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2B27" w14:textId="0911C651" w:rsidR="008103AB" w:rsidRPr="00767F66" w:rsidRDefault="008103AB" w:rsidP="006B4CA9">
      <w:pPr>
        <w:spacing w:line="360" w:lineRule="auto"/>
        <w:ind w:left="6480" w:firstLine="720"/>
        <w:jc w:val="right"/>
        <w:rPr>
          <w:rFonts w:ascii="Times New Roman" w:eastAsia="Times New Roman" w:hAnsi="Times New Roman" w:cs="Times New Roman"/>
          <w:b/>
        </w:rPr>
      </w:pPr>
      <w:r>
        <w:rPr>
          <w:rFonts w:ascii="Times New Roman" w:eastAsia="Times New Roman" w:hAnsi="Times New Roman" w:cs="Times New Roman"/>
          <w:b/>
        </w:rPr>
        <w:t xml:space="preserve">         </w:t>
      </w:r>
      <w:r w:rsidRPr="00767F66">
        <w:rPr>
          <w:rFonts w:ascii="Times New Roman" w:eastAsia="Times New Roman" w:hAnsi="Times New Roman" w:cs="Times New Roman"/>
          <w:b/>
        </w:rPr>
        <w:t>393R</w:t>
      </w:r>
    </w:p>
    <w:p w14:paraId="1F6542C6" w14:textId="70C6B647" w:rsidR="008103AB" w:rsidRPr="00767F66" w:rsidRDefault="008103AB" w:rsidP="00435D08">
      <w:pPr>
        <w:pBdr>
          <w:bottom w:val="single" w:sz="6" w:space="1" w:color="auto"/>
        </w:pBdr>
        <w:spacing w:line="360" w:lineRule="auto"/>
        <w:jc w:val="center"/>
        <w:rPr>
          <w:rFonts w:ascii="Times New Roman" w:eastAsia="Times New Roman" w:hAnsi="Times New Roman" w:cs="Times New Roman"/>
          <w:b/>
          <w:smallCaps/>
        </w:rPr>
      </w:pPr>
      <w:r w:rsidRPr="00767F66">
        <w:rPr>
          <w:rFonts w:ascii="Times New Roman" w:eastAsia="Times New Roman" w:hAnsi="Times New Roman" w:cs="Times New Roman"/>
          <w:b/>
          <w:smallCaps/>
        </w:rPr>
        <w:t>THE 2024 PHILIP C. JESSUP INTERNATIONAL LAW</w:t>
      </w:r>
      <w:r w:rsidRPr="00767F66">
        <w:rPr>
          <w:rFonts w:ascii="Times New Roman" w:eastAsia="Times New Roman" w:hAnsi="Times New Roman" w:cs="Times New Roman"/>
          <w:b/>
          <w:smallCaps/>
        </w:rPr>
        <w:br/>
        <w:t>MOOT COURT COMPETITION</w:t>
      </w:r>
    </w:p>
    <w:p w14:paraId="7CA9EB5F" w14:textId="77777777" w:rsidR="006B4CA9" w:rsidRPr="00767F66" w:rsidRDefault="006B4CA9" w:rsidP="00435D08">
      <w:pPr>
        <w:spacing w:line="360" w:lineRule="auto"/>
        <w:jc w:val="center"/>
        <w:rPr>
          <w:rFonts w:ascii="Times New Roman" w:eastAsia="Times New Roman" w:hAnsi="Times New Roman" w:cs="Times New Roman"/>
          <w:b/>
        </w:rPr>
      </w:pPr>
    </w:p>
    <w:p w14:paraId="6B6B0A37" w14:textId="77777777" w:rsidR="008103AB" w:rsidRPr="00767F66" w:rsidRDefault="008103AB" w:rsidP="00435D08">
      <w:pPr>
        <w:spacing w:line="360" w:lineRule="auto"/>
        <w:jc w:val="center"/>
        <w:rPr>
          <w:rFonts w:ascii="Times New Roman" w:eastAsia="Times New Roman" w:hAnsi="Times New Roman" w:cs="Times New Roman"/>
          <w:b/>
          <w:i/>
          <w:smallCaps/>
        </w:rPr>
      </w:pPr>
      <w:r w:rsidRPr="00767F66">
        <w:rPr>
          <w:rFonts w:ascii="Times New Roman" w:eastAsia="Times New Roman" w:hAnsi="Times New Roman" w:cs="Times New Roman"/>
          <w:b/>
          <w:smallCaps/>
        </w:rPr>
        <w:t xml:space="preserve">The Case Concerning The </w:t>
      </w:r>
      <w:proofErr w:type="spellStart"/>
      <w:r w:rsidRPr="00767F66">
        <w:rPr>
          <w:rFonts w:ascii="Times New Roman" w:eastAsia="Times New Roman" w:hAnsi="Times New Roman" w:cs="Times New Roman"/>
          <w:b/>
          <w:smallCaps/>
        </w:rPr>
        <w:t>Sterren</w:t>
      </w:r>
      <w:proofErr w:type="spellEnd"/>
      <w:r w:rsidRPr="00767F66">
        <w:rPr>
          <w:rFonts w:ascii="Times New Roman" w:eastAsia="Times New Roman" w:hAnsi="Times New Roman" w:cs="Times New Roman"/>
          <w:b/>
          <w:smallCaps/>
        </w:rPr>
        <w:t xml:space="preserve"> Forty</w:t>
      </w:r>
    </w:p>
    <w:p w14:paraId="0473DA1E" w14:textId="77777777" w:rsidR="008103AB" w:rsidRPr="00767F66" w:rsidRDefault="008103AB" w:rsidP="00435D08">
      <w:pPr>
        <w:spacing w:line="360" w:lineRule="auto"/>
        <w:jc w:val="center"/>
        <w:rPr>
          <w:rFonts w:ascii="Times New Roman" w:eastAsia="Times New Roman" w:hAnsi="Times New Roman" w:cs="Times New Roman"/>
          <w:b/>
        </w:rPr>
      </w:pPr>
    </w:p>
    <w:p w14:paraId="6B836738" w14:textId="77777777" w:rsidR="008103AB" w:rsidRPr="00767F66" w:rsidRDefault="008103AB" w:rsidP="00435D08">
      <w:pPr>
        <w:spacing w:line="360" w:lineRule="auto"/>
        <w:jc w:val="center"/>
        <w:rPr>
          <w:rFonts w:ascii="Times New Roman" w:eastAsia="Times New Roman" w:hAnsi="Times New Roman" w:cs="Times New Roman"/>
          <w:b/>
        </w:rPr>
      </w:pPr>
      <w:r w:rsidRPr="00767F66">
        <w:rPr>
          <w:rFonts w:ascii="Times New Roman" w:eastAsia="Times New Roman" w:hAnsi="Times New Roman" w:cs="Times New Roman"/>
          <w:b/>
          <w:noProof/>
        </w:rPr>
        <w:drawing>
          <wp:inline distT="0" distB="0" distL="0" distR="0" wp14:anchorId="3170B8EF" wp14:editId="4C7367B0">
            <wp:extent cx="1352550" cy="1352550"/>
            <wp:effectExtent l="0" t="0" r="0" b="0"/>
            <wp:docPr id="5" name="Picture 5" descr="2000px-Tribunal_Internacional_de_Justicia_-_International_Court_of_Justice"/>
            <wp:cNvGraphicFramePr/>
            <a:graphic xmlns:a="http://schemas.openxmlformats.org/drawingml/2006/main">
              <a:graphicData uri="http://schemas.openxmlformats.org/drawingml/2006/picture">
                <pic:pic xmlns:pic="http://schemas.openxmlformats.org/drawingml/2006/picture">
                  <pic:nvPicPr>
                    <pic:cNvPr id="0" name="image1.png" descr="2000px-Tribunal_Internacional_de_Justicia_-_International_Court_of_Justice"/>
                    <pic:cNvPicPr preferRelativeResize="0"/>
                  </pic:nvPicPr>
                  <pic:blipFill>
                    <a:blip r:embed="rId9"/>
                    <a:srcRect/>
                    <a:stretch>
                      <a:fillRect/>
                    </a:stretch>
                  </pic:blipFill>
                  <pic:spPr>
                    <a:xfrm>
                      <a:off x="0" y="0"/>
                      <a:ext cx="1352550" cy="1352550"/>
                    </a:xfrm>
                    <a:prstGeom prst="rect">
                      <a:avLst/>
                    </a:prstGeom>
                    <a:ln/>
                  </pic:spPr>
                </pic:pic>
              </a:graphicData>
            </a:graphic>
          </wp:inline>
        </w:drawing>
      </w:r>
    </w:p>
    <w:p w14:paraId="2B1BC3A2" w14:textId="77777777" w:rsidR="008103AB" w:rsidRPr="00767F66" w:rsidRDefault="008103AB" w:rsidP="00435D08">
      <w:pPr>
        <w:spacing w:line="360" w:lineRule="auto"/>
        <w:jc w:val="center"/>
        <w:rPr>
          <w:rFonts w:ascii="Times New Roman" w:eastAsia="Times New Roman" w:hAnsi="Times New Roman" w:cs="Times New Roman"/>
          <w:b/>
        </w:rPr>
      </w:pPr>
    </w:p>
    <w:p w14:paraId="632CF418" w14:textId="77777777" w:rsidR="008103AB" w:rsidRPr="00767F66" w:rsidRDefault="008103AB" w:rsidP="00435D08">
      <w:pPr>
        <w:spacing w:line="360" w:lineRule="auto"/>
        <w:jc w:val="center"/>
        <w:rPr>
          <w:rFonts w:ascii="Times New Roman" w:eastAsia="Times New Roman" w:hAnsi="Times New Roman" w:cs="Times New Roman"/>
          <w:b/>
          <w:smallCaps/>
        </w:rPr>
      </w:pPr>
      <w:r w:rsidRPr="00767F66">
        <w:rPr>
          <w:rFonts w:ascii="Times New Roman" w:eastAsia="Times New Roman" w:hAnsi="Times New Roman" w:cs="Times New Roman"/>
          <w:b/>
          <w:smallCaps/>
        </w:rPr>
        <w:t xml:space="preserve">The Republic of </w:t>
      </w:r>
      <w:proofErr w:type="spellStart"/>
      <w:r w:rsidRPr="00767F66">
        <w:rPr>
          <w:rFonts w:ascii="Times New Roman" w:eastAsia="Times New Roman" w:hAnsi="Times New Roman" w:cs="Times New Roman"/>
          <w:b/>
          <w:smallCaps/>
        </w:rPr>
        <w:t>Antrano</w:t>
      </w:r>
      <w:proofErr w:type="spellEnd"/>
    </w:p>
    <w:p w14:paraId="4E9D192E" w14:textId="77777777" w:rsidR="008103AB" w:rsidRPr="00767F66" w:rsidRDefault="008103AB" w:rsidP="00435D08">
      <w:pPr>
        <w:spacing w:line="360" w:lineRule="auto"/>
        <w:jc w:val="center"/>
        <w:rPr>
          <w:rFonts w:ascii="Times New Roman" w:eastAsia="Times New Roman" w:hAnsi="Times New Roman" w:cs="Times New Roman"/>
          <w:b/>
          <w:smallCaps/>
        </w:rPr>
      </w:pPr>
      <w:r w:rsidRPr="00767F66">
        <w:rPr>
          <w:rFonts w:ascii="Times New Roman" w:eastAsia="Times New Roman" w:hAnsi="Times New Roman" w:cs="Times New Roman"/>
          <w:b/>
          <w:smallCaps/>
        </w:rPr>
        <w:t>Applicant</w:t>
      </w:r>
    </w:p>
    <w:p w14:paraId="7BDBD917" w14:textId="77777777" w:rsidR="008103AB" w:rsidRPr="00767F66" w:rsidRDefault="008103AB" w:rsidP="00435D08">
      <w:pPr>
        <w:spacing w:line="360" w:lineRule="auto"/>
        <w:jc w:val="center"/>
        <w:rPr>
          <w:rFonts w:ascii="Times New Roman" w:eastAsia="Times New Roman" w:hAnsi="Times New Roman" w:cs="Times New Roman"/>
          <w:b/>
          <w:smallCaps/>
        </w:rPr>
      </w:pPr>
      <w:r w:rsidRPr="00767F66">
        <w:rPr>
          <w:rFonts w:ascii="Times New Roman" w:eastAsia="Times New Roman" w:hAnsi="Times New Roman" w:cs="Times New Roman"/>
          <w:b/>
          <w:smallCaps/>
        </w:rPr>
        <w:t>v.</w:t>
      </w:r>
    </w:p>
    <w:p w14:paraId="3C245053" w14:textId="77777777" w:rsidR="008103AB" w:rsidRPr="00767F66" w:rsidRDefault="008103AB" w:rsidP="00435D08">
      <w:pPr>
        <w:spacing w:line="360" w:lineRule="auto"/>
        <w:jc w:val="center"/>
        <w:rPr>
          <w:rFonts w:ascii="Times New Roman" w:eastAsia="Times New Roman" w:hAnsi="Times New Roman" w:cs="Times New Roman"/>
          <w:smallCaps/>
        </w:rPr>
      </w:pPr>
      <w:r w:rsidRPr="00767F66">
        <w:rPr>
          <w:rFonts w:ascii="Times New Roman" w:eastAsia="Times New Roman" w:hAnsi="Times New Roman" w:cs="Times New Roman"/>
          <w:b/>
          <w:smallCaps/>
        </w:rPr>
        <w:t xml:space="preserve">The Kingdom of </w:t>
      </w:r>
      <w:proofErr w:type="spellStart"/>
      <w:r w:rsidRPr="00767F66">
        <w:rPr>
          <w:rFonts w:ascii="Times New Roman" w:eastAsia="Times New Roman" w:hAnsi="Times New Roman" w:cs="Times New Roman"/>
          <w:b/>
          <w:smallCaps/>
        </w:rPr>
        <w:t>Remisia</w:t>
      </w:r>
      <w:proofErr w:type="spellEnd"/>
      <w:r w:rsidRPr="00767F66">
        <w:rPr>
          <w:rFonts w:ascii="Times New Roman" w:eastAsia="Times New Roman" w:hAnsi="Times New Roman" w:cs="Times New Roman"/>
          <w:smallCaps/>
        </w:rPr>
        <w:t xml:space="preserve"> </w:t>
      </w:r>
    </w:p>
    <w:p w14:paraId="582A5B7D" w14:textId="77777777" w:rsidR="008103AB" w:rsidRDefault="008103AB" w:rsidP="00435D08">
      <w:pPr>
        <w:pBdr>
          <w:bottom w:val="single" w:sz="6" w:space="1" w:color="auto"/>
        </w:pBdr>
        <w:spacing w:line="360" w:lineRule="auto"/>
        <w:jc w:val="center"/>
        <w:rPr>
          <w:rFonts w:ascii="Times New Roman" w:eastAsia="Times New Roman" w:hAnsi="Times New Roman" w:cs="Times New Roman"/>
          <w:b/>
          <w:smallCaps/>
        </w:rPr>
      </w:pPr>
      <w:r w:rsidRPr="00767F66">
        <w:rPr>
          <w:rFonts w:ascii="Times New Roman" w:eastAsia="Times New Roman" w:hAnsi="Times New Roman" w:cs="Times New Roman"/>
          <w:b/>
          <w:smallCaps/>
        </w:rPr>
        <w:t>Respondent</w:t>
      </w:r>
    </w:p>
    <w:p w14:paraId="1E3BBFB8" w14:textId="77777777" w:rsidR="00E32DB4" w:rsidRDefault="00E32DB4" w:rsidP="00435D08">
      <w:pPr>
        <w:pBdr>
          <w:bottom w:val="single" w:sz="6" w:space="1" w:color="auto"/>
        </w:pBdr>
        <w:spacing w:line="360" w:lineRule="auto"/>
        <w:jc w:val="center"/>
        <w:rPr>
          <w:rFonts w:ascii="Times New Roman" w:eastAsia="Times New Roman" w:hAnsi="Times New Roman" w:cs="Times New Roman"/>
          <w:b/>
          <w:smallCaps/>
        </w:rPr>
      </w:pPr>
    </w:p>
    <w:p w14:paraId="7DE32380" w14:textId="77777777" w:rsidR="006B4CA9" w:rsidRPr="00767F66" w:rsidRDefault="006B4CA9" w:rsidP="00435D08">
      <w:pPr>
        <w:spacing w:line="360" w:lineRule="auto"/>
        <w:jc w:val="center"/>
        <w:rPr>
          <w:rFonts w:ascii="Times New Roman" w:eastAsia="Times New Roman" w:hAnsi="Times New Roman" w:cs="Times New Roman"/>
          <w:b/>
        </w:rPr>
      </w:pPr>
    </w:p>
    <w:p w14:paraId="0B88011F" w14:textId="77777777" w:rsidR="008103AB" w:rsidRPr="00767F66" w:rsidRDefault="008103AB" w:rsidP="00435D08">
      <w:pPr>
        <w:spacing w:line="360" w:lineRule="auto"/>
        <w:jc w:val="center"/>
        <w:rPr>
          <w:rFonts w:ascii="Times New Roman" w:eastAsia="Times New Roman" w:hAnsi="Times New Roman" w:cs="Times New Roman"/>
          <w:b/>
          <w:smallCaps/>
        </w:rPr>
      </w:pPr>
      <w:r w:rsidRPr="00767F66">
        <w:rPr>
          <w:rFonts w:ascii="Times New Roman" w:eastAsia="Times New Roman" w:hAnsi="Times New Roman" w:cs="Times New Roman"/>
          <w:b/>
          <w:smallCaps/>
        </w:rPr>
        <w:t>In the International Court of Justice</w:t>
      </w:r>
    </w:p>
    <w:p w14:paraId="7B9FB1B0" w14:textId="77777777" w:rsidR="008103AB" w:rsidRPr="00767F66" w:rsidRDefault="008103AB" w:rsidP="00435D08">
      <w:pPr>
        <w:spacing w:line="360" w:lineRule="auto"/>
        <w:jc w:val="center"/>
        <w:rPr>
          <w:rFonts w:ascii="Times New Roman" w:eastAsia="Times New Roman" w:hAnsi="Times New Roman" w:cs="Times New Roman"/>
          <w:b/>
          <w:smallCaps/>
        </w:rPr>
      </w:pPr>
      <w:r w:rsidRPr="00767F66">
        <w:rPr>
          <w:rFonts w:ascii="Times New Roman" w:eastAsia="Times New Roman" w:hAnsi="Times New Roman" w:cs="Times New Roman"/>
          <w:b/>
          <w:smallCaps/>
        </w:rPr>
        <w:t>At the Peace Palace</w:t>
      </w:r>
    </w:p>
    <w:p w14:paraId="3870AC51" w14:textId="77777777" w:rsidR="008103AB" w:rsidRDefault="008103AB" w:rsidP="00435D08">
      <w:pPr>
        <w:pBdr>
          <w:bottom w:val="single" w:sz="6" w:space="1" w:color="auto"/>
        </w:pBdr>
        <w:spacing w:line="360" w:lineRule="auto"/>
        <w:jc w:val="center"/>
        <w:rPr>
          <w:rFonts w:ascii="Times New Roman" w:eastAsia="Times New Roman" w:hAnsi="Times New Roman" w:cs="Times New Roman"/>
          <w:b/>
          <w:smallCaps/>
        </w:rPr>
      </w:pPr>
      <w:r w:rsidRPr="00767F66">
        <w:rPr>
          <w:rFonts w:ascii="Times New Roman" w:eastAsia="Times New Roman" w:hAnsi="Times New Roman" w:cs="Times New Roman"/>
          <w:b/>
          <w:smallCaps/>
        </w:rPr>
        <w:t>The Hague, The Netherlands</w:t>
      </w:r>
    </w:p>
    <w:p w14:paraId="759B47EE" w14:textId="77777777" w:rsidR="00E32DB4" w:rsidRPr="00767F66" w:rsidRDefault="00E32DB4" w:rsidP="00435D08">
      <w:pPr>
        <w:pBdr>
          <w:bottom w:val="single" w:sz="6" w:space="1" w:color="auto"/>
        </w:pBdr>
        <w:spacing w:line="360" w:lineRule="auto"/>
        <w:jc w:val="center"/>
        <w:rPr>
          <w:rFonts w:ascii="Times New Roman" w:eastAsia="Times New Roman" w:hAnsi="Times New Roman" w:cs="Times New Roman"/>
          <w:b/>
          <w:smallCaps/>
        </w:rPr>
      </w:pPr>
    </w:p>
    <w:p w14:paraId="4DFA8BE3" w14:textId="77777777" w:rsidR="006B4CA9" w:rsidRPr="00767F66" w:rsidRDefault="006B4CA9" w:rsidP="00435D08">
      <w:pPr>
        <w:spacing w:line="360" w:lineRule="auto"/>
        <w:jc w:val="center"/>
        <w:rPr>
          <w:rFonts w:ascii="Times New Roman" w:eastAsia="Times New Roman" w:hAnsi="Times New Roman" w:cs="Times New Roman"/>
          <w:b/>
        </w:rPr>
      </w:pPr>
    </w:p>
    <w:p w14:paraId="7AF58557" w14:textId="25E620E9" w:rsidR="008103AB" w:rsidRPr="00767F66" w:rsidRDefault="008103AB" w:rsidP="00435D08">
      <w:pPr>
        <w:spacing w:line="360" w:lineRule="auto"/>
        <w:jc w:val="center"/>
        <w:rPr>
          <w:rFonts w:ascii="Times New Roman" w:eastAsia="Times New Roman" w:hAnsi="Times New Roman" w:cs="Times New Roman"/>
          <w:b/>
        </w:rPr>
      </w:pPr>
      <w:r w:rsidRPr="00767F66">
        <w:rPr>
          <w:rFonts w:ascii="Times New Roman" w:eastAsia="Times New Roman" w:hAnsi="Times New Roman" w:cs="Times New Roman"/>
          <w:b/>
        </w:rPr>
        <w:t>MEMORIAL FOR THE RESPONDENT</w:t>
      </w:r>
    </w:p>
    <w:p w14:paraId="38094B13" w14:textId="77777777" w:rsidR="008103AB" w:rsidRPr="00767F66" w:rsidRDefault="008103AB" w:rsidP="00435D08">
      <w:pPr>
        <w:spacing w:line="360" w:lineRule="auto"/>
        <w:jc w:val="center"/>
        <w:rPr>
          <w:rFonts w:ascii="Times New Roman" w:eastAsia="Times New Roman" w:hAnsi="Times New Roman" w:cs="Times New Roman"/>
          <w:b/>
        </w:rPr>
      </w:pPr>
    </w:p>
    <w:p w14:paraId="5791E41A" w14:textId="77777777" w:rsidR="008103AB" w:rsidRPr="00767F66" w:rsidRDefault="008103AB" w:rsidP="00435D08">
      <w:pPr>
        <w:spacing w:line="360" w:lineRule="auto"/>
        <w:jc w:val="center"/>
        <w:rPr>
          <w:rFonts w:ascii="Times New Roman" w:eastAsia="Times New Roman" w:hAnsi="Times New Roman" w:cs="Times New Roman"/>
          <w:b/>
        </w:rPr>
      </w:pPr>
      <w:r w:rsidRPr="00767F66">
        <w:rPr>
          <w:rFonts w:ascii="Times New Roman" w:eastAsia="Times New Roman" w:hAnsi="Times New Roman" w:cs="Times New Roman"/>
          <w:b/>
        </w:rPr>
        <w:t>2024</w:t>
      </w:r>
    </w:p>
    <w:p w14:paraId="6A4F87B0" w14:textId="77777777" w:rsidR="00435D08" w:rsidRPr="00767F66" w:rsidRDefault="00435D08" w:rsidP="00435D08">
      <w:pPr>
        <w:spacing w:line="360" w:lineRule="auto"/>
      </w:pPr>
      <w:bookmarkStart w:id="0" w:name="_heading=h.tvrxn78a7vey" w:colFirst="0" w:colLast="0"/>
      <w:bookmarkEnd w:id="0"/>
    </w:p>
    <w:sdt>
      <w:sdtPr>
        <w:rPr>
          <w:rFonts w:ascii="Calibri" w:eastAsia="Calibri" w:hAnsi="Calibri" w:cs="Calibri"/>
          <w:b w:val="0"/>
          <w:bCs w:val="0"/>
          <w:color w:val="auto"/>
          <w:sz w:val="24"/>
          <w:szCs w:val="24"/>
          <w:lang w:val="en" w:eastAsia="en-GB"/>
        </w:rPr>
        <w:id w:val="-820957542"/>
        <w:docPartObj>
          <w:docPartGallery w:val="Table of Contents"/>
          <w:docPartUnique/>
        </w:docPartObj>
      </w:sdtPr>
      <w:sdtEndPr>
        <w:rPr>
          <w:noProof/>
        </w:rPr>
      </w:sdtEndPr>
      <w:sdtContent>
        <w:p w14:paraId="6C2A660E" w14:textId="487C7727" w:rsidR="00BC2829" w:rsidRPr="006F42F5" w:rsidRDefault="003A4B6E" w:rsidP="005822BB">
          <w:pPr>
            <w:pStyle w:val="TOCHeading"/>
            <w:pBdr>
              <w:top w:val="single" w:sz="4" w:space="1" w:color="auto"/>
              <w:bottom w:val="single" w:sz="4" w:space="1" w:color="auto"/>
              <w:between w:val="single" w:sz="4" w:space="1" w:color="auto"/>
              <w:bar w:val="single" w:sz="4" w:color="auto"/>
            </w:pBdr>
            <w:jc w:val="center"/>
            <w:rPr>
              <w:rFonts w:ascii="Times New Roman" w:hAnsi="Times New Roman" w:cs="Times New Roman"/>
              <w:color w:val="auto"/>
              <w:sz w:val="24"/>
              <w:szCs w:val="24"/>
            </w:rPr>
          </w:pPr>
          <w:r w:rsidRPr="006F42F5">
            <w:rPr>
              <w:rFonts w:ascii="Times New Roman" w:hAnsi="Times New Roman" w:cs="Times New Roman"/>
              <w:color w:val="auto"/>
              <w:sz w:val="24"/>
              <w:szCs w:val="24"/>
            </w:rPr>
            <w:t>T</w:t>
          </w:r>
          <w:r>
            <w:rPr>
              <w:rFonts w:ascii="Times New Roman" w:hAnsi="Times New Roman" w:cs="Times New Roman"/>
              <w:color w:val="auto"/>
              <w:sz w:val="24"/>
              <w:szCs w:val="24"/>
            </w:rPr>
            <w:t>ABLE</w:t>
          </w:r>
          <w:r w:rsidRPr="006F42F5">
            <w:rPr>
              <w:rFonts w:ascii="Times New Roman" w:hAnsi="Times New Roman" w:cs="Times New Roman"/>
              <w:color w:val="auto"/>
              <w:sz w:val="24"/>
              <w:szCs w:val="24"/>
            </w:rPr>
            <w:t xml:space="preserve"> </w:t>
          </w:r>
          <w:r>
            <w:rPr>
              <w:rFonts w:ascii="Times New Roman" w:hAnsi="Times New Roman" w:cs="Times New Roman"/>
              <w:color w:val="auto"/>
              <w:sz w:val="24"/>
              <w:szCs w:val="24"/>
            </w:rPr>
            <w:t>OF</w:t>
          </w:r>
          <w:r w:rsidRPr="006F42F5">
            <w:rPr>
              <w:rFonts w:ascii="Times New Roman" w:hAnsi="Times New Roman" w:cs="Times New Roman"/>
              <w:color w:val="auto"/>
              <w:sz w:val="24"/>
              <w:szCs w:val="24"/>
            </w:rPr>
            <w:t xml:space="preserve"> C</w:t>
          </w:r>
          <w:r>
            <w:rPr>
              <w:rFonts w:ascii="Times New Roman" w:hAnsi="Times New Roman" w:cs="Times New Roman"/>
              <w:color w:val="auto"/>
              <w:sz w:val="24"/>
              <w:szCs w:val="24"/>
            </w:rPr>
            <w:t>ONTENTS</w:t>
          </w:r>
        </w:p>
        <w:p w14:paraId="32D7F593" w14:textId="56E8A78B" w:rsidR="006B4CA9" w:rsidRPr="006B4CA9" w:rsidRDefault="00BC2829" w:rsidP="006B4CA9">
          <w:pPr>
            <w:pStyle w:val="TOC1"/>
            <w:spacing w:line="276" w:lineRule="auto"/>
            <w:rPr>
              <w:rFonts w:eastAsiaTheme="minorEastAsia"/>
              <w:b w:val="0"/>
              <w:bCs w:val="0"/>
              <w:kern w:val="2"/>
              <w:lang/>
              <w14:ligatures w14:val="standardContextual"/>
            </w:rPr>
          </w:pPr>
          <w:r w:rsidRPr="006F42F5">
            <w:rPr>
              <w:i/>
              <w:iCs/>
            </w:rPr>
            <w:fldChar w:fldCharType="begin"/>
          </w:r>
          <w:r w:rsidRPr="006F42F5">
            <w:rPr>
              <w:i/>
              <w:iCs/>
            </w:rPr>
            <w:instrText xml:space="preserve"> TOC \o "1-6" \h \z \u </w:instrText>
          </w:r>
          <w:r w:rsidRPr="006F42F5">
            <w:rPr>
              <w:i/>
              <w:iCs/>
            </w:rPr>
            <w:fldChar w:fldCharType="separate"/>
          </w:r>
          <w:hyperlink w:anchor="_Toc155989469" w:history="1">
            <w:r w:rsidR="006B4CA9" w:rsidRPr="006B4CA9">
              <w:rPr>
                <w:rStyle w:val="Hyperlink"/>
                <w:lang w:val="en-US"/>
              </w:rPr>
              <w:t>INDEX OF AUTHORITIES</w:t>
            </w:r>
            <w:r w:rsidR="006B4CA9" w:rsidRPr="006B4CA9">
              <w:rPr>
                <w:webHidden/>
              </w:rPr>
              <w:tab/>
            </w:r>
            <w:r w:rsidR="006B4CA9" w:rsidRPr="006B4CA9">
              <w:rPr>
                <w:webHidden/>
              </w:rPr>
              <w:fldChar w:fldCharType="begin"/>
            </w:r>
            <w:r w:rsidR="006B4CA9" w:rsidRPr="006B4CA9">
              <w:rPr>
                <w:webHidden/>
              </w:rPr>
              <w:instrText xml:space="preserve"> PAGEREF _Toc155989469 \h </w:instrText>
            </w:r>
            <w:r w:rsidR="006B4CA9" w:rsidRPr="006B4CA9">
              <w:rPr>
                <w:webHidden/>
              </w:rPr>
            </w:r>
            <w:r w:rsidR="006B4CA9" w:rsidRPr="006B4CA9">
              <w:rPr>
                <w:webHidden/>
              </w:rPr>
              <w:fldChar w:fldCharType="separate"/>
            </w:r>
            <w:r w:rsidR="006B4CA9" w:rsidRPr="006B4CA9">
              <w:rPr>
                <w:webHidden/>
              </w:rPr>
              <w:t>iv</w:t>
            </w:r>
            <w:r w:rsidR="006B4CA9" w:rsidRPr="006B4CA9">
              <w:rPr>
                <w:webHidden/>
              </w:rPr>
              <w:fldChar w:fldCharType="end"/>
            </w:r>
          </w:hyperlink>
        </w:p>
        <w:p w14:paraId="21F4D941" w14:textId="2D59C31D" w:rsidR="006B4CA9" w:rsidRPr="006B4CA9" w:rsidRDefault="00330946" w:rsidP="006B4CA9">
          <w:pPr>
            <w:pStyle w:val="TOC1"/>
            <w:spacing w:line="276" w:lineRule="auto"/>
            <w:rPr>
              <w:rFonts w:eastAsiaTheme="minorEastAsia"/>
              <w:b w:val="0"/>
              <w:bCs w:val="0"/>
              <w:kern w:val="2"/>
              <w:lang/>
              <w14:ligatures w14:val="standardContextual"/>
            </w:rPr>
          </w:pPr>
          <w:hyperlink w:anchor="_Toc155989470" w:history="1">
            <w:r w:rsidR="006B4CA9" w:rsidRPr="006B4CA9">
              <w:rPr>
                <w:rStyle w:val="Hyperlink"/>
              </w:rPr>
              <w:t>STATEMENT OF JURISDICTION</w:t>
            </w:r>
            <w:r w:rsidR="006B4CA9" w:rsidRPr="006B4CA9">
              <w:rPr>
                <w:webHidden/>
              </w:rPr>
              <w:tab/>
            </w:r>
            <w:r w:rsidR="006B4CA9" w:rsidRPr="006B4CA9">
              <w:rPr>
                <w:webHidden/>
              </w:rPr>
              <w:fldChar w:fldCharType="begin"/>
            </w:r>
            <w:r w:rsidR="006B4CA9" w:rsidRPr="006B4CA9">
              <w:rPr>
                <w:webHidden/>
              </w:rPr>
              <w:instrText xml:space="preserve"> PAGEREF _Toc155989470 \h </w:instrText>
            </w:r>
            <w:r w:rsidR="006B4CA9" w:rsidRPr="006B4CA9">
              <w:rPr>
                <w:webHidden/>
              </w:rPr>
            </w:r>
            <w:r w:rsidR="006B4CA9" w:rsidRPr="006B4CA9">
              <w:rPr>
                <w:webHidden/>
              </w:rPr>
              <w:fldChar w:fldCharType="separate"/>
            </w:r>
            <w:r w:rsidR="006B4CA9" w:rsidRPr="006B4CA9">
              <w:rPr>
                <w:webHidden/>
              </w:rPr>
              <w:t>ix</w:t>
            </w:r>
            <w:r w:rsidR="006B4CA9" w:rsidRPr="006B4CA9">
              <w:rPr>
                <w:webHidden/>
              </w:rPr>
              <w:fldChar w:fldCharType="end"/>
            </w:r>
          </w:hyperlink>
        </w:p>
        <w:p w14:paraId="493F45B7" w14:textId="2A1436B5" w:rsidR="006B4CA9" w:rsidRPr="006B4CA9" w:rsidRDefault="00330946" w:rsidP="006B4CA9">
          <w:pPr>
            <w:pStyle w:val="TOC1"/>
            <w:spacing w:line="276" w:lineRule="auto"/>
            <w:rPr>
              <w:rFonts w:eastAsiaTheme="minorEastAsia"/>
              <w:b w:val="0"/>
              <w:bCs w:val="0"/>
              <w:kern w:val="2"/>
              <w:lang/>
              <w14:ligatures w14:val="standardContextual"/>
            </w:rPr>
          </w:pPr>
          <w:hyperlink w:anchor="_Toc155989471" w:history="1">
            <w:r w:rsidR="006B4CA9" w:rsidRPr="006B4CA9">
              <w:rPr>
                <w:rStyle w:val="Hyperlink"/>
              </w:rPr>
              <w:t>QUESTIONS PRESENTED</w:t>
            </w:r>
            <w:r w:rsidR="006B4CA9" w:rsidRPr="006B4CA9">
              <w:rPr>
                <w:webHidden/>
              </w:rPr>
              <w:tab/>
            </w:r>
            <w:r w:rsidR="006B4CA9" w:rsidRPr="006B4CA9">
              <w:rPr>
                <w:webHidden/>
              </w:rPr>
              <w:fldChar w:fldCharType="begin"/>
            </w:r>
            <w:r w:rsidR="006B4CA9" w:rsidRPr="006B4CA9">
              <w:rPr>
                <w:webHidden/>
              </w:rPr>
              <w:instrText xml:space="preserve"> PAGEREF _Toc155989471 \h </w:instrText>
            </w:r>
            <w:r w:rsidR="006B4CA9" w:rsidRPr="006B4CA9">
              <w:rPr>
                <w:webHidden/>
              </w:rPr>
            </w:r>
            <w:r w:rsidR="006B4CA9" w:rsidRPr="006B4CA9">
              <w:rPr>
                <w:webHidden/>
              </w:rPr>
              <w:fldChar w:fldCharType="separate"/>
            </w:r>
            <w:r w:rsidR="006B4CA9" w:rsidRPr="006B4CA9">
              <w:rPr>
                <w:webHidden/>
              </w:rPr>
              <w:t>x</w:t>
            </w:r>
            <w:r w:rsidR="006B4CA9" w:rsidRPr="006B4CA9">
              <w:rPr>
                <w:webHidden/>
              </w:rPr>
              <w:fldChar w:fldCharType="end"/>
            </w:r>
          </w:hyperlink>
        </w:p>
        <w:p w14:paraId="1B6252AD" w14:textId="4B7E2982" w:rsidR="006B4CA9" w:rsidRPr="006B4CA9" w:rsidRDefault="00330946" w:rsidP="006B4CA9">
          <w:pPr>
            <w:pStyle w:val="TOC1"/>
            <w:spacing w:line="276" w:lineRule="auto"/>
            <w:rPr>
              <w:rFonts w:eastAsiaTheme="minorEastAsia"/>
              <w:b w:val="0"/>
              <w:bCs w:val="0"/>
              <w:kern w:val="2"/>
              <w:lang/>
              <w14:ligatures w14:val="standardContextual"/>
            </w:rPr>
          </w:pPr>
          <w:hyperlink w:anchor="_Toc155989472" w:history="1">
            <w:r w:rsidR="006B4CA9" w:rsidRPr="006B4CA9">
              <w:rPr>
                <w:rStyle w:val="Hyperlink"/>
              </w:rPr>
              <w:t>STATEMENT OF FACTS</w:t>
            </w:r>
            <w:r w:rsidR="006B4CA9" w:rsidRPr="006B4CA9">
              <w:rPr>
                <w:webHidden/>
              </w:rPr>
              <w:tab/>
            </w:r>
            <w:r w:rsidR="006B4CA9" w:rsidRPr="006B4CA9">
              <w:rPr>
                <w:webHidden/>
              </w:rPr>
              <w:fldChar w:fldCharType="begin"/>
            </w:r>
            <w:r w:rsidR="006B4CA9" w:rsidRPr="006B4CA9">
              <w:rPr>
                <w:webHidden/>
              </w:rPr>
              <w:instrText xml:space="preserve"> PAGEREF _Toc155989472 \h </w:instrText>
            </w:r>
            <w:r w:rsidR="006B4CA9" w:rsidRPr="006B4CA9">
              <w:rPr>
                <w:webHidden/>
              </w:rPr>
            </w:r>
            <w:r w:rsidR="006B4CA9" w:rsidRPr="006B4CA9">
              <w:rPr>
                <w:webHidden/>
              </w:rPr>
              <w:fldChar w:fldCharType="separate"/>
            </w:r>
            <w:r w:rsidR="006B4CA9" w:rsidRPr="006B4CA9">
              <w:rPr>
                <w:webHidden/>
              </w:rPr>
              <w:t>xi</w:t>
            </w:r>
            <w:r w:rsidR="006B4CA9" w:rsidRPr="006B4CA9">
              <w:rPr>
                <w:webHidden/>
              </w:rPr>
              <w:fldChar w:fldCharType="end"/>
            </w:r>
          </w:hyperlink>
        </w:p>
        <w:p w14:paraId="260A7E7B" w14:textId="0C4DFBAB" w:rsidR="006B4CA9" w:rsidRPr="006B4CA9" w:rsidRDefault="00330946" w:rsidP="006B4CA9">
          <w:pPr>
            <w:pStyle w:val="TOC1"/>
            <w:spacing w:line="276" w:lineRule="auto"/>
            <w:rPr>
              <w:rFonts w:eastAsiaTheme="minorEastAsia"/>
              <w:b w:val="0"/>
              <w:bCs w:val="0"/>
              <w:kern w:val="2"/>
              <w:lang/>
              <w14:ligatures w14:val="standardContextual"/>
            </w:rPr>
          </w:pPr>
          <w:hyperlink w:anchor="_Toc155989473" w:history="1">
            <w:r w:rsidR="006B4CA9" w:rsidRPr="006B4CA9">
              <w:rPr>
                <w:rStyle w:val="Hyperlink"/>
              </w:rPr>
              <w:t>SUMMARY OF PLEADINGS</w:t>
            </w:r>
            <w:r w:rsidR="006B4CA9" w:rsidRPr="006B4CA9">
              <w:rPr>
                <w:webHidden/>
              </w:rPr>
              <w:tab/>
            </w:r>
            <w:r w:rsidR="006B4CA9" w:rsidRPr="006B4CA9">
              <w:rPr>
                <w:webHidden/>
              </w:rPr>
              <w:fldChar w:fldCharType="begin"/>
            </w:r>
            <w:r w:rsidR="006B4CA9" w:rsidRPr="006B4CA9">
              <w:rPr>
                <w:webHidden/>
              </w:rPr>
              <w:instrText xml:space="preserve"> PAGEREF _Toc155989473 \h </w:instrText>
            </w:r>
            <w:r w:rsidR="006B4CA9" w:rsidRPr="006B4CA9">
              <w:rPr>
                <w:webHidden/>
              </w:rPr>
            </w:r>
            <w:r w:rsidR="006B4CA9" w:rsidRPr="006B4CA9">
              <w:rPr>
                <w:webHidden/>
              </w:rPr>
              <w:fldChar w:fldCharType="separate"/>
            </w:r>
            <w:r w:rsidR="006B4CA9" w:rsidRPr="006B4CA9">
              <w:rPr>
                <w:webHidden/>
              </w:rPr>
              <w:t>xv</w:t>
            </w:r>
            <w:r w:rsidR="006B4CA9" w:rsidRPr="006B4CA9">
              <w:rPr>
                <w:webHidden/>
              </w:rPr>
              <w:fldChar w:fldCharType="end"/>
            </w:r>
          </w:hyperlink>
        </w:p>
        <w:p w14:paraId="7BA30108" w14:textId="1A7B9B25" w:rsidR="006B4CA9" w:rsidRPr="006B4CA9" w:rsidRDefault="00330946" w:rsidP="006B4CA9">
          <w:pPr>
            <w:pStyle w:val="TOC1"/>
            <w:spacing w:line="276" w:lineRule="auto"/>
            <w:rPr>
              <w:rFonts w:eastAsiaTheme="minorEastAsia"/>
              <w:b w:val="0"/>
              <w:bCs w:val="0"/>
              <w:kern w:val="2"/>
              <w:lang/>
              <w14:ligatures w14:val="standardContextual"/>
            </w:rPr>
          </w:pPr>
          <w:hyperlink w:anchor="_Toc155989474" w:history="1">
            <w:r w:rsidR="006B4CA9" w:rsidRPr="006B4CA9">
              <w:rPr>
                <w:rStyle w:val="Hyperlink"/>
              </w:rPr>
              <w:t>PLEADINGS</w:t>
            </w:r>
            <w:r w:rsidR="006B4CA9" w:rsidRPr="006B4CA9">
              <w:rPr>
                <w:webHidden/>
              </w:rPr>
              <w:tab/>
            </w:r>
            <w:r w:rsidR="006B4CA9" w:rsidRPr="006B4CA9">
              <w:rPr>
                <w:webHidden/>
              </w:rPr>
              <w:fldChar w:fldCharType="begin"/>
            </w:r>
            <w:r w:rsidR="006B4CA9" w:rsidRPr="006B4CA9">
              <w:rPr>
                <w:webHidden/>
              </w:rPr>
              <w:instrText xml:space="preserve"> PAGEREF _Toc155989474 \h </w:instrText>
            </w:r>
            <w:r w:rsidR="006B4CA9" w:rsidRPr="006B4CA9">
              <w:rPr>
                <w:webHidden/>
              </w:rPr>
            </w:r>
            <w:r w:rsidR="006B4CA9" w:rsidRPr="006B4CA9">
              <w:rPr>
                <w:webHidden/>
              </w:rPr>
              <w:fldChar w:fldCharType="separate"/>
            </w:r>
            <w:r w:rsidR="006B4CA9" w:rsidRPr="006B4CA9">
              <w:rPr>
                <w:webHidden/>
              </w:rPr>
              <w:t>1</w:t>
            </w:r>
            <w:r w:rsidR="006B4CA9" w:rsidRPr="006B4CA9">
              <w:rPr>
                <w:webHidden/>
              </w:rPr>
              <w:fldChar w:fldCharType="end"/>
            </w:r>
          </w:hyperlink>
        </w:p>
        <w:p w14:paraId="376B93A2" w14:textId="7C00F00B" w:rsidR="006B4CA9" w:rsidRPr="006B4CA9" w:rsidRDefault="00330946" w:rsidP="006B4CA9">
          <w:pPr>
            <w:pStyle w:val="TOC2"/>
            <w:tabs>
              <w:tab w:val="left" w:pos="720"/>
              <w:tab w:val="right" w:leader="dot" w:pos="9350"/>
            </w:tabs>
            <w:spacing w:line="276" w:lineRule="auto"/>
            <w:rPr>
              <w:rFonts w:ascii="Times New Roman" w:eastAsiaTheme="minorEastAsia" w:hAnsi="Times New Roman" w:cs="Times New Roman"/>
              <w:b w:val="0"/>
              <w:bCs w:val="0"/>
              <w:noProof/>
              <w:kern w:val="2"/>
              <w:sz w:val="24"/>
              <w:szCs w:val="24"/>
              <w:lang/>
              <w14:ligatures w14:val="standardContextual"/>
            </w:rPr>
          </w:pPr>
          <w:hyperlink w:anchor="_Toc155989475" w:history="1">
            <w:r w:rsidR="006B4CA9" w:rsidRPr="006B4CA9">
              <w:rPr>
                <w:rStyle w:val="Hyperlink"/>
                <w:rFonts w:ascii="Times New Roman" w:hAnsi="Times New Roman" w:cs="Times New Roman"/>
                <w:noProof/>
                <w:sz w:val="24"/>
                <w:szCs w:val="24"/>
              </w:rPr>
              <w:t>I.</w:t>
            </w:r>
            <w:r w:rsidR="006B4CA9" w:rsidRPr="006B4CA9">
              <w:rPr>
                <w:rFonts w:ascii="Times New Roman" w:eastAsiaTheme="minorEastAsia" w:hAnsi="Times New Roman" w:cs="Times New Roman"/>
                <w:b w:val="0"/>
                <w:bCs w:val="0"/>
                <w:noProof/>
                <w:kern w:val="2"/>
                <w:sz w:val="24"/>
                <w:szCs w:val="24"/>
                <w:lang/>
                <w14:ligatures w14:val="standardContextual"/>
              </w:rPr>
              <w:tab/>
            </w:r>
            <w:r w:rsidR="006B4CA9" w:rsidRPr="006B4CA9">
              <w:rPr>
                <w:rStyle w:val="Hyperlink"/>
                <w:rFonts w:ascii="Times New Roman" w:hAnsi="Times New Roman" w:cs="Times New Roman"/>
                <w:noProof/>
                <w:sz w:val="24"/>
                <w:szCs w:val="24"/>
              </w:rPr>
              <w:t>ANTRANO LACKS STANDING TO BRING THE MATTER OF THE DEPRIVATION OF NATIONALITY OF THE “STERREN FORTY” TO THIS COURT.</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_Toc155989475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1</w:t>
            </w:r>
            <w:r w:rsidR="006B4CA9" w:rsidRPr="006B4CA9">
              <w:rPr>
                <w:rFonts w:ascii="Times New Roman" w:hAnsi="Times New Roman" w:cs="Times New Roman"/>
                <w:noProof/>
                <w:webHidden/>
                <w:sz w:val="24"/>
                <w:szCs w:val="24"/>
              </w:rPr>
              <w:fldChar w:fldCharType="end"/>
            </w:r>
          </w:hyperlink>
        </w:p>
        <w:p w14:paraId="350B6DC4" w14:textId="4DECCE26" w:rsidR="006B4CA9" w:rsidRPr="006B4CA9" w:rsidRDefault="00330946" w:rsidP="006B4CA9">
          <w:pPr>
            <w:pStyle w:val="TOC3"/>
            <w:spacing w:line="276" w:lineRule="auto"/>
            <w:rPr>
              <w:rFonts w:eastAsiaTheme="minorEastAsia"/>
              <w:b w:val="0"/>
              <w:bCs w:val="0"/>
              <w:kern w:val="2"/>
              <w:lang/>
              <w14:ligatures w14:val="standardContextual"/>
            </w:rPr>
          </w:pPr>
          <w:hyperlink w:anchor="_Toc155989476" w:history="1">
            <w:r w:rsidR="006B4CA9" w:rsidRPr="006B4CA9">
              <w:rPr>
                <w:rStyle w:val="Hyperlink"/>
              </w:rPr>
              <w:t>A.</w:t>
            </w:r>
            <w:r w:rsidR="006B4CA9" w:rsidRPr="006B4CA9">
              <w:rPr>
                <w:rFonts w:eastAsiaTheme="minorEastAsia"/>
                <w:b w:val="0"/>
                <w:bCs w:val="0"/>
                <w:kern w:val="2"/>
                <w:lang/>
                <w14:ligatures w14:val="standardContextual"/>
              </w:rPr>
              <w:tab/>
            </w:r>
            <w:r w:rsidR="006B4CA9" w:rsidRPr="006B4CA9">
              <w:rPr>
                <w:rStyle w:val="Hyperlink"/>
              </w:rPr>
              <w:t>There is no justiciable legal dispute between Antrano and Remisia.</w:t>
            </w:r>
            <w:r w:rsidR="006B4CA9" w:rsidRPr="006B4CA9">
              <w:rPr>
                <w:webHidden/>
              </w:rPr>
              <w:tab/>
            </w:r>
            <w:r w:rsidR="006B4CA9" w:rsidRPr="006B4CA9">
              <w:rPr>
                <w:webHidden/>
              </w:rPr>
              <w:fldChar w:fldCharType="begin"/>
            </w:r>
            <w:r w:rsidR="006B4CA9" w:rsidRPr="006B4CA9">
              <w:rPr>
                <w:webHidden/>
              </w:rPr>
              <w:instrText xml:space="preserve"> PAGEREF _Toc155989476 \h </w:instrText>
            </w:r>
            <w:r w:rsidR="006B4CA9" w:rsidRPr="006B4CA9">
              <w:rPr>
                <w:webHidden/>
              </w:rPr>
            </w:r>
            <w:r w:rsidR="006B4CA9" w:rsidRPr="006B4CA9">
              <w:rPr>
                <w:webHidden/>
              </w:rPr>
              <w:fldChar w:fldCharType="separate"/>
            </w:r>
            <w:r w:rsidR="006B4CA9" w:rsidRPr="006B4CA9">
              <w:rPr>
                <w:webHidden/>
              </w:rPr>
              <w:t>1</w:t>
            </w:r>
            <w:r w:rsidR="006B4CA9" w:rsidRPr="006B4CA9">
              <w:rPr>
                <w:webHidden/>
              </w:rPr>
              <w:fldChar w:fldCharType="end"/>
            </w:r>
          </w:hyperlink>
        </w:p>
        <w:p w14:paraId="127ECFB9" w14:textId="05F5D08E" w:rsidR="006B4CA9" w:rsidRPr="006B4CA9" w:rsidRDefault="00330946" w:rsidP="006B4CA9">
          <w:pPr>
            <w:pStyle w:val="TOC4"/>
            <w:tabs>
              <w:tab w:val="left" w:pos="120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477" w:history="1">
            <w:r w:rsidR="006B4CA9" w:rsidRPr="006B4CA9">
              <w:rPr>
                <w:rStyle w:val="Hyperlink"/>
                <w:rFonts w:ascii="Times New Roman" w:hAnsi="Times New Roman" w:cs="Times New Roman"/>
                <w:noProof/>
                <w:sz w:val="24"/>
                <w:szCs w:val="24"/>
              </w:rPr>
              <w:t>1.</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No legal dispute exists between Antrano and Remisia.</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_Toc155989477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1</w:t>
            </w:r>
            <w:r w:rsidR="006B4CA9" w:rsidRPr="006B4CA9">
              <w:rPr>
                <w:rFonts w:ascii="Times New Roman" w:hAnsi="Times New Roman" w:cs="Times New Roman"/>
                <w:noProof/>
                <w:webHidden/>
                <w:sz w:val="24"/>
                <w:szCs w:val="24"/>
              </w:rPr>
              <w:fldChar w:fldCharType="end"/>
            </w:r>
          </w:hyperlink>
        </w:p>
        <w:p w14:paraId="25F3A5AE" w14:textId="417D5806" w:rsidR="006B4CA9" w:rsidRPr="006B4CA9" w:rsidRDefault="00330946" w:rsidP="006B4CA9">
          <w:pPr>
            <w:pStyle w:val="TOC5"/>
            <w:tabs>
              <w:tab w:val="left" w:pos="144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478" w:history="1">
            <w:r w:rsidR="006B4CA9" w:rsidRPr="006B4CA9">
              <w:rPr>
                <w:rStyle w:val="Hyperlink"/>
                <w:rFonts w:ascii="Times New Roman" w:hAnsi="Times New Roman" w:cs="Times New Roman"/>
                <w:noProof/>
                <w:sz w:val="24"/>
                <w:szCs w:val="24"/>
              </w:rPr>
              <w:t>a.</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Remisia did not positively oppose Antranian assertions.</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_Toc155989478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1</w:t>
            </w:r>
            <w:r w:rsidR="006B4CA9" w:rsidRPr="006B4CA9">
              <w:rPr>
                <w:rFonts w:ascii="Times New Roman" w:hAnsi="Times New Roman" w:cs="Times New Roman"/>
                <w:noProof/>
                <w:webHidden/>
                <w:sz w:val="24"/>
                <w:szCs w:val="24"/>
              </w:rPr>
              <w:fldChar w:fldCharType="end"/>
            </w:r>
          </w:hyperlink>
        </w:p>
        <w:p w14:paraId="0F27C3E7" w14:textId="7CF606A3" w:rsidR="006B4CA9" w:rsidRPr="006B4CA9" w:rsidRDefault="00330946" w:rsidP="006B4CA9">
          <w:pPr>
            <w:pStyle w:val="TOC5"/>
            <w:tabs>
              <w:tab w:val="left" w:pos="144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479" w:history="1">
            <w:r w:rsidR="006B4CA9" w:rsidRPr="006B4CA9">
              <w:rPr>
                <w:rStyle w:val="Hyperlink"/>
                <w:rFonts w:ascii="Times New Roman" w:hAnsi="Times New Roman" w:cs="Times New Roman"/>
                <w:noProof/>
                <w:sz w:val="24"/>
                <w:szCs w:val="24"/>
              </w:rPr>
              <w:t>b.</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Subject matter has not been clearly defined.</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_Toc155989479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2</w:t>
            </w:r>
            <w:r w:rsidR="006B4CA9" w:rsidRPr="006B4CA9">
              <w:rPr>
                <w:rFonts w:ascii="Times New Roman" w:hAnsi="Times New Roman" w:cs="Times New Roman"/>
                <w:noProof/>
                <w:webHidden/>
                <w:sz w:val="24"/>
                <w:szCs w:val="24"/>
              </w:rPr>
              <w:fldChar w:fldCharType="end"/>
            </w:r>
          </w:hyperlink>
        </w:p>
        <w:p w14:paraId="03933789" w14:textId="50F3AC31" w:rsidR="006B4CA9" w:rsidRPr="006B4CA9" w:rsidRDefault="00330946" w:rsidP="006B4CA9">
          <w:pPr>
            <w:pStyle w:val="TOC4"/>
            <w:tabs>
              <w:tab w:val="left" w:pos="120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480" w:history="1">
            <w:r w:rsidR="006B4CA9" w:rsidRPr="006B4CA9">
              <w:rPr>
                <w:rStyle w:val="Hyperlink"/>
                <w:rFonts w:ascii="Times New Roman" w:hAnsi="Times New Roman" w:cs="Times New Roman"/>
                <w:noProof/>
                <w:sz w:val="24"/>
                <w:szCs w:val="24"/>
              </w:rPr>
              <w:t>2.</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i/>
                <w:noProof/>
                <w:sz w:val="24"/>
                <w:szCs w:val="24"/>
              </w:rPr>
              <w:t>Arguendo</w:t>
            </w:r>
            <w:r w:rsidR="006B4CA9" w:rsidRPr="006B4CA9">
              <w:rPr>
                <w:rStyle w:val="Hyperlink"/>
                <w:rFonts w:ascii="Times New Roman" w:hAnsi="Times New Roman" w:cs="Times New Roman"/>
                <w:noProof/>
                <w:sz w:val="24"/>
                <w:szCs w:val="24"/>
              </w:rPr>
              <w:t>, the subject matter of the claim is within the exclusive domain of municipal law of Remisia.</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_Toc155989480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3</w:t>
            </w:r>
            <w:r w:rsidR="006B4CA9" w:rsidRPr="006B4CA9">
              <w:rPr>
                <w:rFonts w:ascii="Times New Roman" w:hAnsi="Times New Roman" w:cs="Times New Roman"/>
                <w:noProof/>
                <w:webHidden/>
                <w:sz w:val="24"/>
                <w:szCs w:val="24"/>
              </w:rPr>
              <w:fldChar w:fldCharType="end"/>
            </w:r>
          </w:hyperlink>
        </w:p>
        <w:p w14:paraId="41C6223D" w14:textId="5BA50486" w:rsidR="006B4CA9" w:rsidRPr="006B4CA9" w:rsidRDefault="00330946" w:rsidP="006B4CA9">
          <w:pPr>
            <w:pStyle w:val="TOC3"/>
            <w:spacing w:line="276" w:lineRule="auto"/>
            <w:rPr>
              <w:rFonts w:eastAsiaTheme="minorEastAsia"/>
              <w:b w:val="0"/>
              <w:bCs w:val="0"/>
              <w:kern w:val="2"/>
              <w:lang/>
              <w14:ligatures w14:val="standardContextual"/>
            </w:rPr>
          </w:pPr>
          <w:hyperlink w:anchor="_Toc155989481" w:history="1">
            <w:r w:rsidR="006B4CA9" w:rsidRPr="006B4CA9">
              <w:rPr>
                <w:rStyle w:val="Hyperlink"/>
              </w:rPr>
              <w:t>B.</w:t>
            </w:r>
            <w:r w:rsidR="006B4CA9" w:rsidRPr="006B4CA9">
              <w:rPr>
                <w:rFonts w:eastAsiaTheme="minorEastAsia"/>
                <w:b w:val="0"/>
                <w:bCs w:val="0"/>
                <w:kern w:val="2"/>
                <w:lang/>
                <w14:ligatures w14:val="standardContextual"/>
              </w:rPr>
              <w:tab/>
            </w:r>
            <w:r w:rsidR="006B4CA9" w:rsidRPr="006B4CA9">
              <w:rPr>
                <w:rStyle w:val="Hyperlink"/>
              </w:rPr>
              <w:t>Antrano has no legal interest to bring claim regarding Remisia’s deprivation of nationality of its citizens before the ICJ in vindication of public interest.</w:t>
            </w:r>
            <w:r w:rsidR="006B4CA9" w:rsidRPr="006B4CA9">
              <w:rPr>
                <w:webHidden/>
              </w:rPr>
              <w:tab/>
            </w:r>
            <w:r w:rsidR="006B4CA9" w:rsidRPr="006B4CA9">
              <w:rPr>
                <w:webHidden/>
              </w:rPr>
              <w:fldChar w:fldCharType="begin"/>
            </w:r>
            <w:r w:rsidR="006B4CA9" w:rsidRPr="006B4CA9">
              <w:rPr>
                <w:webHidden/>
              </w:rPr>
              <w:instrText xml:space="preserve"> PAGEREF _Toc155989481 \h </w:instrText>
            </w:r>
            <w:r w:rsidR="006B4CA9" w:rsidRPr="006B4CA9">
              <w:rPr>
                <w:webHidden/>
              </w:rPr>
            </w:r>
            <w:r w:rsidR="006B4CA9" w:rsidRPr="006B4CA9">
              <w:rPr>
                <w:webHidden/>
              </w:rPr>
              <w:fldChar w:fldCharType="separate"/>
            </w:r>
            <w:r w:rsidR="006B4CA9" w:rsidRPr="006B4CA9">
              <w:rPr>
                <w:webHidden/>
              </w:rPr>
              <w:t>4</w:t>
            </w:r>
            <w:r w:rsidR="006B4CA9" w:rsidRPr="006B4CA9">
              <w:rPr>
                <w:webHidden/>
              </w:rPr>
              <w:fldChar w:fldCharType="end"/>
            </w:r>
          </w:hyperlink>
        </w:p>
        <w:p w14:paraId="691C6316" w14:textId="2127B0A5" w:rsidR="006B4CA9" w:rsidRPr="006B4CA9" w:rsidRDefault="00330946" w:rsidP="006B4CA9">
          <w:pPr>
            <w:pStyle w:val="TOC4"/>
            <w:tabs>
              <w:tab w:val="left" w:pos="120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482" w:history="1">
            <w:r w:rsidR="006B4CA9" w:rsidRPr="006B4CA9">
              <w:rPr>
                <w:rStyle w:val="Hyperlink"/>
                <w:rFonts w:ascii="Times New Roman" w:hAnsi="Times New Roman" w:cs="Times New Roman"/>
                <w:noProof/>
                <w:sz w:val="24"/>
                <w:szCs w:val="24"/>
              </w:rPr>
              <w:t>1.</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 xml:space="preserve">Antrano's claim constitutes </w:t>
            </w:r>
            <w:r w:rsidR="006B4CA9" w:rsidRPr="006B4CA9">
              <w:rPr>
                <w:rStyle w:val="Hyperlink"/>
                <w:rFonts w:ascii="Times New Roman" w:hAnsi="Times New Roman" w:cs="Times New Roman"/>
                <w:i/>
                <w:noProof/>
                <w:sz w:val="24"/>
                <w:szCs w:val="24"/>
              </w:rPr>
              <w:t>actio popularis</w:t>
            </w:r>
            <w:r w:rsidR="006B4CA9" w:rsidRPr="006B4CA9">
              <w:rPr>
                <w:rStyle w:val="Hyperlink"/>
                <w:rFonts w:ascii="Times New Roman" w:hAnsi="Times New Roman" w:cs="Times New Roman"/>
                <w:noProof/>
                <w:sz w:val="24"/>
                <w:szCs w:val="24"/>
              </w:rPr>
              <w:t xml:space="preserve"> precluded before ICJ.</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_Toc155989482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4</w:t>
            </w:r>
            <w:r w:rsidR="006B4CA9" w:rsidRPr="006B4CA9">
              <w:rPr>
                <w:rFonts w:ascii="Times New Roman" w:hAnsi="Times New Roman" w:cs="Times New Roman"/>
                <w:noProof/>
                <w:webHidden/>
                <w:sz w:val="24"/>
                <w:szCs w:val="24"/>
              </w:rPr>
              <w:fldChar w:fldCharType="end"/>
            </w:r>
          </w:hyperlink>
        </w:p>
        <w:p w14:paraId="01123689" w14:textId="67F7697C" w:rsidR="006B4CA9" w:rsidRPr="006B4CA9" w:rsidRDefault="00330946" w:rsidP="006B4CA9">
          <w:pPr>
            <w:pStyle w:val="TOC4"/>
            <w:tabs>
              <w:tab w:val="left" w:pos="120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483" w:history="1">
            <w:r w:rsidR="006B4CA9" w:rsidRPr="006B4CA9">
              <w:rPr>
                <w:rStyle w:val="Hyperlink"/>
                <w:rFonts w:ascii="Times New Roman" w:hAnsi="Times New Roman" w:cs="Times New Roman"/>
                <w:noProof/>
                <w:sz w:val="24"/>
                <w:szCs w:val="24"/>
              </w:rPr>
              <w:t>2.</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i/>
                <w:noProof/>
                <w:sz w:val="24"/>
                <w:szCs w:val="24"/>
              </w:rPr>
              <w:t>Arguendo</w:t>
            </w:r>
            <w:r w:rsidR="006B4CA9" w:rsidRPr="006B4CA9">
              <w:rPr>
                <w:rStyle w:val="Hyperlink"/>
                <w:rFonts w:ascii="Times New Roman" w:hAnsi="Times New Roman" w:cs="Times New Roman"/>
                <w:noProof/>
                <w:sz w:val="24"/>
                <w:szCs w:val="24"/>
              </w:rPr>
              <w:t xml:space="preserve">, Antrano cannot rely on </w:t>
            </w:r>
            <w:r w:rsidR="006B4CA9" w:rsidRPr="006B4CA9">
              <w:rPr>
                <w:rStyle w:val="Hyperlink"/>
                <w:rFonts w:ascii="Times New Roman" w:hAnsi="Times New Roman" w:cs="Times New Roman"/>
                <w:i/>
                <w:noProof/>
                <w:sz w:val="24"/>
                <w:szCs w:val="24"/>
              </w:rPr>
              <w:t>erga omnes</w:t>
            </w:r>
            <w:r w:rsidR="006B4CA9" w:rsidRPr="006B4CA9">
              <w:rPr>
                <w:rStyle w:val="Hyperlink"/>
                <w:rFonts w:ascii="Times New Roman" w:hAnsi="Times New Roman" w:cs="Times New Roman"/>
                <w:noProof/>
                <w:sz w:val="24"/>
                <w:szCs w:val="24"/>
              </w:rPr>
              <w:t xml:space="preserve"> obligations.</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_Toc155989483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5</w:t>
            </w:r>
            <w:r w:rsidR="006B4CA9" w:rsidRPr="006B4CA9">
              <w:rPr>
                <w:rFonts w:ascii="Times New Roman" w:hAnsi="Times New Roman" w:cs="Times New Roman"/>
                <w:noProof/>
                <w:webHidden/>
                <w:sz w:val="24"/>
                <w:szCs w:val="24"/>
              </w:rPr>
              <w:fldChar w:fldCharType="end"/>
            </w:r>
          </w:hyperlink>
        </w:p>
        <w:p w14:paraId="32C2DCB1" w14:textId="7672F30A" w:rsidR="006B4CA9" w:rsidRPr="006B4CA9" w:rsidRDefault="00330946" w:rsidP="006B4CA9">
          <w:pPr>
            <w:pStyle w:val="TOC4"/>
            <w:tabs>
              <w:tab w:val="left" w:pos="120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484" w:history="1">
            <w:r w:rsidR="006B4CA9" w:rsidRPr="006B4CA9">
              <w:rPr>
                <w:rStyle w:val="Hyperlink"/>
                <w:rFonts w:ascii="Times New Roman" w:hAnsi="Times New Roman" w:cs="Times New Roman"/>
                <w:noProof/>
                <w:sz w:val="24"/>
                <w:szCs w:val="24"/>
              </w:rPr>
              <w:t>3.</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i/>
                <w:iCs/>
                <w:noProof/>
                <w:sz w:val="24"/>
                <w:szCs w:val="24"/>
              </w:rPr>
              <w:t>Arguendo</w:t>
            </w:r>
            <w:r w:rsidR="006B4CA9" w:rsidRPr="006B4CA9">
              <w:rPr>
                <w:rStyle w:val="Hyperlink"/>
                <w:rFonts w:ascii="Times New Roman" w:hAnsi="Times New Roman" w:cs="Times New Roman"/>
                <w:noProof/>
                <w:sz w:val="24"/>
                <w:szCs w:val="24"/>
              </w:rPr>
              <w:t xml:space="preserve">, Antrano cannot rely on </w:t>
            </w:r>
            <w:r w:rsidR="006B4CA9" w:rsidRPr="006B4CA9">
              <w:rPr>
                <w:rStyle w:val="Hyperlink"/>
                <w:rFonts w:ascii="Times New Roman" w:hAnsi="Times New Roman" w:cs="Times New Roman"/>
                <w:i/>
                <w:iCs/>
                <w:noProof/>
                <w:sz w:val="24"/>
                <w:szCs w:val="24"/>
              </w:rPr>
              <w:t xml:space="preserve">erga omnes partes </w:t>
            </w:r>
            <w:r w:rsidR="006B4CA9" w:rsidRPr="006B4CA9">
              <w:rPr>
                <w:rStyle w:val="Hyperlink"/>
                <w:rFonts w:ascii="Times New Roman" w:hAnsi="Times New Roman" w:cs="Times New Roman"/>
                <w:noProof/>
                <w:sz w:val="24"/>
                <w:szCs w:val="24"/>
              </w:rPr>
              <w:t>obligations.</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_Toc155989484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6</w:t>
            </w:r>
            <w:r w:rsidR="006B4CA9" w:rsidRPr="006B4CA9">
              <w:rPr>
                <w:rFonts w:ascii="Times New Roman" w:hAnsi="Times New Roman" w:cs="Times New Roman"/>
                <w:noProof/>
                <w:webHidden/>
                <w:sz w:val="24"/>
                <w:szCs w:val="24"/>
              </w:rPr>
              <w:fldChar w:fldCharType="end"/>
            </w:r>
          </w:hyperlink>
        </w:p>
        <w:p w14:paraId="7899519C" w14:textId="42A5C553" w:rsidR="006B4CA9" w:rsidRPr="006B4CA9" w:rsidRDefault="00330946" w:rsidP="006B4CA9">
          <w:pPr>
            <w:pStyle w:val="TOC3"/>
            <w:spacing w:line="276" w:lineRule="auto"/>
            <w:rPr>
              <w:rFonts w:eastAsiaTheme="minorEastAsia"/>
              <w:b w:val="0"/>
              <w:bCs w:val="0"/>
              <w:kern w:val="2"/>
              <w:lang/>
              <w14:ligatures w14:val="standardContextual"/>
            </w:rPr>
          </w:pPr>
          <w:hyperlink w:anchor="_Toc155989485" w:history="1">
            <w:r w:rsidR="006B4CA9" w:rsidRPr="006B4CA9">
              <w:rPr>
                <w:rStyle w:val="Hyperlink"/>
              </w:rPr>
              <w:t>C.</w:t>
            </w:r>
            <w:r w:rsidR="006B4CA9" w:rsidRPr="006B4CA9">
              <w:rPr>
                <w:rFonts w:eastAsiaTheme="minorEastAsia"/>
                <w:b w:val="0"/>
                <w:bCs w:val="0"/>
                <w:kern w:val="2"/>
                <w:lang/>
                <w14:ligatures w14:val="standardContextual"/>
              </w:rPr>
              <w:tab/>
            </w:r>
            <w:r w:rsidR="006B4CA9" w:rsidRPr="006B4CA9">
              <w:rPr>
                <w:rStyle w:val="Hyperlink"/>
              </w:rPr>
              <w:t>Antrano has not exhausted other means</w:t>
            </w:r>
            <w:r w:rsidR="006B4CA9" w:rsidRPr="006B4CA9">
              <w:rPr>
                <w:webHidden/>
              </w:rPr>
              <w:tab/>
            </w:r>
            <w:r w:rsidR="006B4CA9" w:rsidRPr="006B4CA9">
              <w:rPr>
                <w:webHidden/>
              </w:rPr>
              <w:fldChar w:fldCharType="begin"/>
            </w:r>
            <w:r w:rsidR="006B4CA9" w:rsidRPr="006B4CA9">
              <w:rPr>
                <w:webHidden/>
              </w:rPr>
              <w:instrText xml:space="preserve"> PAGEREF _Toc155989485 \h </w:instrText>
            </w:r>
            <w:r w:rsidR="006B4CA9" w:rsidRPr="006B4CA9">
              <w:rPr>
                <w:webHidden/>
              </w:rPr>
            </w:r>
            <w:r w:rsidR="006B4CA9" w:rsidRPr="006B4CA9">
              <w:rPr>
                <w:webHidden/>
              </w:rPr>
              <w:fldChar w:fldCharType="separate"/>
            </w:r>
            <w:r w:rsidR="006B4CA9" w:rsidRPr="006B4CA9">
              <w:rPr>
                <w:webHidden/>
              </w:rPr>
              <w:t>7</w:t>
            </w:r>
            <w:r w:rsidR="006B4CA9" w:rsidRPr="006B4CA9">
              <w:rPr>
                <w:webHidden/>
              </w:rPr>
              <w:fldChar w:fldCharType="end"/>
            </w:r>
          </w:hyperlink>
        </w:p>
        <w:p w14:paraId="2CDCB4D0" w14:textId="5A4EE614" w:rsidR="006B4CA9" w:rsidRPr="006B4CA9" w:rsidRDefault="00330946" w:rsidP="006B4CA9">
          <w:pPr>
            <w:pStyle w:val="TOC2"/>
            <w:tabs>
              <w:tab w:val="left" w:pos="720"/>
              <w:tab w:val="right" w:leader="dot" w:pos="9350"/>
            </w:tabs>
            <w:spacing w:line="276" w:lineRule="auto"/>
            <w:rPr>
              <w:rFonts w:ascii="Times New Roman" w:eastAsiaTheme="minorEastAsia" w:hAnsi="Times New Roman" w:cs="Times New Roman"/>
              <w:b w:val="0"/>
              <w:bCs w:val="0"/>
              <w:noProof/>
              <w:kern w:val="2"/>
              <w:sz w:val="24"/>
              <w:szCs w:val="24"/>
              <w:lang/>
              <w14:ligatures w14:val="standardContextual"/>
            </w:rPr>
          </w:pPr>
          <w:hyperlink w:anchor="_Toc155989486" w:history="1">
            <w:r w:rsidR="006B4CA9" w:rsidRPr="006B4CA9">
              <w:rPr>
                <w:rStyle w:val="Hyperlink"/>
                <w:rFonts w:ascii="Times New Roman" w:hAnsi="Times New Roman" w:cs="Times New Roman"/>
                <w:noProof/>
                <w:sz w:val="24"/>
                <w:szCs w:val="24"/>
              </w:rPr>
              <w:t>II.</w:t>
            </w:r>
            <w:r w:rsidR="006B4CA9" w:rsidRPr="006B4CA9">
              <w:rPr>
                <w:rFonts w:ascii="Times New Roman" w:eastAsiaTheme="minorEastAsia" w:hAnsi="Times New Roman" w:cs="Times New Roman"/>
                <w:b w:val="0"/>
                <w:bCs w:val="0"/>
                <w:noProof/>
                <w:kern w:val="2"/>
                <w:sz w:val="24"/>
                <w:szCs w:val="24"/>
                <w:lang/>
                <w14:ligatures w14:val="standardContextual"/>
              </w:rPr>
              <w:tab/>
            </w:r>
            <w:r w:rsidR="006B4CA9" w:rsidRPr="006B4CA9">
              <w:rPr>
                <w:rStyle w:val="Hyperlink"/>
                <w:rFonts w:ascii="Times New Roman" w:hAnsi="Times New Roman" w:cs="Times New Roman"/>
                <w:noProof/>
                <w:sz w:val="24"/>
                <w:szCs w:val="24"/>
              </w:rPr>
              <w:t>REMISIA DID NOT VIOLATE INTERNATIONAL LAW WHEN IT DEPRIVED THE “STERREN FORTY” OF THEIR REMISIAN CITIZENSHIP IN ACCORDANCE WITH THE DCA.</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_Toc155989486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8</w:t>
            </w:r>
            <w:r w:rsidR="006B4CA9" w:rsidRPr="006B4CA9">
              <w:rPr>
                <w:rFonts w:ascii="Times New Roman" w:hAnsi="Times New Roman" w:cs="Times New Roman"/>
                <w:noProof/>
                <w:webHidden/>
                <w:sz w:val="24"/>
                <w:szCs w:val="24"/>
              </w:rPr>
              <w:fldChar w:fldCharType="end"/>
            </w:r>
          </w:hyperlink>
        </w:p>
        <w:p w14:paraId="2A115745" w14:textId="37AB4BF1" w:rsidR="006B4CA9" w:rsidRPr="006B4CA9" w:rsidRDefault="00330946" w:rsidP="006B4CA9">
          <w:pPr>
            <w:pStyle w:val="TOC3"/>
            <w:spacing w:line="276" w:lineRule="auto"/>
            <w:rPr>
              <w:rFonts w:eastAsiaTheme="minorEastAsia"/>
              <w:b w:val="0"/>
              <w:bCs w:val="0"/>
              <w:kern w:val="2"/>
              <w:lang/>
              <w14:ligatures w14:val="standardContextual"/>
            </w:rPr>
          </w:pPr>
          <w:hyperlink w:anchor="_Toc155989487" w:history="1">
            <w:r w:rsidR="006B4CA9" w:rsidRPr="006B4CA9">
              <w:rPr>
                <w:rStyle w:val="Hyperlink"/>
              </w:rPr>
              <w:t>A.</w:t>
            </w:r>
            <w:r w:rsidR="006B4CA9" w:rsidRPr="006B4CA9">
              <w:rPr>
                <w:rFonts w:eastAsiaTheme="minorEastAsia"/>
                <w:b w:val="0"/>
                <w:bCs w:val="0"/>
                <w:kern w:val="2"/>
                <w:lang/>
                <w14:ligatures w14:val="standardContextual"/>
              </w:rPr>
              <w:tab/>
            </w:r>
            <w:r w:rsidR="006B4CA9" w:rsidRPr="006B4CA9">
              <w:rPr>
                <w:rStyle w:val="Hyperlink"/>
              </w:rPr>
              <w:t>Deprivation of nationality of the “Sterren Forty” is consistent with the Convention on the Reduction of Statelessness.</w:t>
            </w:r>
            <w:r w:rsidR="006B4CA9" w:rsidRPr="006B4CA9">
              <w:rPr>
                <w:webHidden/>
              </w:rPr>
              <w:tab/>
            </w:r>
            <w:r w:rsidR="006B4CA9" w:rsidRPr="006B4CA9">
              <w:rPr>
                <w:webHidden/>
              </w:rPr>
              <w:fldChar w:fldCharType="begin"/>
            </w:r>
            <w:r w:rsidR="006B4CA9" w:rsidRPr="006B4CA9">
              <w:rPr>
                <w:webHidden/>
              </w:rPr>
              <w:instrText xml:space="preserve"> PAGEREF _Toc155989487 \h </w:instrText>
            </w:r>
            <w:r w:rsidR="006B4CA9" w:rsidRPr="006B4CA9">
              <w:rPr>
                <w:webHidden/>
              </w:rPr>
            </w:r>
            <w:r w:rsidR="006B4CA9" w:rsidRPr="006B4CA9">
              <w:rPr>
                <w:webHidden/>
              </w:rPr>
              <w:fldChar w:fldCharType="separate"/>
            </w:r>
            <w:r w:rsidR="006B4CA9" w:rsidRPr="006B4CA9">
              <w:rPr>
                <w:webHidden/>
              </w:rPr>
              <w:t>8</w:t>
            </w:r>
            <w:r w:rsidR="006B4CA9" w:rsidRPr="006B4CA9">
              <w:rPr>
                <w:webHidden/>
              </w:rPr>
              <w:fldChar w:fldCharType="end"/>
            </w:r>
          </w:hyperlink>
        </w:p>
        <w:p w14:paraId="764DC562" w14:textId="7BDEB3A3" w:rsidR="006B4CA9" w:rsidRPr="006B4CA9" w:rsidRDefault="00330946" w:rsidP="006B4CA9">
          <w:pPr>
            <w:pStyle w:val="TOC4"/>
            <w:tabs>
              <w:tab w:val="left" w:pos="120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488" w:history="1">
            <w:r w:rsidR="006B4CA9" w:rsidRPr="006B4CA9">
              <w:rPr>
                <w:rStyle w:val="Hyperlink"/>
                <w:rFonts w:ascii="Times New Roman" w:hAnsi="Times New Roman" w:cs="Times New Roman"/>
                <w:noProof/>
                <w:sz w:val="24"/>
                <w:szCs w:val="24"/>
              </w:rPr>
              <w:t>1.</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Remisia retained its right to deprive nationality in accordance with DCA by declaration.</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_Toc155989488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9</w:t>
            </w:r>
            <w:r w:rsidR="006B4CA9" w:rsidRPr="006B4CA9">
              <w:rPr>
                <w:rFonts w:ascii="Times New Roman" w:hAnsi="Times New Roman" w:cs="Times New Roman"/>
                <w:noProof/>
                <w:webHidden/>
                <w:sz w:val="24"/>
                <w:szCs w:val="24"/>
              </w:rPr>
              <w:fldChar w:fldCharType="end"/>
            </w:r>
          </w:hyperlink>
        </w:p>
        <w:p w14:paraId="209A4035" w14:textId="2364EE16" w:rsidR="006B4CA9" w:rsidRPr="006B4CA9" w:rsidRDefault="00330946" w:rsidP="006B4CA9">
          <w:pPr>
            <w:pStyle w:val="TOC4"/>
            <w:tabs>
              <w:tab w:val="left" w:pos="120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489" w:history="1">
            <w:r w:rsidR="006B4CA9" w:rsidRPr="006B4CA9">
              <w:rPr>
                <w:rStyle w:val="Hyperlink"/>
                <w:rFonts w:ascii="Times New Roman" w:hAnsi="Times New Roman" w:cs="Times New Roman"/>
                <w:noProof/>
                <w:sz w:val="24"/>
                <w:szCs w:val="24"/>
              </w:rPr>
              <w:t>2.</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The “Sterren Forty” acted in a manner seriously prejudicial to the vital interests of Remisia.</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_Toc155989489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9</w:t>
            </w:r>
            <w:r w:rsidR="006B4CA9" w:rsidRPr="006B4CA9">
              <w:rPr>
                <w:rFonts w:ascii="Times New Roman" w:hAnsi="Times New Roman" w:cs="Times New Roman"/>
                <w:noProof/>
                <w:webHidden/>
                <w:sz w:val="24"/>
                <w:szCs w:val="24"/>
              </w:rPr>
              <w:fldChar w:fldCharType="end"/>
            </w:r>
          </w:hyperlink>
        </w:p>
        <w:p w14:paraId="589DF19E" w14:textId="5850B614" w:rsidR="006B4CA9" w:rsidRPr="006B4CA9" w:rsidRDefault="00330946" w:rsidP="006B4CA9">
          <w:pPr>
            <w:pStyle w:val="TOC4"/>
            <w:tabs>
              <w:tab w:val="left" w:pos="120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490" w:history="1">
            <w:r w:rsidR="006B4CA9" w:rsidRPr="006B4CA9">
              <w:rPr>
                <w:rStyle w:val="Hyperlink"/>
                <w:rFonts w:ascii="Times New Roman" w:hAnsi="Times New Roman" w:cs="Times New Roman"/>
                <w:noProof/>
                <w:sz w:val="24"/>
                <w:szCs w:val="24"/>
              </w:rPr>
              <w:t>3.</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Remisia fulfilled all other requirements of the Convention on the Reduction of Statelessness.</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_Toc155989490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11</w:t>
            </w:r>
            <w:r w:rsidR="006B4CA9" w:rsidRPr="006B4CA9">
              <w:rPr>
                <w:rFonts w:ascii="Times New Roman" w:hAnsi="Times New Roman" w:cs="Times New Roman"/>
                <w:noProof/>
                <w:webHidden/>
                <w:sz w:val="24"/>
                <w:szCs w:val="24"/>
              </w:rPr>
              <w:fldChar w:fldCharType="end"/>
            </w:r>
          </w:hyperlink>
        </w:p>
        <w:p w14:paraId="3E4B155D" w14:textId="17E7F0E2" w:rsidR="006B4CA9" w:rsidRPr="006B4CA9" w:rsidRDefault="00330946" w:rsidP="006B4CA9">
          <w:pPr>
            <w:pStyle w:val="TOC3"/>
            <w:spacing w:line="276" w:lineRule="auto"/>
            <w:rPr>
              <w:rFonts w:eastAsiaTheme="minorEastAsia"/>
              <w:b w:val="0"/>
              <w:bCs w:val="0"/>
              <w:kern w:val="2"/>
              <w:lang/>
              <w14:ligatures w14:val="standardContextual"/>
            </w:rPr>
          </w:pPr>
          <w:hyperlink w:anchor="_Toc155989491" w:history="1">
            <w:r w:rsidR="006B4CA9" w:rsidRPr="006B4CA9">
              <w:rPr>
                <w:rStyle w:val="Hyperlink"/>
              </w:rPr>
              <w:t>B.</w:t>
            </w:r>
            <w:r w:rsidR="006B4CA9" w:rsidRPr="006B4CA9">
              <w:rPr>
                <w:rFonts w:eastAsiaTheme="minorEastAsia"/>
                <w:b w:val="0"/>
                <w:bCs w:val="0"/>
                <w:kern w:val="2"/>
                <w:lang/>
                <w14:ligatures w14:val="standardContextual"/>
              </w:rPr>
              <w:tab/>
            </w:r>
            <w:r w:rsidR="006B4CA9" w:rsidRPr="006B4CA9">
              <w:rPr>
                <w:rStyle w:val="Hyperlink"/>
              </w:rPr>
              <w:t>Deprivation of nationality of the “Sterren Forty” is consistent with customary international law.</w:t>
            </w:r>
            <w:r w:rsidR="006B4CA9" w:rsidRPr="006B4CA9">
              <w:rPr>
                <w:webHidden/>
              </w:rPr>
              <w:tab/>
            </w:r>
            <w:r w:rsidR="006B4CA9" w:rsidRPr="006B4CA9">
              <w:rPr>
                <w:webHidden/>
              </w:rPr>
              <w:fldChar w:fldCharType="begin"/>
            </w:r>
            <w:r w:rsidR="006B4CA9" w:rsidRPr="006B4CA9">
              <w:rPr>
                <w:webHidden/>
              </w:rPr>
              <w:instrText xml:space="preserve"> PAGEREF _Toc155989491 \h </w:instrText>
            </w:r>
            <w:r w:rsidR="006B4CA9" w:rsidRPr="006B4CA9">
              <w:rPr>
                <w:webHidden/>
              </w:rPr>
            </w:r>
            <w:r w:rsidR="006B4CA9" w:rsidRPr="006B4CA9">
              <w:rPr>
                <w:webHidden/>
              </w:rPr>
              <w:fldChar w:fldCharType="separate"/>
            </w:r>
            <w:r w:rsidR="006B4CA9" w:rsidRPr="006B4CA9">
              <w:rPr>
                <w:webHidden/>
              </w:rPr>
              <w:t>11</w:t>
            </w:r>
            <w:r w:rsidR="006B4CA9" w:rsidRPr="006B4CA9">
              <w:rPr>
                <w:webHidden/>
              </w:rPr>
              <w:fldChar w:fldCharType="end"/>
            </w:r>
          </w:hyperlink>
        </w:p>
        <w:p w14:paraId="617F57E4" w14:textId="3E3B5505" w:rsidR="006B4CA9" w:rsidRPr="006B4CA9" w:rsidRDefault="00330946" w:rsidP="006B4CA9">
          <w:pPr>
            <w:pStyle w:val="TOC4"/>
            <w:tabs>
              <w:tab w:val="left" w:pos="120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492" w:history="1">
            <w:r w:rsidR="006B4CA9" w:rsidRPr="006B4CA9">
              <w:rPr>
                <w:rStyle w:val="Hyperlink"/>
                <w:rFonts w:ascii="Times New Roman" w:hAnsi="Times New Roman" w:cs="Times New Roman"/>
                <w:noProof/>
                <w:sz w:val="24"/>
                <w:szCs w:val="24"/>
              </w:rPr>
              <w:t>1.</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Deprivation of nationality was prescribed by law.</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_Toc155989492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11</w:t>
            </w:r>
            <w:r w:rsidR="006B4CA9" w:rsidRPr="006B4CA9">
              <w:rPr>
                <w:rFonts w:ascii="Times New Roman" w:hAnsi="Times New Roman" w:cs="Times New Roman"/>
                <w:noProof/>
                <w:webHidden/>
                <w:sz w:val="24"/>
                <w:szCs w:val="24"/>
              </w:rPr>
              <w:fldChar w:fldCharType="end"/>
            </w:r>
          </w:hyperlink>
        </w:p>
        <w:p w14:paraId="6D5BAE20" w14:textId="46370A51" w:rsidR="006B4CA9" w:rsidRPr="006B4CA9" w:rsidRDefault="00330946" w:rsidP="006B4CA9">
          <w:pPr>
            <w:pStyle w:val="TOC4"/>
            <w:tabs>
              <w:tab w:val="left" w:pos="120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493" w:history="1">
            <w:r w:rsidR="006B4CA9" w:rsidRPr="006B4CA9">
              <w:rPr>
                <w:rStyle w:val="Hyperlink"/>
                <w:rFonts w:ascii="Times New Roman" w:hAnsi="Times New Roman" w:cs="Times New Roman"/>
                <w:noProof/>
                <w:sz w:val="24"/>
                <w:szCs w:val="24"/>
              </w:rPr>
              <w:t>2.</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Deprivation of nationality had a legitimate purpose.</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_Toc155989493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12</w:t>
            </w:r>
            <w:r w:rsidR="006B4CA9" w:rsidRPr="006B4CA9">
              <w:rPr>
                <w:rFonts w:ascii="Times New Roman" w:hAnsi="Times New Roman" w:cs="Times New Roman"/>
                <w:noProof/>
                <w:webHidden/>
                <w:sz w:val="24"/>
                <w:szCs w:val="24"/>
              </w:rPr>
              <w:fldChar w:fldCharType="end"/>
            </w:r>
          </w:hyperlink>
        </w:p>
        <w:p w14:paraId="7133FBD5" w14:textId="2D5FADDF" w:rsidR="006B4CA9" w:rsidRPr="006B4CA9" w:rsidRDefault="00330946" w:rsidP="006B4CA9">
          <w:pPr>
            <w:pStyle w:val="TOC4"/>
            <w:tabs>
              <w:tab w:val="left" w:pos="120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494" w:history="1">
            <w:r w:rsidR="006B4CA9" w:rsidRPr="006B4CA9">
              <w:rPr>
                <w:rStyle w:val="Hyperlink"/>
                <w:rFonts w:ascii="Times New Roman" w:hAnsi="Times New Roman" w:cs="Times New Roman"/>
                <w:noProof/>
                <w:sz w:val="24"/>
                <w:szCs w:val="24"/>
              </w:rPr>
              <w:t>3.</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Deprivation of nationality was proportionate to offenses committed by the “Sterren Forty”.</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_Toc155989494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13</w:t>
            </w:r>
            <w:r w:rsidR="006B4CA9" w:rsidRPr="006B4CA9">
              <w:rPr>
                <w:rFonts w:ascii="Times New Roman" w:hAnsi="Times New Roman" w:cs="Times New Roman"/>
                <w:noProof/>
                <w:webHidden/>
                <w:sz w:val="24"/>
                <w:szCs w:val="24"/>
              </w:rPr>
              <w:fldChar w:fldCharType="end"/>
            </w:r>
          </w:hyperlink>
        </w:p>
        <w:p w14:paraId="7250FE1B" w14:textId="0C74FD09" w:rsidR="006B4CA9" w:rsidRPr="006B4CA9" w:rsidRDefault="00330946" w:rsidP="006B4CA9">
          <w:pPr>
            <w:pStyle w:val="TOC4"/>
            <w:tabs>
              <w:tab w:val="left" w:pos="120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495" w:history="1">
            <w:r w:rsidR="006B4CA9" w:rsidRPr="006B4CA9">
              <w:rPr>
                <w:rStyle w:val="Hyperlink"/>
                <w:rFonts w:ascii="Times New Roman" w:hAnsi="Times New Roman" w:cs="Times New Roman"/>
                <w:noProof/>
                <w:sz w:val="24"/>
                <w:szCs w:val="24"/>
              </w:rPr>
              <w:t>4.</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Deprivation of nationality was not discriminatory.</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_Toc155989495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13</w:t>
            </w:r>
            <w:r w:rsidR="006B4CA9" w:rsidRPr="006B4CA9">
              <w:rPr>
                <w:rFonts w:ascii="Times New Roman" w:hAnsi="Times New Roman" w:cs="Times New Roman"/>
                <w:noProof/>
                <w:webHidden/>
                <w:sz w:val="24"/>
                <w:szCs w:val="24"/>
              </w:rPr>
              <w:fldChar w:fldCharType="end"/>
            </w:r>
          </w:hyperlink>
        </w:p>
        <w:p w14:paraId="28314905" w14:textId="00B43BE1" w:rsidR="006B4CA9" w:rsidRPr="006B4CA9" w:rsidRDefault="00330946" w:rsidP="006B4CA9">
          <w:pPr>
            <w:pStyle w:val="TOC4"/>
            <w:tabs>
              <w:tab w:val="left" w:pos="120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496" w:history="1">
            <w:r w:rsidR="006B4CA9" w:rsidRPr="006B4CA9">
              <w:rPr>
                <w:rStyle w:val="Hyperlink"/>
                <w:rFonts w:ascii="Times New Roman" w:hAnsi="Times New Roman" w:cs="Times New Roman"/>
                <w:noProof/>
                <w:sz w:val="24"/>
                <w:szCs w:val="24"/>
              </w:rPr>
              <w:t>5.</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Deprivation of nationality was carried out with procedural safeguards.</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_Toc155989496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14</w:t>
            </w:r>
            <w:r w:rsidR="006B4CA9" w:rsidRPr="006B4CA9">
              <w:rPr>
                <w:rFonts w:ascii="Times New Roman" w:hAnsi="Times New Roman" w:cs="Times New Roman"/>
                <w:noProof/>
                <w:webHidden/>
                <w:sz w:val="24"/>
                <w:szCs w:val="24"/>
              </w:rPr>
              <w:fldChar w:fldCharType="end"/>
            </w:r>
          </w:hyperlink>
        </w:p>
        <w:p w14:paraId="05CB1E5C" w14:textId="4E955A00" w:rsidR="006B4CA9" w:rsidRPr="006B4CA9" w:rsidRDefault="00330946" w:rsidP="006B4CA9">
          <w:pPr>
            <w:pStyle w:val="TOC3"/>
            <w:spacing w:line="276" w:lineRule="auto"/>
            <w:rPr>
              <w:rFonts w:eastAsiaTheme="minorEastAsia"/>
              <w:b w:val="0"/>
              <w:bCs w:val="0"/>
              <w:kern w:val="2"/>
              <w:lang/>
              <w14:ligatures w14:val="standardContextual"/>
            </w:rPr>
          </w:pPr>
          <w:hyperlink w:anchor="_Toc155989497" w:history="1">
            <w:r w:rsidR="006B4CA9" w:rsidRPr="006B4CA9">
              <w:rPr>
                <w:rStyle w:val="Hyperlink"/>
              </w:rPr>
              <w:t>C.</w:t>
            </w:r>
            <w:r w:rsidR="006B4CA9" w:rsidRPr="006B4CA9">
              <w:rPr>
                <w:rFonts w:eastAsiaTheme="minorEastAsia"/>
                <w:b w:val="0"/>
                <w:bCs w:val="0"/>
                <w:kern w:val="2"/>
                <w:lang/>
                <w14:ligatures w14:val="standardContextual"/>
              </w:rPr>
              <w:tab/>
            </w:r>
            <w:r w:rsidR="006B4CA9" w:rsidRPr="006B4CA9">
              <w:rPr>
                <w:rStyle w:val="Hyperlink"/>
              </w:rPr>
              <w:t>Deprivation of nationality of the “Sterren Forty” is consistent with Remisia's human rights obligations.</w:t>
            </w:r>
            <w:r w:rsidR="006B4CA9" w:rsidRPr="006B4CA9">
              <w:rPr>
                <w:webHidden/>
              </w:rPr>
              <w:tab/>
            </w:r>
            <w:r w:rsidR="006B4CA9" w:rsidRPr="006B4CA9">
              <w:rPr>
                <w:webHidden/>
              </w:rPr>
              <w:fldChar w:fldCharType="begin"/>
            </w:r>
            <w:r w:rsidR="006B4CA9" w:rsidRPr="006B4CA9">
              <w:rPr>
                <w:webHidden/>
              </w:rPr>
              <w:instrText xml:space="preserve"> PAGEREF _Toc155989497 \h </w:instrText>
            </w:r>
            <w:r w:rsidR="006B4CA9" w:rsidRPr="006B4CA9">
              <w:rPr>
                <w:webHidden/>
              </w:rPr>
            </w:r>
            <w:r w:rsidR="006B4CA9" w:rsidRPr="006B4CA9">
              <w:rPr>
                <w:webHidden/>
              </w:rPr>
              <w:fldChar w:fldCharType="separate"/>
            </w:r>
            <w:r w:rsidR="006B4CA9" w:rsidRPr="006B4CA9">
              <w:rPr>
                <w:webHidden/>
              </w:rPr>
              <w:t>15</w:t>
            </w:r>
            <w:r w:rsidR="006B4CA9" w:rsidRPr="006B4CA9">
              <w:rPr>
                <w:webHidden/>
              </w:rPr>
              <w:fldChar w:fldCharType="end"/>
            </w:r>
          </w:hyperlink>
        </w:p>
        <w:p w14:paraId="5C586538" w14:textId="50F05F95" w:rsidR="006B4CA9" w:rsidRPr="006B4CA9" w:rsidRDefault="00330946" w:rsidP="006B4CA9">
          <w:pPr>
            <w:pStyle w:val="TOC4"/>
            <w:tabs>
              <w:tab w:val="left" w:pos="120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498" w:history="1">
            <w:r w:rsidR="006B4CA9" w:rsidRPr="006B4CA9">
              <w:rPr>
                <w:rStyle w:val="Hyperlink"/>
                <w:rFonts w:ascii="Times New Roman" w:hAnsi="Times New Roman" w:cs="Times New Roman"/>
                <w:noProof/>
                <w:sz w:val="24"/>
                <w:szCs w:val="24"/>
              </w:rPr>
              <w:t>1.</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Remisia complied with 1954 Convention Relating to the Status of Stateless Persons.</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_Toc155989498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15</w:t>
            </w:r>
            <w:r w:rsidR="006B4CA9" w:rsidRPr="006B4CA9">
              <w:rPr>
                <w:rFonts w:ascii="Times New Roman" w:hAnsi="Times New Roman" w:cs="Times New Roman"/>
                <w:noProof/>
                <w:webHidden/>
                <w:sz w:val="24"/>
                <w:szCs w:val="24"/>
              </w:rPr>
              <w:fldChar w:fldCharType="end"/>
            </w:r>
          </w:hyperlink>
        </w:p>
        <w:p w14:paraId="462FFF38" w14:textId="2E4909A0" w:rsidR="006B4CA9" w:rsidRPr="006B4CA9" w:rsidRDefault="00330946" w:rsidP="006B4CA9">
          <w:pPr>
            <w:pStyle w:val="TOC4"/>
            <w:tabs>
              <w:tab w:val="left" w:pos="120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499" w:history="1">
            <w:r w:rsidR="006B4CA9" w:rsidRPr="006B4CA9">
              <w:rPr>
                <w:rStyle w:val="Hyperlink"/>
                <w:rFonts w:ascii="Times New Roman" w:hAnsi="Times New Roman" w:cs="Times New Roman"/>
                <w:noProof/>
                <w:sz w:val="24"/>
                <w:szCs w:val="24"/>
              </w:rPr>
              <w:t>2.</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Remisia complied with its international human rights obligations under other international instruments.</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_Toc155989499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15</w:t>
            </w:r>
            <w:r w:rsidR="006B4CA9" w:rsidRPr="006B4CA9">
              <w:rPr>
                <w:rFonts w:ascii="Times New Roman" w:hAnsi="Times New Roman" w:cs="Times New Roman"/>
                <w:noProof/>
                <w:webHidden/>
                <w:sz w:val="24"/>
                <w:szCs w:val="24"/>
              </w:rPr>
              <w:fldChar w:fldCharType="end"/>
            </w:r>
          </w:hyperlink>
        </w:p>
        <w:p w14:paraId="3A5ED412" w14:textId="30199EEA" w:rsidR="006B4CA9" w:rsidRPr="006B4CA9" w:rsidRDefault="00330946" w:rsidP="006B4CA9">
          <w:pPr>
            <w:pStyle w:val="TOC2"/>
            <w:tabs>
              <w:tab w:val="left" w:pos="720"/>
              <w:tab w:val="right" w:leader="dot" w:pos="9350"/>
            </w:tabs>
            <w:spacing w:line="276" w:lineRule="auto"/>
            <w:rPr>
              <w:rFonts w:ascii="Times New Roman" w:eastAsiaTheme="minorEastAsia" w:hAnsi="Times New Roman" w:cs="Times New Roman"/>
              <w:b w:val="0"/>
              <w:bCs w:val="0"/>
              <w:noProof/>
              <w:kern w:val="2"/>
              <w:sz w:val="24"/>
              <w:szCs w:val="24"/>
              <w:lang/>
              <w14:ligatures w14:val="standardContextual"/>
            </w:rPr>
          </w:pPr>
          <w:hyperlink w:anchor="_Toc155989500" w:history="1">
            <w:r w:rsidR="006B4CA9" w:rsidRPr="006B4CA9">
              <w:rPr>
                <w:rStyle w:val="Hyperlink"/>
                <w:rFonts w:ascii="Times New Roman" w:hAnsi="Times New Roman" w:cs="Times New Roman"/>
                <w:noProof/>
                <w:sz w:val="24"/>
                <w:szCs w:val="24"/>
              </w:rPr>
              <w:t>III.</w:t>
            </w:r>
            <w:r w:rsidR="006B4CA9" w:rsidRPr="006B4CA9">
              <w:rPr>
                <w:rFonts w:ascii="Times New Roman" w:eastAsiaTheme="minorEastAsia" w:hAnsi="Times New Roman" w:cs="Times New Roman"/>
                <w:b w:val="0"/>
                <w:bCs w:val="0"/>
                <w:noProof/>
                <w:kern w:val="2"/>
                <w:sz w:val="24"/>
                <w:szCs w:val="24"/>
                <w:lang/>
                <w14:ligatures w14:val="standardContextual"/>
              </w:rPr>
              <w:tab/>
            </w:r>
            <w:r w:rsidR="006B4CA9" w:rsidRPr="006B4CA9">
              <w:rPr>
                <w:rStyle w:val="Hyperlink"/>
                <w:rFonts w:ascii="Times New Roman" w:hAnsi="Times New Roman" w:cs="Times New Roman"/>
                <w:noProof/>
                <w:sz w:val="24"/>
                <w:szCs w:val="24"/>
              </w:rPr>
              <w:t>ANTRANO VIOLATED INTERNATIONAL LAW WHEN IT DENIED SAKI SHAW, A REMISIAN CITIZEN, ACCESS TO REMISIAN CONSULAR REPRESENTATIVES WHILE SHE WAS HELD PRISONER IN ANTRANO.</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_Toc155989500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16</w:t>
            </w:r>
            <w:r w:rsidR="006B4CA9" w:rsidRPr="006B4CA9">
              <w:rPr>
                <w:rFonts w:ascii="Times New Roman" w:hAnsi="Times New Roman" w:cs="Times New Roman"/>
                <w:noProof/>
                <w:webHidden/>
                <w:sz w:val="24"/>
                <w:szCs w:val="24"/>
              </w:rPr>
              <w:fldChar w:fldCharType="end"/>
            </w:r>
          </w:hyperlink>
        </w:p>
        <w:p w14:paraId="62FA9060" w14:textId="7A7A78C0" w:rsidR="006B4CA9" w:rsidRPr="006B4CA9" w:rsidRDefault="00330946" w:rsidP="006B4CA9">
          <w:pPr>
            <w:pStyle w:val="TOC3"/>
            <w:spacing w:line="276" w:lineRule="auto"/>
            <w:rPr>
              <w:rFonts w:eastAsiaTheme="minorEastAsia"/>
              <w:b w:val="0"/>
              <w:bCs w:val="0"/>
              <w:kern w:val="2"/>
              <w:lang/>
              <w14:ligatures w14:val="standardContextual"/>
            </w:rPr>
          </w:pPr>
          <w:hyperlink w:anchor="_Toc155989501" w:history="1">
            <w:r w:rsidR="006B4CA9" w:rsidRPr="006B4CA9">
              <w:rPr>
                <w:rStyle w:val="Hyperlink"/>
              </w:rPr>
              <w:t>A.</w:t>
            </w:r>
            <w:r w:rsidR="006B4CA9" w:rsidRPr="006B4CA9">
              <w:rPr>
                <w:rFonts w:eastAsiaTheme="minorEastAsia"/>
                <w:b w:val="0"/>
                <w:bCs w:val="0"/>
                <w:kern w:val="2"/>
                <w:lang/>
                <w14:ligatures w14:val="standardContextual"/>
              </w:rPr>
              <w:tab/>
            </w:r>
            <w:r w:rsidR="006B4CA9" w:rsidRPr="006B4CA9">
              <w:rPr>
                <w:rStyle w:val="Hyperlink"/>
              </w:rPr>
              <w:t>By Antrano violating Ms. Shaw’s individual right under international law, Remisia does have a right to exercise diplomatic protection.</w:t>
            </w:r>
            <w:r w:rsidR="006B4CA9" w:rsidRPr="006B4CA9">
              <w:rPr>
                <w:webHidden/>
              </w:rPr>
              <w:tab/>
            </w:r>
            <w:r w:rsidR="006B4CA9" w:rsidRPr="006B4CA9">
              <w:rPr>
                <w:webHidden/>
              </w:rPr>
              <w:fldChar w:fldCharType="begin"/>
            </w:r>
            <w:r w:rsidR="006B4CA9" w:rsidRPr="006B4CA9">
              <w:rPr>
                <w:webHidden/>
              </w:rPr>
              <w:instrText xml:space="preserve"> PAGEREF _Toc155989501 \h </w:instrText>
            </w:r>
            <w:r w:rsidR="006B4CA9" w:rsidRPr="006B4CA9">
              <w:rPr>
                <w:webHidden/>
              </w:rPr>
            </w:r>
            <w:r w:rsidR="006B4CA9" w:rsidRPr="006B4CA9">
              <w:rPr>
                <w:webHidden/>
              </w:rPr>
              <w:fldChar w:fldCharType="separate"/>
            </w:r>
            <w:r w:rsidR="006B4CA9" w:rsidRPr="006B4CA9">
              <w:rPr>
                <w:webHidden/>
              </w:rPr>
              <w:t>16</w:t>
            </w:r>
            <w:r w:rsidR="006B4CA9" w:rsidRPr="006B4CA9">
              <w:rPr>
                <w:webHidden/>
              </w:rPr>
              <w:fldChar w:fldCharType="end"/>
            </w:r>
          </w:hyperlink>
        </w:p>
        <w:p w14:paraId="4181AAE9" w14:textId="175686E8" w:rsidR="006B4CA9" w:rsidRPr="006B4CA9" w:rsidRDefault="00330946" w:rsidP="006B4CA9">
          <w:pPr>
            <w:pStyle w:val="TOC4"/>
            <w:tabs>
              <w:tab w:val="left" w:pos="120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502" w:history="1">
            <w:r w:rsidR="006B4CA9" w:rsidRPr="006B4CA9">
              <w:rPr>
                <w:rStyle w:val="Hyperlink"/>
                <w:rFonts w:ascii="Times New Roman" w:hAnsi="Times New Roman" w:cs="Times New Roman"/>
                <w:noProof/>
                <w:sz w:val="24"/>
                <w:szCs w:val="24"/>
              </w:rPr>
              <w:t>1.</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Antrano breached Ms. Shaw’s individual right provided in Art. 36(1)(b) of VCCR.</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_Toc155989502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16</w:t>
            </w:r>
            <w:r w:rsidR="006B4CA9" w:rsidRPr="006B4CA9">
              <w:rPr>
                <w:rFonts w:ascii="Times New Roman" w:hAnsi="Times New Roman" w:cs="Times New Roman"/>
                <w:noProof/>
                <w:webHidden/>
                <w:sz w:val="24"/>
                <w:szCs w:val="24"/>
              </w:rPr>
              <w:fldChar w:fldCharType="end"/>
            </w:r>
          </w:hyperlink>
        </w:p>
        <w:p w14:paraId="26868609" w14:textId="69B46E6D" w:rsidR="006B4CA9" w:rsidRPr="006B4CA9" w:rsidRDefault="00330946" w:rsidP="006B4CA9">
          <w:pPr>
            <w:pStyle w:val="TOC4"/>
            <w:tabs>
              <w:tab w:val="left" w:pos="120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503" w:history="1">
            <w:r w:rsidR="006B4CA9" w:rsidRPr="006B4CA9">
              <w:rPr>
                <w:rStyle w:val="Hyperlink"/>
                <w:rFonts w:ascii="Times New Roman" w:hAnsi="Times New Roman" w:cs="Times New Roman"/>
                <w:noProof/>
                <w:sz w:val="24"/>
                <w:szCs w:val="24"/>
              </w:rPr>
              <w:t>2.</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Ms. Shaw is a Remisian national.</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_Toc155989503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17</w:t>
            </w:r>
            <w:r w:rsidR="006B4CA9" w:rsidRPr="006B4CA9">
              <w:rPr>
                <w:rFonts w:ascii="Times New Roman" w:hAnsi="Times New Roman" w:cs="Times New Roman"/>
                <w:noProof/>
                <w:webHidden/>
                <w:sz w:val="24"/>
                <w:szCs w:val="24"/>
              </w:rPr>
              <w:fldChar w:fldCharType="end"/>
            </w:r>
          </w:hyperlink>
        </w:p>
        <w:p w14:paraId="11D0D57F" w14:textId="470737DE" w:rsidR="006B4CA9" w:rsidRPr="006B4CA9" w:rsidRDefault="00330946" w:rsidP="006B4CA9">
          <w:pPr>
            <w:pStyle w:val="TOC5"/>
            <w:tabs>
              <w:tab w:val="left" w:pos="144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504" w:history="1">
            <w:r w:rsidR="006B4CA9" w:rsidRPr="006B4CA9">
              <w:rPr>
                <w:rStyle w:val="Hyperlink"/>
                <w:rFonts w:ascii="Times New Roman" w:hAnsi="Times New Roman" w:cs="Times New Roman"/>
                <w:noProof/>
                <w:sz w:val="24"/>
                <w:szCs w:val="24"/>
              </w:rPr>
              <w:t>a.</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Only Remisia can define who are its nationals.</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_Toc155989504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17</w:t>
            </w:r>
            <w:r w:rsidR="006B4CA9" w:rsidRPr="006B4CA9">
              <w:rPr>
                <w:rFonts w:ascii="Times New Roman" w:hAnsi="Times New Roman" w:cs="Times New Roman"/>
                <w:noProof/>
                <w:webHidden/>
                <w:sz w:val="24"/>
                <w:szCs w:val="24"/>
              </w:rPr>
              <w:fldChar w:fldCharType="end"/>
            </w:r>
          </w:hyperlink>
        </w:p>
        <w:p w14:paraId="139B34E4" w14:textId="15D11A35" w:rsidR="006B4CA9" w:rsidRPr="006B4CA9" w:rsidRDefault="00330946" w:rsidP="006B4CA9">
          <w:pPr>
            <w:pStyle w:val="TOC5"/>
            <w:tabs>
              <w:tab w:val="left" w:pos="144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505" w:history="1">
            <w:r w:rsidR="006B4CA9" w:rsidRPr="006B4CA9">
              <w:rPr>
                <w:rStyle w:val="Hyperlink"/>
                <w:rFonts w:ascii="Times New Roman" w:hAnsi="Times New Roman" w:cs="Times New Roman"/>
                <w:noProof/>
                <w:sz w:val="24"/>
                <w:szCs w:val="24"/>
              </w:rPr>
              <w:t>b.</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Antrano is obligated to recognize the Remisian nationality of Ms. Shaw.</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_Toc155989505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18</w:t>
            </w:r>
            <w:r w:rsidR="006B4CA9" w:rsidRPr="006B4CA9">
              <w:rPr>
                <w:rFonts w:ascii="Times New Roman" w:hAnsi="Times New Roman" w:cs="Times New Roman"/>
                <w:noProof/>
                <w:webHidden/>
                <w:sz w:val="24"/>
                <w:szCs w:val="24"/>
              </w:rPr>
              <w:fldChar w:fldCharType="end"/>
            </w:r>
          </w:hyperlink>
        </w:p>
        <w:p w14:paraId="4448DACE" w14:textId="6784CF7A" w:rsidR="006B4CA9" w:rsidRPr="006B4CA9" w:rsidRDefault="00330946" w:rsidP="006B4CA9">
          <w:pPr>
            <w:pStyle w:val="TOC5"/>
            <w:tabs>
              <w:tab w:val="left" w:pos="144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506" w:history="1">
            <w:r w:rsidR="006B4CA9" w:rsidRPr="006B4CA9">
              <w:rPr>
                <w:rStyle w:val="Hyperlink"/>
                <w:rFonts w:ascii="Times New Roman" w:hAnsi="Times New Roman" w:cs="Times New Roman"/>
                <w:noProof/>
                <w:sz w:val="24"/>
                <w:szCs w:val="24"/>
              </w:rPr>
              <w:t>c.</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“Genuine link”’ is not and never was a requirement for international recognition of the attribution of nationality.</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_Toc155989506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19</w:t>
            </w:r>
            <w:r w:rsidR="006B4CA9" w:rsidRPr="006B4CA9">
              <w:rPr>
                <w:rFonts w:ascii="Times New Roman" w:hAnsi="Times New Roman" w:cs="Times New Roman"/>
                <w:noProof/>
                <w:webHidden/>
                <w:sz w:val="24"/>
                <w:szCs w:val="24"/>
              </w:rPr>
              <w:fldChar w:fldCharType="end"/>
            </w:r>
          </w:hyperlink>
        </w:p>
        <w:p w14:paraId="39FEF1B8" w14:textId="0A532001" w:rsidR="006B4CA9" w:rsidRPr="006B4CA9" w:rsidRDefault="00330946" w:rsidP="006B4CA9">
          <w:pPr>
            <w:pStyle w:val="TOC5"/>
            <w:tabs>
              <w:tab w:val="left" w:pos="144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507" w:history="1">
            <w:r w:rsidR="006B4CA9" w:rsidRPr="006B4CA9">
              <w:rPr>
                <w:rStyle w:val="Hyperlink"/>
                <w:rFonts w:ascii="Times New Roman" w:hAnsi="Times New Roman" w:cs="Times New Roman"/>
                <w:noProof/>
                <w:sz w:val="24"/>
                <w:szCs w:val="24"/>
              </w:rPr>
              <w:t>d.</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Even if “genuine link” test is applied, Ms. Shaw does have a genuine link with Remisia.</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_Toc155989507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20</w:t>
            </w:r>
            <w:r w:rsidR="006B4CA9" w:rsidRPr="006B4CA9">
              <w:rPr>
                <w:rFonts w:ascii="Times New Roman" w:hAnsi="Times New Roman" w:cs="Times New Roman"/>
                <w:noProof/>
                <w:webHidden/>
                <w:sz w:val="24"/>
                <w:szCs w:val="24"/>
              </w:rPr>
              <w:fldChar w:fldCharType="end"/>
            </w:r>
          </w:hyperlink>
        </w:p>
        <w:p w14:paraId="048BF45E" w14:textId="545D80C4" w:rsidR="006B4CA9" w:rsidRPr="006B4CA9" w:rsidRDefault="00330946" w:rsidP="006B4CA9">
          <w:pPr>
            <w:pStyle w:val="TOC4"/>
            <w:tabs>
              <w:tab w:val="left" w:pos="120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508" w:history="1">
            <w:r w:rsidR="006B4CA9" w:rsidRPr="006B4CA9">
              <w:rPr>
                <w:rStyle w:val="Hyperlink"/>
                <w:rFonts w:ascii="Times New Roman" w:hAnsi="Times New Roman" w:cs="Times New Roman"/>
                <w:noProof/>
                <w:sz w:val="24"/>
                <w:szCs w:val="24"/>
              </w:rPr>
              <w:t>3.</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Genuine or effective link between the national and the State are not required for exercising diplomatic protection.</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_Toc155989508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20</w:t>
            </w:r>
            <w:r w:rsidR="006B4CA9" w:rsidRPr="006B4CA9">
              <w:rPr>
                <w:rFonts w:ascii="Times New Roman" w:hAnsi="Times New Roman" w:cs="Times New Roman"/>
                <w:noProof/>
                <w:webHidden/>
                <w:sz w:val="24"/>
                <w:szCs w:val="24"/>
              </w:rPr>
              <w:fldChar w:fldCharType="end"/>
            </w:r>
          </w:hyperlink>
        </w:p>
        <w:p w14:paraId="082A696F" w14:textId="1896DBDD" w:rsidR="006B4CA9" w:rsidRPr="006B4CA9" w:rsidRDefault="00330946" w:rsidP="006B4CA9">
          <w:pPr>
            <w:pStyle w:val="TOC3"/>
            <w:spacing w:line="276" w:lineRule="auto"/>
            <w:rPr>
              <w:rFonts w:eastAsiaTheme="minorEastAsia"/>
              <w:b w:val="0"/>
              <w:bCs w:val="0"/>
              <w:kern w:val="2"/>
              <w:lang/>
              <w14:ligatures w14:val="standardContextual"/>
            </w:rPr>
          </w:pPr>
          <w:hyperlink w:anchor="_Toc155989509" w:history="1">
            <w:r w:rsidR="006B4CA9" w:rsidRPr="006B4CA9">
              <w:rPr>
                <w:rStyle w:val="Hyperlink"/>
              </w:rPr>
              <w:t>B.</w:t>
            </w:r>
            <w:r w:rsidR="006B4CA9" w:rsidRPr="006B4CA9">
              <w:rPr>
                <w:rFonts w:eastAsiaTheme="minorEastAsia"/>
                <w:b w:val="0"/>
                <w:bCs w:val="0"/>
                <w:kern w:val="2"/>
                <w:lang/>
                <w14:ligatures w14:val="standardContextual"/>
              </w:rPr>
              <w:tab/>
            </w:r>
            <w:r w:rsidR="006B4CA9" w:rsidRPr="006B4CA9">
              <w:rPr>
                <w:rStyle w:val="Hyperlink"/>
              </w:rPr>
              <w:t>Antrano has violated Remisia’s right of consular protection of its nationals.</w:t>
            </w:r>
            <w:r w:rsidR="006B4CA9" w:rsidRPr="006B4CA9">
              <w:rPr>
                <w:webHidden/>
              </w:rPr>
              <w:tab/>
            </w:r>
            <w:r w:rsidR="006B4CA9" w:rsidRPr="006B4CA9">
              <w:rPr>
                <w:webHidden/>
              </w:rPr>
              <w:fldChar w:fldCharType="begin"/>
            </w:r>
            <w:r w:rsidR="006B4CA9" w:rsidRPr="006B4CA9">
              <w:rPr>
                <w:webHidden/>
              </w:rPr>
              <w:instrText xml:space="preserve"> PAGEREF _Toc155989509 \h </w:instrText>
            </w:r>
            <w:r w:rsidR="006B4CA9" w:rsidRPr="006B4CA9">
              <w:rPr>
                <w:webHidden/>
              </w:rPr>
            </w:r>
            <w:r w:rsidR="006B4CA9" w:rsidRPr="006B4CA9">
              <w:rPr>
                <w:webHidden/>
              </w:rPr>
              <w:fldChar w:fldCharType="separate"/>
            </w:r>
            <w:r w:rsidR="006B4CA9" w:rsidRPr="006B4CA9">
              <w:rPr>
                <w:webHidden/>
              </w:rPr>
              <w:t>21</w:t>
            </w:r>
            <w:r w:rsidR="006B4CA9" w:rsidRPr="006B4CA9">
              <w:rPr>
                <w:webHidden/>
              </w:rPr>
              <w:fldChar w:fldCharType="end"/>
            </w:r>
          </w:hyperlink>
        </w:p>
        <w:p w14:paraId="5E1B6C0A" w14:textId="4A0A17BD" w:rsidR="006B4CA9" w:rsidRPr="006B4CA9" w:rsidRDefault="00330946" w:rsidP="006B4CA9">
          <w:pPr>
            <w:pStyle w:val="TOC4"/>
            <w:tabs>
              <w:tab w:val="left" w:pos="120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510" w:history="1">
            <w:r w:rsidR="006B4CA9" w:rsidRPr="006B4CA9">
              <w:rPr>
                <w:rStyle w:val="Hyperlink"/>
                <w:rFonts w:ascii="Times New Roman" w:hAnsi="Times New Roman" w:cs="Times New Roman"/>
                <w:noProof/>
                <w:sz w:val="24"/>
                <w:szCs w:val="24"/>
              </w:rPr>
              <w:t>1.</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Antrano breached Art. 36(1) of VCCR.</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_Toc155989510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21</w:t>
            </w:r>
            <w:r w:rsidR="006B4CA9" w:rsidRPr="006B4CA9">
              <w:rPr>
                <w:rFonts w:ascii="Times New Roman" w:hAnsi="Times New Roman" w:cs="Times New Roman"/>
                <w:noProof/>
                <w:webHidden/>
                <w:sz w:val="24"/>
                <w:szCs w:val="24"/>
              </w:rPr>
              <w:fldChar w:fldCharType="end"/>
            </w:r>
          </w:hyperlink>
        </w:p>
        <w:p w14:paraId="5D0C959F" w14:textId="5E5A7884" w:rsidR="006B4CA9" w:rsidRPr="006B4CA9" w:rsidRDefault="00330946" w:rsidP="006B4CA9">
          <w:pPr>
            <w:pStyle w:val="TOC5"/>
            <w:tabs>
              <w:tab w:val="left" w:pos="144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511" w:history="1">
            <w:r w:rsidR="006B4CA9" w:rsidRPr="006B4CA9">
              <w:rPr>
                <w:rStyle w:val="Hyperlink"/>
                <w:rFonts w:ascii="Times New Roman" w:hAnsi="Times New Roman" w:cs="Times New Roman"/>
                <w:noProof/>
                <w:sz w:val="24"/>
                <w:szCs w:val="24"/>
              </w:rPr>
              <w:t>a.</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Omission of notification to Remisia of the detention of Ms. Shaw.</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_Toc155989511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22</w:t>
            </w:r>
            <w:r w:rsidR="006B4CA9" w:rsidRPr="006B4CA9">
              <w:rPr>
                <w:rFonts w:ascii="Times New Roman" w:hAnsi="Times New Roman" w:cs="Times New Roman"/>
                <w:noProof/>
                <w:webHidden/>
                <w:sz w:val="24"/>
                <w:szCs w:val="24"/>
              </w:rPr>
              <w:fldChar w:fldCharType="end"/>
            </w:r>
          </w:hyperlink>
        </w:p>
        <w:p w14:paraId="46D4D45F" w14:textId="626E42EB" w:rsidR="006B4CA9" w:rsidRPr="006B4CA9" w:rsidRDefault="00330946" w:rsidP="006B4CA9">
          <w:pPr>
            <w:pStyle w:val="TOC5"/>
            <w:tabs>
              <w:tab w:val="left" w:pos="144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512" w:history="1">
            <w:r w:rsidR="006B4CA9" w:rsidRPr="006B4CA9">
              <w:rPr>
                <w:rStyle w:val="Hyperlink"/>
                <w:rFonts w:ascii="Times New Roman" w:hAnsi="Times New Roman" w:cs="Times New Roman"/>
                <w:noProof/>
                <w:sz w:val="24"/>
                <w:szCs w:val="24"/>
              </w:rPr>
              <w:t>b.</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Resulting breaches of Art. 36(1)(a) and Art. 36(1)(c) of VCCR.</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_Toc155989512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22</w:t>
            </w:r>
            <w:r w:rsidR="006B4CA9" w:rsidRPr="006B4CA9">
              <w:rPr>
                <w:rFonts w:ascii="Times New Roman" w:hAnsi="Times New Roman" w:cs="Times New Roman"/>
                <w:noProof/>
                <w:webHidden/>
                <w:sz w:val="24"/>
                <w:szCs w:val="24"/>
              </w:rPr>
              <w:fldChar w:fldCharType="end"/>
            </w:r>
          </w:hyperlink>
        </w:p>
        <w:p w14:paraId="6DE411A8" w14:textId="056E6C87" w:rsidR="006B4CA9" w:rsidRPr="006B4CA9" w:rsidRDefault="00330946" w:rsidP="006B4CA9">
          <w:pPr>
            <w:pStyle w:val="TOC4"/>
            <w:tabs>
              <w:tab w:val="left" w:pos="120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513" w:history="1">
            <w:r w:rsidR="006B4CA9" w:rsidRPr="006B4CA9">
              <w:rPr>
                <w:rStyle w:val="Hyperlink"/>
                <w:rFonts w:ascii="Times New Roman" w:hAnsi="Times New Roman" w:cs="Times New Roman"/>
                <w:noProof/>
                <w:sz w:val="24"/>
                <w:szCs w:val="24"/>
              </w:rPr>
              <w:t>2.</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Application of domestic law by Antrano resulted in breach of Art. 36(2) of VCCR.</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_Toc155989513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22</w:t>
            </w:r>
            <w:r w:rsidR="006B4CA9" w:rsidRPr="006B4CA9">
              <w:rPr>
                <w:rFonts w:ascii="Times New Roman" w:hAnsi="Times New Roman" w:cs="Times New Roman"/>
                <w:noProof/>
                <w:webHidden/>
                <w:sz w:val="24"/>
                <w:szCs w:val="24"/>
              </w:rPr>
              <w:fldChar w:fldCharType="end"/>
            </w:r>
          </w:hyperlink>
        </w:p>
        <w:p w14:paraId="61864F5E" w14:textId="6858E86D" w:rsidR="006B4CA9" w:rsidRPr="006B4CA9" w:rsidRDefault="00330946" w:rsidP="006B4CA9">
          <w:pPr>
            <w:pStyle w:val="TOC2"/>
            <w:tabs>
              <w:tab w:val="left" w:pos="960"/>
              <w:tab w:val="right" w:leader="dot" w:pos="9350"/>
            </w:tabs>
            <w:spacing w:line="276" w:lineRule="auto"/>
            <w:rPr>
              <w:rFonts w:ascii="Times New Roman" w:eastAsiaTheme="minorEastAsia" w:hAnsi="Times New Roman" w:cs="Times New Roman"/>
              <w:b w:val="0"/>
              <w:bCs w:val="0"/>
              <w:noProof/>
              <w:kern w:val="2"/>
              <w:sz w:val="24"/>
              <w:szCs w:val="24"/>
              <w:lang/>
              <w14:ligatures w14:val="standardContextual"/>
            </w:rPr>
          </w:pPr>
          <w:hyperlink w:anchor="_Toc155989514" w:history="1">
            <w:r w:rsidR="006B4CA9" w:rsidRPr="006B4CA9">
              <w:rPr>
                <w:rStyle w:val="Hyperlink"/>
                <w:rFonts w:ascii="Times New Roman" w:hAnsi="Times New Roman" w:cs="Times New Roman"/>
                <w:noProof/>
                <w:sz w:val="24"/>
                <w:szCs w:val="24"/>
              </w:rPr>
              <w:t>IV.</w:t>
            </w:r>
            <w:r w:rsidR="006B4CA9" w:rsidRPr="006B4CA9">
              <w:rPr>
                <w:rFonts w:ascii="Times New Roman" w:eastAsiaTheme="minorEastAsia" w:hAnsi="Times New Roman" w:cs="Times New Roman"/>
                <w:b w:val="0"/>
                <w:bCs w:val="0"/>
                <w:noProof/>
                <w:kern w:val="2"/>
                <w:sz w:val="24"/>
                <w:szCs w:val="24"/>
                <w:lang/>
                <w14:ligatures w14:val="standardContextual"/>
              </w:rPr>
              <w:tab/>
            </w:r>
            <w:r w:rsidR="006B4CA9" w:rsidRPr="006B4CA9">
              <w:rPr>
                <w:rStyle w:val="Hyperlink"/>
                <w:rFonts w:ascii="Times New Roman" w:hAnsi="Times New Roman" w:cs="Times New Roman"/>
                <w:noProof/>
                <w:sz w:val="24"/>
                <w:szCs w:val="24"/>
              </w:rPr>
              <w:t>REMISIA DID NOT VIOLATE INTERNATIONAL LAW BY REFUSING TO ALLOW DR. MALEX TO ENTER REMISIA.</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_Toc155989514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24</w:t>
            </w:r>
            <w:r w:rsidR="006B4CA9" w:rsidRPr="006B4CA9">
              <w:rPr>
                <w:rFonts w:ascii="Times New Roman" w:hAnsi="Times New Roman" w:cs="Times New Roman"/>
                <w:noProof/>
                <w:webHidden/>
                <w:sz w:val="24"/>
                <w:szCs w:val="24"/>
              </w:rPr>
              <w:fldChar w:fldCharType="end"/>
            </w:r>
          </w:hyperlink>
        </w:p>
        <w:p w14:paraId="789FB438" w14:textId="45B3CF66" w:rsidR="006B4CA9" w:rsidRPr="006B4CA9" w:rsidRDefault="00330946" w:rsidP="006B4CA9">
          <w:pPr>
            <w:pStyle w:val="TOC3"/>
            <w:spacing w:line="276" w:lineRule="auto"/>
            <w:rPr>
              <w:rFonts w:eastAsiaTheme="minorEastAsia"/>
              <w:b w:val="0"/>
              <w:bCs w:val="0"/>
              <w:kern w:val="2"/>
              <w:lang/>
              <w14:ligatures w14:val="standardContextual"/>
            </w:rPr>
          </w:pPr>
          <w:hyperlink w:anchor="_Toc155989515" w:history="1">
            <w:r w:rsidR="006B4CA9" w:rsidRPr="006B4CA9">
              <w:rPr>
                <w:rStyle w:val="Hyperlink"/>
              </w:rPr>
              <w:t>A.</w:t>
            </w:r>
            <w:r w:rsidR="006B4CA9" w:rsidRPr="006B4CA9">
              <w:rPr>
                <w:rFonts w:eastAsiaTheme="minorEastAsia"/>
                <w:b w:val="0"/>
                <w:bCs w:val="0"/>
                <w:kern w:val="2"/>
                <w:lang/>
                <w14:ligatures w14:val="standardContextual"/>
              </w:rPr>
              <w:tab/>
            </w:r>
            <w:r w:rsidR="006B4CA9" w:rsidRPr="006B4CA9">
              <w:rPr>
                <w:rStyle w:val="Hyperlink"/>
              </w:rPr>
              <w:t>Resolution 99997 imposes no legal obligations on Remisia.</w:t>
            </w:r>
            <w:r w:rsidR="006B4CA9" w:rsidRPr="006B4CA9">
              <w:rPr>
                <w:webHidden/>
              </w:rPr>
              <w:tab/>
            </w:r>
            <w:r w:rsidR="006B4CA9" w:rsidRPr="006B4CA9">
              <w:rPr>
                <w:webHidden/>
              </w:rPr>
              <w:fldChar w:fldCharType="begin"/>
            </w:r>
            <w:r w:rsidR="006B4CA9" w:rsidRPr="006B4CA9">
              <w:rPr>
                <w:webHidden/>
              </w:rPr>
              <w:instrText xml:space="preserve"> PAGEREF _Toc155989515 \h </w:instrText>
            </w:r>
            <w:r w:rsidR="006B4CA9" w:rsidRPr="006B4CA9">
              <w:rPr>
                <w:webHidden/>
              </w:rPr>
            </w:r>
            <w:r w:rsidR="006B4CA9" w:rsidRPr="006B4CA9">
              <w:rPr>
                <w:webHidden/>
              </w:rPr>
              <w:fldChar w:fldCharType="separate"/>
            </w:r>
            <w:r w:rsidR="006B4CA9" w:rsidRPr="006B4CA9">
              <w:rPr>
                <w:webHidden/>
              </w:rPr>
              <w:t>24</w:t>
            </w:r>
            <w:r w:rsidR="006B4CA9" w:rsidRPr="006B4CA9">
              <w:rPr>
                <w:webHidden/>
              </w:rPr>
              <w:fldChar w:fldCharType="end"/>
            </w:r>
          </w:hyperlink>
        </w:p>
        <w:p w14:paraId="21D1B7D7" w14:textId="03695B84" w:rsidR="006B4CA9" w:rsidRPr="006B4CA9" w:rsidRDefault="00330946" w:rsidP="006B4CA9">
          <w:pPr>
            <w:pStyle w:val="TOC4"/>
            <w:tabs>
              <w:tab w:val="left" w:pos="120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516" w:history="1">
            <w:r w:rsidR="006B4CA9" w:rsidRPr="006B4CA9">
              <w:rPr>
                <w:rStyle w:val="Hyperlink"/>
                <w:rFonts w:ascii="Times New Roman" w:hAnsi="Times New Roman" w:cs="Times New Roman"/>
                <w:noProof/>
                <w:sz w:val="24"/>
                <w:szCs w:val="24"/>
              </w:rPr>
              <w:t>1.</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Resolution is not valid.</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_Toc155989516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24</w:t>
            </w:r>
            <w:r w:rsidR="006B4CA9" w:rsidRPr="006B4CA9">
              <w:rPr>
                <w:rFonts w:ascii="Times New Roman" w:hAnsi="Times New Roman" w:cs="Times New Roman"/>
                <w:noProof/>
                <w:webHidden/>
                <w:sz w:val="24"/>
                <w:szCs w:val="24"/>
              </w:rPr>
              <w:fldChar w:fldCharType="end"/>
            </w:r>
          </w:hyperlink>
        </w:p>
        <w:p w14:paraId="05867160" w14:textId="60E9667D" w:rsidR="006B4CA9" w:rsidRPr="006B4CA9" w:rsidRDefault="00330946" w:rsidP="006B4CA9">
          <w:pPr>
            <w:pStyle w:val="TOC5"/>
            <w:tabs>
              <w:tab w:val="left" w:pos="144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517" w:history="1">
            <w:r w:rsidR="006B4CA9" w:rsidRPr="006B4CA9">
              <w:rPr>
                <w:rStyle w:val="Hyperlink"/>
                <w:rFonts w:ascii="Times New Roman" w:hAnsi="Times New Roman" w:cs="Times New Roman"/>
                <w:noProof/>
                <w:sz w:val="24"/>
                <w:szCs w:val="24"/>
              </w:rPr>
              <w:t>a.</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The Court has a judicial review power to examine the validity of the Resolution.</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_Toc155989517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24</w:t>
            </w:r>
            <w:r w:rsidR="006B4CA9" w:rsidRPr="006B4CA9">
              <w:rPr>
                <w:rFonts w:ascii="Times New Roman" w:hAnsi="Times New Roman" w:cs="Times New Roman"/>
                <w:noProof/>
                <w:webHidden/>
                <w:sz w:val="24"/>
                <w:szCs w:val="24"/>
              </w:rPr>
              <w:fldChar w:fldCharType="end"/>
            </w:r>
          </w:hyperlink>
        </w:p>
        <w:p w14:paraId="11B8212E" w14:textId="60E914DB" w:rsidR="006B4CA9" w:rsidRPr="006B4CA9" w:rsidRDefault="00330946" w:rsidP="006B4CA9">
          <w:pPr>
            <w:pStyle w:val="TOC5"/>
            <w:tabs>
              <w:tab w:val="left" w:pos="144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518" w:history="1">
            <w:r w:rsidR="006B4CA9" w:rsidRPr="006B4CA9">
              <w:rPr>
                <w:rStyle w:val="Hyperlink"/>
                <w:rFonts w:ascii="Times New Roman" w:hAnsi="Times New Roman" w:cs="Times New Roman"/>
                <w:noProof/>
                <w:sz w:val="24"/>
                <w:szCs w:val="24"/>
              </w:rPr>
              <w:t>b.</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The conditions of Art. 34 of the UN Charter are not satisfied.</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_Toc155989518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25</w:t>
            </w:r>
            <w:r w:rsidR="006B4CA9" w:rsidRPr="006B4CA9">
              <w:rPr>
                <w:rFonts w:ascii="Times New Roman" w:hAnsi="Times New Roman" w:cs="Times New Roman"/>
                <w:noProof/>
                <w:webHidden/>
                <w:sz w:val="24"/>
                <w:szCs w:val="24"/>
              </w:rPr>
              <w:fldChar w:fldCharType="end"/>
            </w:r>
          </w:hyperlink>
        </w:p>
        <w:p w14:paraId="5FDDA91E" w14:textId="6CA291F2" w:rsidR="006B4CA9" w:rsidRPr="006B4CA9" w:rsidRDefault="00330946" w:rsidP="006B4CA9">
          <w:pPr>
            <w:pStyle w:val="TOC6"/>
            <w:tabs>
              <w:tab w:val="left" w:pos="168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519" w:history="1">
            <w:r w:rsidR="006B4CA9" w:rsidRPr="006B4CA9">
              <w:rPr>
                <w:rStyle w:val="Hyperlink"/>
                <w:rFonts w:ascii="Times New Roman" w:hAnsi="Times New Roman" w:cs="Times New Roman"/>
                <w:noProof/>
                <w:sz w:val="24"/>
                <w:szCs w:val="24"/>
              </w:rPr>
              <w:t>i.</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The matter is internal.</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_Toc155989519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25</w:t>
            </w:r>
            <w:r w:rsidR="006B4CA9" w:rsidRPr="006B4CA9">
              <w:rPr>
                <w:rFonts w:ascii="Times New Roman" w:hAnsi="Times New Roman" w:cs="Times New Roman"/>
                <w:noProof/>
                <w:webHidden/>
                <w:sz w:val="24"/>
                <w:szCs w:val="24"/>
              </w:rPr>
              <w:fldChar w:fldCharType="end"/>
            </w:r>
          </w:hyperlink>
        </w:p>
        <w:p w14:paraId="55ADC1B5" w14:textId="3ED4BE29" w:rsidR="006B4CA9" w:rsidRPr="006B4CA9" w:rsidRDefault="00330946" w:rsidP="006B4CA9">
          <w:pPr>
            <w:pStyle w:val="TOC6"/>
            <w:tabs>
              <w:tab w:val="left" w:pos="168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520" w:history="1">
            <w:r w:rsidR="006B4CA9" w:rsidRPr="006B4CA9">
              <w:rPr>
                <w:rStyle w:val="Hyperlink"/>
                <w:rFonts w:ascii="Times New Roman" w:hAnsi="Times New Roman" w:cs="Times New Roman"/>
                <w:noProof/>
                <w:sz w:val="24"/>
                <w:szCs w:val="24"/>
              </w:rPr>
              <w:t>ii.</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The purpose of resolution is not maintaining international peace and security.</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_Toc155989520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26</w:t>
            </w:r>
            <w:r w:rsidR="006B4CA9" w:rsidRPr="006B4CA9">
              <w:rPr>
                <w:rFonts w:ascii="Times New Roman" w:hAnsi="Times New Roman" w:cs="Times New Roman"/>
                <w:noProof/>
                <w:webHidden/>
                <w:sz w:val="24"/>
                <w:szCs w:val="24"/>
              </w:rPr>
              <w:fldChar w:fldCharType="end"/>
            </w:r>
          </w:hyperlink>
        </w:p>
        <w:p w14:paraId="05ED267B" w14:textId="531C99D3" w:rsidR="006B4CA9" w:rsidRPr="006B4CA9" w:rsidRDefault="00330946" w:rsidP="006B4CA9">
          <w:pPr>
            <w:pStyle w:val="TOC5"/>
            <w:tabs>
              <w:tab w:val="left" w:pos="144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521" w:history="1">
            <w:r w:rsidR="006B4CA9" w:rsidRPr="006B4CA9">
              <w:rPr>
                <w:rStyle w:val="Hyperlink"/>
                <w:rFonts w:ascii="Times New Roman" w:hAnsi="Times New Roman" w:cs="Times New Roman"/>
                <w:noProof/>
                <w:sz w:val="24"/>
                <w:szCs w:val="24"/>
              </w:rPr>
              <w:t>c.</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Even if the conditions of Article 34 are satisfied, the procedural requirements were not followed.</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_Toc155989521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27</w:t>
            </w:r>
            <w:r w:rsidR="006B4CA9" w:rsidRPr="006B4CA9">
              <w:rPr>
                <w:rFonts w:ascii="Times New Roman" w:hAnsi="Times New Roman" w:cs="Times New Roman"/>
                <w:noProof/>
                <w:webHidden/>
                <w:sz w:val="24"/>
                <w:szCs w:val="24"/>
              </w:rPr>
              <w:fldChar w:fldCharType="end"/>
            </w:r>
          </w:hyperlink>
        </w:p>
        <w:p w14:paraId="75E9FB78" w14:textId="31A780E7" w:rsidR="006B4CA9" w:rsidRPr="006B4CA9" w:rsidRDefault="00330946" w:rsidP="006B4CA9">
          <w:pPr>
            <w:pStyle w:val="TOC4"/>
            <w:tabs>
              <w:tab w:val="left" w:pos="120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522" w:history="1">
            <w:r w:rsidR="006B4CA9" w:rsidRPr="006B4CA9">
              <w:rPr>
                <w:rStyle w:val="Hyperlink"/>
                <w:rFonts w:ascii="Times New Roman" w:hAnsi="Times New Roman" w:cs="Times New Roman"/>
                <w:noProof/>
                <w:sz w:val="24"/>
                <w:szCs w:val="24"/>
              </w:rPr>
              <w:t>2.</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Even if Resolution 99997 is valid, it is not binding.</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_Toc155989522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28</w:t>
            </w:r>
            <w:r w:rsidR="006B4CA9" w:rsidRPr="006B4CA9">
              <w:rPr>
                <w:rFonts w:ascii="Times New Roman" w:hAnsi="Times New Roman" w:cs="Times New Roman"/>
                <w:noProof/>
                <w:webHidden/>
                <w:sz w:val="24"/>
                <w:szCs w:val="24"/>
              </w:rPr>
              <w:fldChar w:fldCharType="end"/>
            </w:r>
          </w:hyperlink>
        </w:p>
        <w:p w14:paraId="2C61330A" w14:textId="2E55179B" w:rsidR="006B4CA9" w:rsidRPr="006B4CA9" w:rsidRDefault="00330946" w:rsidP="006B4CA9">
          <w:pPr>
            <w:pStyle w:val="TOC5"/>
            <w:tabs>
              <w:tab w:val="left" w:pos="144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523" w:history="1">
            <w:r w:rsidR="006B4CA9" w:rsidRPr="006B4CA9">
              <w:rPr>
                <w:rStyle w:val="Hyperlink"/>
                <w:rFonts w:ascii="Times New Roman" w:hAnsi="Times New Roman" w:cs="Times New Roman"/>
                <w:noProof/>
                <w:sz w:val="24"/>
                <w:szCs w:val="24"/>
              </w:rPr>
              <w:t>a.</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Resolution 99997 was not adopted under Chapter VII of UN Charter, therefore, Art. 25 is not applied.</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_Toc155989523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28</w:t>
            </w:r>
            <w:r w:rsidR="006B4CA9" w:rsidRPr="006B4CA9">
              <w:rPr>
                <w:rFonts w:ascii="Times New Roman" w:hAnsi="Times New Roman" w:cs="Times New Roman"/>
                <w:noProof/>
                <w:webHidden/>
                <w:sz w:val="24"/>
                <w:szCs w:val="24"/>
              </w:rPr>
              <w:fldChar w:fldCharType="end"/>
            </w:r>
          </w:hyperlink>
        </w:p>
        <w:p w14:paraId="27EFD7A2" w14:textId="7553062E" w:rsidR="006B4CA9" w:rsidRPr="006B4CA9" w:rsidRDefault="00330946" w:rsidP="006B4CA9">
          <w:pPr>
            <w:pStyle w:val="TOC5"/>
            <w:tabs>
              <w:tab w:val="left" w:pos="144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524" w:history="1">
            <w:r w:rsidR="006B4CA9" w:rsidRPr="006B4CA9">
              <w:rPr>
                <w:rStyle w:val="Hyperlink"/>
                <w:rFonts w:ascii="Times New Roman" w:hAnsi="Times New Roman" w:cs="Times New Roman"/>
                <w:noProof/>
                <w:sz w:val="24"/>
                <w:szCs w:val="24"/>
              </w:rPr>
              <w:t>b.</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The interpretation of the Resolution 99997 leads to non-bindingness of it.</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_Toc155989524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28</w:t>
            </w:r>
            <w:r w:rsidR="006B4CA9" w:rsidRPr="006B4CA9">
              <w:rPr>
                <w:rFonts w:ascii="Times New Roman" w:hAnsi="Times New Roman" w:cs="Times New Roman"/>
                <w:noProof/>
                <w:webHidden/>
                <w:sz w:val="24"/>
                <w:szCs w:val="24"/>
              </w:rPr>
              <w:fldChar w:fldCharType="end"/>
            </w:r>
          </w:hyperlink>
        </w:p>
        <w:p w14:paraId="373022E4" w14:textId="71C103D7" w:rsidR="006B4CA9" w:rsidRPr="006B4CA9" w:rsidRDefault="00330946" w:rsidP="006B4CA9">
          <w:pPr>
            <w:pStyle w:val="TOC3"/>
            <w:spacing w:line="276" w:lineRule="auto"/>
            <w:rPr>
              <w:rFonts w:eastAsiaTheme="minorEastAsia"/>
              <w:b w:val="0"/>
              <w:bCs w:val="0"/>
              <w:kern w:val="2"/>
              <w:lang/>
              <w14:ligatures w14:val="standardContextual"/>
            </w:rPr>
          </w:pPr>
          <w:hyperlink w:anchor="_Toc155989525" w:history="1">
            <w:r w:rsidR="006B4CA9" w:rsidRPr="006B4CA9">
              <w:rPr>
                <w:rStyle w:val="Hyperlink"/>
              </w:rPr>
              <w:t>B.</w:t>
            </w:r>
            <w:r w:rsidR="006B4CA9" w:rsidRPr="006B4CA9">
              <w:rPr>
                <w:rFonts w:eastAsiaTheme="minorEastAsia"/>
                <w:b w:val="0"/>
                <w:bCs w:val="0"/>
                <w:kern w:val="2"/>
                <w:lang/>
                <w14:ligatures w14:val="standardContextual"/>
              </w:rPr>
              <w:tab/>
            </w:r>
            <w:r w:rsidR="006B4CA9" w:rsidRPr="006B4CA9">
              <w:rPr>
                <w:rStyle w:val="Hyperlink"/>
              </w:rPr>
              <w:t>Remisia did not violate any obligations under the Convention on the Privileges and Immunities of the United Nations.</w:t>
            </w:r>
            <w:r w:rsidR="006B4CA9" w:rsidRPr="006B4CA9">
              <w:rPr>
                <w:webHidden/>
              </w:rPr>
              <w:tab/>
            </w:r>
            <w:r w:rsidR="006B4CA9" w:rsidRPr="006B4CA9">
              <w:rPr>
                <w:webHidden/>
              </w:rPr>
              <w:fldChar w:fldCharType="begin"/>
            </w:r>
            <w:r w:rsidR="006B4CA9" w:rsidRPr="006B4CA9">
              <w:rPr>
                <w:webHidden/>
              </w:rPr>
              <w:instrText xml:space="preserve"> PAGEREF _Toc155989525 \h </w:instrText>
            </w:r>
            <w:r w:rsidR="006B4CA9" w:rsidRPr="006B4CA9">
              <w:rPr>
                <w:webHidden/>
              </w:rPr>
            </w:r>
            <w:r w:rsidR="006B4CA9" w:rsidRPr="006B4CA9">
              <w:rPr>
                <w:webHidden/>
              </w:rPr>
              <w:fldChar w:fldCharType="separate"/>
            </w:r>
            <w:r w:rsidR="006B4CA9" w:rsidRPr="006B4CA9">
              <w:rPr>
                <w:webHidden/>
              </w:rPr>
              <w:t>30</w:t>
            </w:r>
            <w:r w:rsidR="006B4CA9" w:rsidRPr="006B4CA9">
              <w:rPr>
                <w:webHidden/>
              </w:rPr>
              <w:fldChar w:fldCharType="end"/>
            </w:r>
          </w:hyperlink>
        </w:p>
        <w:p w14:paraId="4CB751C7" w14:textId="3102D89C" w:rsidR="006B4CA9" w:rsidRPr="006B4CA9" w:rsidRDefault="00330946" w:rsidP="006B4CA9">
          <w:pPr>
            <w:pStyle w:val="TOC4"/>
            <w:tabs>
              <w:tab w:val="left" w:pos="120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526" w:history="1">
            <w:r w:rsidR="006B4CA9" w:rsidRPr="006B4CA9">
              <w:rPr>
                <w:rStyle w:val="Hyperlink"/>
                <w:rFonts w:ascii="Times New Roman" w:hAnsi="Times New Roman" w:cs="Times New Roman"/>
                <w:noProof/>
                <w:sz w:val="24"/>
                <w:szCs w:val="24"/>
              </w:rPr>
              <w:t>1.</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The Convention is not applicable, as Dr. Malex is not “an expert on mission” within the meaning of the Convention.</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_Toc155989526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30</w:t>
            </w:r>
            <w:r w:rsidR="006B4CA9" w:rsidRPr="006B4CA9">
              <w:rPr>
                <w:rFonts w:ascii="Times New Roman" w:hAnsi="Times New Roman" w:cs="Times New Roman"/>
                <w:noProof/>
                <w:webHidden/>
                <w:sz w:val="24"/>
                <w:szCs w:val="24"/>
              </w:rPr>
              <w:fldChar w:fldCharType="end"/>
            </w:r>
          </w:hyperlink>
        </w:p>
        <w:p w14:paraId="2FC92E0A" w14:textId="6D1A42E7" w:rsidR="006B4CA9" w:rsidRPr="006B4CA9" w:rsidRDefault="00330946" w:rsidP="006B4CA9">
          <w:pPr>
            <w:pStyle w:val="TOC4"/>
            <w:tabs>
              <w:tab w:val="left" w:pos="1200"/>
              <w:tab w:val="right" w:leader="dot" w:pos="9350"/>
            </w:tabs>
            <w:spacing w:line="276" w:lineRule="auto"/>
            <w:rPr>
              <w:rFonts w:ascii="Times New Roman" w:eastAsiaTheme="minorEastAsia" w:hAnsi="Times New Roman" w:cs="Times New Roman"/>
              <w:noProof/>
              <w:kern w:val="2"/>
              <w:sz w:val="24"/>
              <w:szCs w:val="24"/>
              <w:lang/>
              <w14:ligatures w14:val="standardContextual"/>
            </w:rPr>
          </w:pPr>
          <w:hyperlink w:anchor="_Toc155989527" w:history="1">
            <w:r w:rsidR="006B4CA9" w:rsidRPr="006B4CA9">
              <w:rPr>
                <w:rStyle w:val="Hyperlink"/>
                <w:rFonts w:ascii="Times New Roman" w:hAnsi="Times New Roman" w:cs="Times New Roman"/>
                <w:noProof/>
                <w:sz w:val="24"/>
                <w:szCs w:val="24"/>
              </w:rPr>
              <w:t>2.</w:t>
            </w:r>
            <w:r w:rsidR="006B4CA9" w:rsidRPr="006B4CA9">
              <w:rPr>
                <w:rFonts w:ascii="Times New Roman" w:eastAsiaTheme="minorEastAsia" w:hAnsi="Times New Roman" w:cs="Times New Roman"/>
                <w:noProof/>
                <w:kern w:val="2"/>
                <w:sz w:val="24"/>
                <w:szCs w:val="24"/>
                <w:lang/>
                <w14:ligatures w14:val="standardContextual"/>
              </w:rPr>
              <w:tab/>
            </w:r>
            <w:r w:rsidR="006B4CA9" w:rsidRPr="006B4CA9">
              <w:rPr>
                <w:rStyle w:val="Hyperlink"/>
                <w:rFonts w:ascii="Times New Roman" w:hAnsi="Times New Roman" w:cs="Times New Roman"/>
                <w:noProof/>
                <w:sz w:val="24"/>
                <w:szCs w:val="24"/>
              </w:rPr>
              <w:t>Even if Dr. Malex is “an expert of mission”, he does not need to travel to Remisia.</w:t>
            </w:r>
            <w:r w:rsidR="006B4CA9" w:rsidRPr="006B4CA9">
              <w:rPr>
                <w:rFonts w:ascii="Times New Roman" w:hAnsi="Times New Roman" w:cs="Times New Roman"/>
                <w:noProof/>
                <w:webHidden/>
                <w:sz w:val="24"/>
                <w:szCs w:val="24"/>
              </w:rPr>
              <w:tab/>
            </w:r>
            <w:r w:rsidR="006B4CA9" w:rsidRPr="006B4CA9">
              <w:rPr>
                <w:rFonts w:ascii="Times New Roman" w:hAnsi="Times New Roman" w:cs="Times New Roman"/>
                <w:noProof/>
                <w:webHidden/>
                <w:sz w:val="24"/>
                <w:szCs w:val="24"/>
              </w:rPr>
              <w:fldChar w:fldCharType="begin"/>
            </w:r>
            <w:r w:rsidR="006B4CA9" w:rsidRPr="006B4CA9">
              <w:rPr>
                <w:rFonts w:ascii="Times New Roman" w:hAnsi="Times New Roman" w:cs="Times New Roman"/>
                <w:noProof/>
                <w:webHidden/>
                <w:sz w:val="24"/>
                <w:szCs w:val="24"/>
              </w:rPr>
              <w:instrText xml:space="preserve"> PAGEREF _Toc155989527 \h </w:instrText>
            </w:r>
            <w:r w:rsidR="006B4CA9" w:rsidRPr="006B4CA9">
              <w:rPr>
                <w:rFonts w:ascii="Times New Roman" w:hAnsi="Times New Roman" w:cs="Times New Roman"/>
                <w:noProof/>
                <w:webHidden/>
                <w:sz w:val="24"/>
                <w:szCs w:val="24"/>
              </w:rPr>
            </w:r>
            <w:r w:rsidR="006B4CA9" w:rsidRPr="006B4CA9">
              <w:rPr>
                <w:rFonts w:ascii="Times New Roman" w:hAnsi="Times New Roman" w:cs="Times New Roman"/>
                <w:noProof/>
                <w:webHidden/>
                <w:sz w:val="24"/>
                <w:szCs w:val="24"/>
              </w:rPr>
              <w:fldChar w:fldCharType="separate"/>
            </w:r>
            <w:r w:rsidR="006B4CA9" w:rsidRPr="006B4CA9">
              <w:rPr>
                <w:rFonts w:ascii="Times New Roman" w:hAnsi="Times New Roman" w:cs="Times New Roman"/>
                <w:noProof/>
                <w:webHidden/>
                <w:sz w:val="24"/>
                <w:szCs w:val="24"/>
              </w:rPr>
              <w:t>31</w:t>
            </w:r>
            <w:r w:rsidR="006B4CA9" w:rsidRPr="006B4CA9">
              <w:rPr>
                <w:rFonts w:ascii="Times New Roman" w:hAnsi="Times New Roman" w:cs="Times New Roman"/>
                <w:noProof/>
                <w:webHidden/>
                <w:sz w:val="24"/>
                <w:szCs w:val="24"/>
              </w:rPr>
              <w:fldChar w:fldCharType="end"/>
            </w:r>
          </w:hyperlink>
        </w:p>
        <w:p w14:paraId="53F7FAF1" w14:textId="636F4A1A" w:rsidR="006B4CA9" w:rsidRPr="006B4CA9" w:rsidRDefault="00330946" w:rsidP="006B4CA9">
          <w:pPr>
            <w:pStyle w:val="TOC1"/>
            <w:spacing w:line="276" w:lineRule="auto"/>
            <w:rPr>
              <w:rFonts w:eastAsiaTheme="minorEastAsia"/>
              <w:b w:val="0"/>
              <w:bCs w:val="0"/>
              <w:kern w:val="2"/>
              <w:lang/>
              <w14:ligatures w14:val="standardContextual"/>
            </w:rPr>
          </w:pPr>
          <w:hyperlink w:anchor="_Toc155989528" w:history="1">
            <w:r w:rsidR="006B4CA9" w:rsidRPr="006B4CA9">
              <w:rPr>
                <w:rStyle w:val="Hyperlink"/>
              </w:rPr>
              <w:t>PRAYER FOR RELIEF</w:t>
            </w:r>
            <w:r w:rsidR="006B4CA9" w:rsidRPr="006B4CA9">
              <w:rPr>
                <w:webHidden/>
              </w:rPr>
              <w:tab/>
            </w:r>
            <w:r w:rsidR="006B4CA9" w:rsidRPr="006B4CA9">
              <w:rPr>
                <w:webHidden/>
              </w:rPr>
              <w:fldChar w:fldCharType="begin"/>
            </w:r>
            <w:r w:rsidR="006B4CA9" w:rsidRPr="006B4CA9">
              <w:rPr>
                <w:webHidden/>
              </w:rPr>
              <w:instrText xml:space="preserve"> PAGEREF _Toc155989528 \h </w:instrText>
            </w:r>
            <w:r w:rsidR="006B4CA9" w:rsidRPr="006B4CA9">
              <w:rPr>
                <w:webHidden/>
              </w:rPr>
            </w:r>
            <w:r w:rsidR="006B4CA9" w:rsidRPr="006B4CA9">
              <w:rPr>
                <w:webHidden/>
              </w:rPr>
              <w:fldChar w:fldCharType="separate"/>
            </w:r>
            <w:r w:rsidR="006B4CA9" w:rsidRPr="006B4CA9">
              <w:rPr>
                <w:webHidden/>
              </w:rPr>
              <w:t>32</w:t>
            </w:r>
            <w:r w:rsidR="006B4CA9" w:rsidRPr="006B4CA9">
              <w:rPr>
                <w:webHidden/>
              </w:rPr>
              <w:fldChar w:fldCharType="end"/>
            </w:r>
          </w:hyperlink>
        </w:p>
        <w:p w14:paraId="319A1A8D" w14:textId="6B62CA10" w:rsidR="00BC2829" w:rsidRPr="00767F66" w:rsidRDefault="00BC2829" w:rsidP="00BC2829">
          <w:pPr>
            <w:jc w:val="both"/>
          </w:pPr>
          <w:r w:rsidRPr="006F42F5">
            <w:rPr>
              <w:rFonts w:ascii="Times New Roman" w:hAnsi="Times New Roman" w:cs="Times New Roman"/>
              <w:i/>
              <w:iCs/>
            </w:rPr>
            <w:fldChar w:fldCharType="end"/>
          </w:r>
        </w:p>
      </w:sdtContent>
    </w:sdt>
    <w:p w14:paraId="65561201" w14:textId="77777777" w:rsidR="008103AB" w:rsidRPr="00767F66" w:rsidRDefault="008103AB" w:rsidP="00435D08">
      <w:pPr>
        <w:spacing w:line="360" w:lineRule="auto"/>
        <w:rPr>
          <w:lang w:val="en-US"/>
        </w:rPr>
      </w:pPr>
    </w:p>
    <w:p w14:paraId="6BA530DD" w14:textId="77777777" w:rsidR="00BC2829" w:rsidRPr="00767F66" w:rsidRDefault="00BC2829" w:rsidP="00435D08">
      <w:pPr>
        <w:spacing w:line="360" w:lineRule="auto"/>
        <w:rPr>
          <w:lang w:val="en-US"/>
        </w:rPr>
      </w:pPr>
    </w:p>
    <w:p w14:paraId="31FDD081" w14:textId="77777777" w:rsidR="007310BC" w:rsidRPr="00767F66" w:rsidRDefault="007310BC" w:rsidP="00435D08">
      <w:pPr>
        <w:spacing w:line="360" w:lineRule="auto"/>
        <w:rPr>
          <w:lang w:val="en-US"/>
        </w:rPr>
      </w:pPr>
    </w:p>
    <w:p w14:paraId="16734401" w14:textId="7E363527" w:rsidR="00CD4C78" w:rsidRPr="00767F66" w:rsidRDefault="00CD4C78" w:rsidP="00435D08">
      <w:pPr>
        <w:spacing w:line="360" w:lineRule="auto"/>
        <w:rPr>
          <w:lang w:val="en-US"/>
        </w:rPr>
      </w:pPr>
    </w:p>
    <w:p w14:paraId="10BF5A8A" w14:textId="77777777" w:rsidR="00CD4C78" w:rsidRPr="00767F66" w:rsidRDefault="00CD4C78" w:rsidP="00435D08">
      <w:pPr>
        <w:spacing w:line="360" w:lineRule="auto"/>
        <w:rPr>
          <w:lang w:val="en-US"/>
        </w:rPr>
      </w:pPr>
    </w:p>
    <w:p w14:paraId="4F8E0293" w14:textId="77777777" w:rsidR="00CD4C78" w:rsidRPr="00767F66" w:rsidRDefault="00CD4C78" w:rsidP="00435D08">
      <w:pPr>
        <w:spacing w:line="360" w:lineRule="auto"/>
        <w:rPr>
          <w:lang w:val="en-US"/>
        </w:rPr>
      </w:pPr>
    </w:p>
    <w:p w14:paraId="77FACA7F" w14:textId="77777777" w:rsidR="00097367" w:rsidRPr="00767F66" w:rsidRDefault="00097367" w:rsidP="00435D08">
      <w:pPr>
        <w:spacing w:line="360" w:lineRule="auto"/>
        <w:rPr>
          <w:lang w:val="en-US"/>
        </w:rPr>
      </w:pPr>
    </w:p>
    <w:p w14:paraId="5029520F" w14:textId="77777777" w:rsidR="005D0406" w:rsidRPr="00767F66" w:rsidRDefault="005D0406" w:rsidP="00435D08">
      <w:pPr>
        <w:spacing w:line="360" w:lineRule="auto"/>
        <w:rPr>
          <w:lang w:val="en-US"/>
        </w:rPr>
      </w:pPr>
    </w:p>
    <w:p w14:paraId="4D98BBCE" w14:textId="77777777" w:rsidR="005D0406" w:rsidRPr="00767F66" w:rsidRDefault="005D0406" w:rsidP="00435D08">
      <w:pPr>
        <w:spacing w:line="360" w:lineRule="auto"/>
        <w:rPr>
          <w:lang w:val="en-US"/>
        </w:rPr>
      </w:pPr>
    </w:p>
    <w:p w14:paraId="2A9791ED" w14:textId="77777777" w:rsidR="005D0406" w:rsidRDefault="005D0406" w:rsidP="00435D08">
      <w:pPr>
        <w:spacing w:line="360" w:lineRule="auto"/>
        <w:rPr>
          <w:lang w:val="en-US"/>
        </w:rPr>
      </w:pPr>
    </w:p>
    <w:p w14:paraId="43ADA184" w14:textId="77777777" w:rsidR="006B4CA9" w:rsidRDefault="006B4CA9" w:rsidP="00435D08">
      <w:pPr>
        <w:spacing w:line="360" w:lineRule="auto"/>
        <w:rPr>
          <w:lang w:val="en-US"/>
        </w:rPr>
      </w:pPr>
    </w:p>
    <w:p w14:paraId="3D676296" w14:textId="77777777" w:rsidR="006B4CA9" w:rsidRDefault="006B4CA9" w:rsidP="00435D08">
      <w:pPr>
        <w:spacing w:line="360" w:lineRule="auto"/>
        <w:rPr>
          <w:lang w:val="en-US"/>
        </w:rPr>
      </w:pPr>
    </w:p>
    <w:p w14:paraId="71F3EC36" w14:textId="77777777" w:rsidR="006B4CA9" w:rsidRDefault="006B4CA9" w:rsidP="00435D08">
      <w:pPr>
        <w:spacing w:line="360" w:lineRule="auto"/>
        <w:rPr>
          <w:lang w:val="en-US"/>
        </w:rPr>
      </w:pPr>
    </w:p>
    <w:p w14:paraId="0709A6C8" w14:textId="77777777" w:rsidR="006B4CA9" w:rsidRDefault="006B4CA9" w:rsidP="00435D08">
      <w:pPr>
        <w:spacing w:line="360" w:lineRule="auto"/>
        <w:rPr>
          <w:lang w:val="en-US"/>
        </w:rPr>
      </w:pPr>
    </w:p>
    <w:p w14:paraId="69EDF262" w14:textId="77777777" w:rsidR="006B4CA9" w:rsidRDefault="006B4CA9" w:rsidP="00435D08">
      <w:pPr>
        <w:spacing w:line="360" w:lineRule="auto"/>
        <w:rPr>
          <w:lang w:val="en-US"/>
        </w:rPr>
      </w:pPr>
    </w:p>
    <w:p w14:paraId="369405B9" w14:textId="77777777" w:rsidR="006B4CA9" w:rsidRPr="00767F66" w:rsidRDefault="006B4CA9" w:rsidP="00435D08">
      <w:pPr>
        <w:spacing w:line="360" w:lineRule="auto"/>
        <w:rPr>
          <w:lang w:val="en-US"/>
        </w:rPr>
      </w:pPr>
    </w:p>
    <w:p w14:paraId="7182FB49" w14:textId="3C66334D" w:rsidR="00CD4C78" w:rsidRPr="00767F66" w:rsidRDefault="006B4CA9" w:rsidP="00CD4C78">
      <w:pPr>
        <w:pStyle w:val="Heading1"/>
        <w:pBdr>
          <w:top w:val="single" w:sz="4" w:space="1" w:color="auto"/>
          <w:bottom w:val="single" w:sz="4" w:space="1" w:color="auto"/>
          <w:between w:val="single" w:sz="4" w:space="1" w:color="auto"/>
          <w:bar w:val="single" w:sz="4" w:color="auto"/>
        </w:pBdr>
        <w:rPr>
          <w:lang w:val="en-US"/>
        </w:rPr>
      </w:pPr>
      <w:bookmarkStart w:id="1" w:name="_Toc155989469"/>
      <w:r w:rsidRPr="00767F66">
        <w:rPr>
          <w:lang w:val="en-US"/>
        </w:rPr>
        <w:t>I</w:t>
      </w:r>
      <w:r>
        <w:rPr>
          <w:lang w:val="en-US"/>
        </w:rPr>
        <w:t>NDEX</w:t>
      </w:r>
      <w:r w:rsidRPr="00767F66">
        <w:rPr>
          <w:lang w:val="en-US"/>
        </w:rPr>
        <w:t xml:space="preserve"> </w:t>
      </w:r>
      <w:r>
        <w:rPr>
          <w:lang w:val="en-US"/>
        </w:rPr>
        <w:t>OF</w:t>
      </w:r>
      <w:r w:rsidRPr="00767F66">
        <w:rPr>
          <w:lang w:val="en-US"/>
        </w:rPr>
        <w:t xml:space="preserve"> A</w:t>
      </w:r>
      <w:r>
        <w:rPr>
          <w:lang w:val="en-US"/>
        </w:rPr>
        <w:t>UTHORITIES</w:t>
      </w:r>
      <w:bookmarkEnd w:id="1"/>
    </w:p>
    <w:p w14:paraId="5E143290" w14:textId="77777777" w:rsidR="005B2EEF" w:rsidRPr="005B2EEF" w:rsidRDefault="00611100">
      <w:pPr>
        <w:pStyle w:val="TOAHeading"/>
        <w:tabs>
          <w:tab w:val="right" w:leader="dot" w:pos="9350"/>
        </w:tabs>
        <w:rPr>
          <w:rFonts w:ascii="Times New Roman" w:eastAsiaTheme="minorEastAsia" w:hAnsi="Times New Roman" w:cs="Times New Roman"/>
          <w:b w:val="0"/>
          <w:bCs w:val="0"/>
          <w:noProof/>
          <w:sz w:val="24"/>
          <w:szCs w:val="24"/>
          <w:lang w:val="en-GB"/>
        </w:rPr>
      </w:pPr>
      <w:r w:rsidRPr="005B2EEF">
        <w:rPr>
          <w:rFonts w:ascii="Times New Roman" w:hAnsi="Times New Roman" w:cs="Times New Roman"/>
          <w:sz w:val="24"/>
          <w:szCs w:val="24"/>
          <w:lang w:val="en-US"/>
        </w:rPr>
        <w:fldChar w:fldCharType="begin"/>
      </w:r>
      <w:r w:rsidRPr="005B2EEF">
        <w:rPr>
          <w:rFonts w:ascii="Times New Roman" w:hAnsi="Times New Roman" w:cs="Times New Roman"/>
          <w:sz w:val="24"/>
          <w:szCs w:val="24"/>
          <w:lang w:val="en-US"/>
        </w:rPr>
        <w:instrText xml:space="preserve"> TOA \h \c "1" \p </w:instrText>
      </w:r>
      <w:r w:rsidRPr="005B2EEF">
        <w:rPr>
          <w:rFonts w:ascii="Times New Roman" w:hAnsi="Times New Roman" w:cs="Times New Roman"/>
          <w:sz w:val="24"/>
          <w:szCs w:val="24"/>
          <w:lang w:val="en-US"/>
        </w:rPr>
        <w:fldChar w:fldCharType="separate"/>
      </w:r>
      <w:r w:rsidR="005B2EEF" w:rsidRPr="005B2EEF">
        <w:rPr>
          <w:rFonts w:ascii="Times New Roman" w:hAnsi="Times New Roman" w:cs="Times New Roman"/>
          <w:noProof/>
          <w:sz w:val="24"/>
          <w:szCs w:val="24"/>
          <w:lang w:val="en-GB"/>
        </w:rPr>
        <w:t>Treaties &amp; Conventions</w:t>
      </w:r>
    </w:p>
    <w:p w14:paraId="47E499A6"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American Convention on Human Rights “Pact of San José, Costa Rica”, 1969, 1144 UNTS 23</w:t>
      </w:r>
      <w:r w:rsidRPr="005B2EEF">
        <w:rPr>
          <w:rFonts w:ascii="Times New Roman" w:hAnsi="Times New Roman" w:cs="Times New Roman"/>
          <w:noProof/>
          <w:sz w:val="24"/>
          <w:szCs w:val="24"/>
          <w:lang w:val="en-GB"/>
        </w:rPr>
        <w:tab/>
        <w:t>13, 14</w:t>
      </w:r>
    </w:p>
    <w:p w14:paraId="27E75F41"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Charter of the United Nations, 1945, 1 UNTS XVI</w:t>
      </w:r>
      <w:r w:rsidRPr="005B2EEF">
        <w:rPr>
          <w:rFonts w:ascii="Times New Roman" w:hAnsi="Times New Roman" w:cs="Times New Roman"/>
          <w:noProof/>
          <w:sz w:val="24"/>
          <w:szCs w:val="24"/>
          <w:lang w:val="en-GB"/>
        </w:rPr>
        <w:tab/>
        <w:t>passim</w:t>
      </w:r>
    </w:p>
    <w:p w14:paraId="723E144E"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Charter of the United Nations, 1945, 1 UNTS XVI, Art. 2(7)</w:t>
      </w:r>
      <w:r w:rsidRPr="005B2EEF">
        <w:rPr>
          <w:rFonts w:ascii="Times New Roman" w:hAnsi="Times New Roman" w:cs="Times New Roman"/>
          <w:noProof/>
          <w:sz w:val="24"/>
          <w:szCs w:val="24"/>
          <w:lang w:val="en-GB"/>
        </w:rPr>
        <w:tab/>
        <w:t>3, 25, 26, 27</w:t>
      </w:r>
    </w:p>
    <w:p w14:paraId="529DF06B"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Convention on Certain Questions Relating to the Conflict of Nationality Laws, 1930, 179 LNTS 89</w:t>
      </w:r>
      <w:r w:rsidRPr="005B2EEF">
        <w:rPr>
          <w:rFonts w:ascii="Times New Roman" w:hAnsi="Times New Roman" w:cs="Times New Roman"/>
          <w:noProof/>
          <w:sz w:val="24"/>
          <w:szCs w:val="24"/>
          <w:lang w:val="en-GB"/>
        </w:rPr>
        <w:tab/>
        <w:t>4, 17, 18, 26</w:t>
      </w:r>
    </w:p>
    <w:p w14:paraId="101D0AEC"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Convention on the Reduction of Statelessness, 1961, 989 UNTS 175</w:t>
      </w:r>
      <w:r w:rsidRPr="005B2EEF">
        <w:rPr>
          <w:rFonts w:ascii="Times New Roman" w:hAnsi="Times New Roman" w:cs="Times New Roman"/>
          <w:noProof/>
          <w:sz w:val="24"/>
          <w:szCs w:val="24"/>
          <w:lang w:val="en-GB"/>
        </w:rPr>
        <w:tab/>
        <w:t>passim</w:t>
      </w:r>
    </w:p>
    <w:p w14:paraId="4538AF3D"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Convention Relating to the Status of Stateless Persons, 1954, 360 UNTS 117</w:t>
      </w:r>
      <w:r w:rsidRPr="005B2EEF">
        <w:rPr>
          <w:rFonts w:ascii="Times New Roman" w:hAnsi="Times New Roman" w:cs="Times New Roman"/>
          <w:noProof/>
          <w:sz w:val="24"/>
          <w:szCs w:val="24"/>
          <w:lang w:val="en-GB"/>
        </w:rPr>
        <w:tab/>
        <w:t>15</w:t>
      </w:r>
    </w:p>
    <w:p w14:paraId="2AA79725"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000000"/>
          <w:sz w:val="24"/>
          <w:szCs w:val="24"/>
          <w:lang w:val="en-GB"/>
        </w:rPr>
        <w:t>Council of Europe</w:t>
      </w:r>
      <w:r w:rsidRPr="005B2EEF">
        <w:rPr>
          <w:rFonts w:ascii="Times New Roman" w:eastAsia="Times New Roman" w:hAnsi="Times New Roman" w:cs="Times New Roman"/>
          <w:noProof/>
          <w:sz w:val="24"/>
          <w:szCs w:val="24"/>
          <w:lang w:val="en-GB"/>
        </w:rPr>
        <w:t xml:space="preserve"> </w:t>
      </w:r>
      <w:r w:rsidRPr="005B2EEF">
        <w:rPr>
          <w:rFonts w:ascii="Times New Roman" w:eastAsia="Times New Roman" w:hAnsi="Times New Roman" w:cs="Times New Roman"/>
          <w:noProof/>
          <w:color w:val="000000"/>
          <w:sz w:val="24"/>
          <w:szCs w:val="24"/>
          <w:lang w:val="en-GB"/>
        </w:rPr>
        <w:t>Convention for the Protection of Human Rights and Fundamental Freedoms, 1950</w:t>
      </w:r>
      <w:r w:rsidRPr="005B2EEF">
        <w:rPr>
          <w:rFonts w:ascii="Times New Roman" w:hAnsi="Times New Roman" w:cs="Times New Roman"/>
          <w:noProof/>
          <w:sz w:val="24"/>
          <w:szCs w:val="24"/>
          <w:lang w:val="en-GB"/>
        </w:rPr>
        <w:tab/>
        <w:t>13</w:t>
      </w:r>
    </w:p>
    <w:p w14:paraId="7A5E3410"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000000"/>
          <w:sz w:val="24"/>
          <w:szCs w:val="24"/>
          <w:lang w:val="en-GB"/>
        </w:rPr>
        <w:t>Council of Europe, European Convention on Human Rights, 1950</w:t>
      </w:r>
      <w:r w:rsidRPr="005B2EEF">
        <w:rPr>
          <w:rFonts w:ascii="Times New Roman" w:hAnsi="Times New Roman" w:cs="Times New Roman"/>
          <w:noProof/>
          <w:sz w:val="24"/>
          <w:szCs w:val="24"/>
          <w:lang w:val="en-GB"/>
        </w:rPr>
        <w:tab/>
        <w:t>14</w:t>
      </w:r>
    </w:p>
    <w:p w14:paraId="0B0050E9"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Council of Europe, European Convention on Nationality, 1997, ETS 166</w:t>
      </w:r>
      <w:r w:rsidRPr="005B2EEF">
        <w:rPr>
          <w:rFonts w:ascii="Times New Roman" w:hAnsi="Times New Roman" w:cs="Times New Roman"/>
          <w:noProof/>
          <w:sz w:val="24"/>
          <w:szCs w:val="24"/>
          <w:lang w:val="en-GB"/>
        </w:rPr>
        <w:tab/>
        <w:t>4, 14, 17, 26</w:t>
      </w:r>
    </w:p>
    <w:p w14:paraId="262CC14E"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International Covenant on Civil and Political Rights, 1966, 999 UNTS 171</w:t>
      </w:r>
      <w:r w:rsidRPr="005B2EEF">
        <w:rPr>
          <w:rFonts w:ascii="Times New Roman" w:hAnsi="Times New Roman" w:cs="Times New Roman"/>
          <w:noProof/>
          <w:sz w:val="24"/>
          <w:szCs w:val="24"/>
          <w:lang w:val="en-GB"/>
        </w:rPr>
        <w:tab/>
        <w:t>7, 13, 14, 15</w:t>
      </w:r>
    </w:p>
    <w:p w14:paraId="1E008BD4"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Organization of African Unity, African Charter on Human and Peoples' Rights, 1981</w:t>
      </w:r>
      <w:r w:rsidRPr="005B2EEF">
        <w:rPr>
          <w:rFonts w:ascii="Times New Roman" w:hAnsi="Times New Roman" w:cs="Times New Roman"/>
          <w:noProof/>
          <w:sz w:val="24"/>
          <w:szCs w:val="24"/>
          <w:lang w:val="en-GB"/>
        </w:rPr>
        <w:tab/>
        <w:t>14</w:t>
      </w:r>
    </w:p>
    <w:p w14:paraId="16010A3A"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Statute of the ICJ, 1946, 33 UNTS 993</w:t>
      </w:r>
      <w:r w:rsidRPr="005B2EEF">
        <w:rPr>
          <w:rFonts w:ascii="Times New Roman" w:hAnsi="Times New Roman" w:cs="Times New Roman"/>
          <w:noProof/>
          <w:sz w:val="24"/>
          <w:szCs w:val="24"/>
          <w:lang w:val="en-GB"/>
        </w:rPr>
        <w:tab/>
        <w:t>1</w:t>
      </w:r>
    </w:p>
    <w:p w14:paraId="40F20E1D"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000000"/>
          <w:sz w:val="24"/>
          <w:szCs w:val="24"/>
          <w:lang w:val="en-GB"/>
        </w:rPr>
        <w:t>Vienna Convention on Consular Relations, 1963, 595 UNTS 261</w:t>
      </w:r>
      <w:r w:rsidRPr="005B2EEF">
        <w:rPr>
          <w:rFonts w:ascii="Times New Roman" w:hAnsi="Times New Roman" w:cs="Times New Roman"/>
          <w:noProof/>
          <w:sz w:val="24"/>
          <w:szCs w:val="24"/>
          <w:lang w:val="en-GB"/>
        </w:rPr>
        <w:tab/>
        <w:t>21</w:t>
      </w:r>
    </w:p>
    <w:p w14:paraId="271A2BC0" w14:textId="77777777" w:rsidR="005B2EEF" w:rsidRPr="005B2EEF" w:rsidRDefault="00611100">
      <w:pPr>
        <w:pStyle w:val="TOAHeading"/>
        <w:tabs>
          <w:tab w:val="right" w:leader="dot" w:pos="9350"/>
        </w:tabs>
        <w:rPr>
          <w:rFonts w:ascii="Times New Roman" w:eastAsiaTheme="minorEastAsia" w:hAnsi="Times New Roman" w:cs="Times New Roman"/>
          <w:b w:val="0"/>
          <w:bCs w:val="0"/>
          <w:noProof/>
          <w:sz w:val="24"/>
          <w:szCs w:val="24"/>
          <w:lang w:val="en-GB"/>
        </w:rPr>
      </w:pPr>
      <w:r w:rsidRPr="005B2EEF">
        <w:rPr>
          <w:rFonts w:ascii="Times New Roman" w:hAnsi="Times New Roman" w:cs="Times New Roman"/>
          <w:sz w:val="24"/>
          <w:szCs w:val="24"/>
          <w:lang w:val="en-US"/>
        </w:rPr>
        <w:fldChar w:fldCharType="end"/>
      </w:r>
      <w:r w:rsidRPr="005B2EEF">
        <w:rPr>
          <w:rFonts w:ascii="Times New Roman" w:hAnsi="Times New Roman" w:cs="Times New Roman"/>
          <w:sz w:val="24"/>
          <w:szCs w:val="24"/>
          <w:lang w:val="en-US"/>
        </w:rPr>
        <w:fldChar w:fldCharType="begin"/>
      </w:r>
      <w:r w:rsidRPr="005B2EEF">
        <w:rPr>
          <w:rFonts w:ascii="Times New Roman" w:hAnsi="Times New Roman" w:cs="Times New Roman"/>
          <w:sz w:val="24"/>
          <w:szCs w:val="24"/>
          <w:lang w:val="en-US"/>
        </w:rPr>
        <w:instrText xml:space="preserve"> TOA \h \c "2" \p </w:instrText>
      </w:r>
      <w:r w:rsidRPr="005B2EEF">
        <w:rPr>
          <w:rFonts w:ascii="Times New Roman" w:hAnsi="Times New Roman" w:cs="Times New Roman"/>
          <w:sz w:val="24"/>
          <w:szCs w:val="24"/>
          <w:lang w:val="en-US"/>
        </w:rPr>
        <w:fldChar w:fldCharType="separate"/>
      </w:r>
      <w:r w:rsidR="005B2EEF" w:rsidRPr="005B2EEF">
        <w:rPr>
          <w:rFonts w:ascii="Times New Roman" w:hAnsi="Times New Roman" w:cs="Times New Roman"/>
          <w:noProof/>
          <w:sz w:val="24"/>
          <w:szCs w:val="24"/>
          <w:lang w:val="en-GB"/>
        </w:rPr>
        <w:t>ICJ &amp; PCIJ Cases</w:t>
      </w:r>
    </w:p>
    <w:p w14:paraId="320D2EC8"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w:hAnsi="Times New Roman" w:cs="Times New Roman"/>
          <w:i/>
          <w:noProof/>
          <w:sz w:val="24"/>
          <w:szCs w:val="24"/>
          <w:lang w:val="en-GB"/>
        </w:rPr>
        <w:t>Accordance with International Law of the Unilateral Declaration of Independence in Respect of Kosovo</w:t>
      </w:r>
      <w:r w:rsidRPr="005B2EEF">
        <w:rPr>
          <w:rFonts w:ascii="Times New Roman" w:eastAsia="Times" w:hAnsi="Times New Roman" w:cs="Times New Roman"/>
          <w:noProof/>
          <w:sz w:val="24"/>
          <w:szCs w:val="24"/>
          <w:lang w:val="en-GB"/>
        </w:rPr>
        <w:t xml:space="preserve"> (Advisory Opinion) [2010] ICJ Rep 403</w:t>
      </w:r>
      <w:r w:rsidRPr="005B2EEF">
        <w:rPr>
          <w:rFonts w:ascii="Times New Roman" w:hAnsi="Times New Roman" w:cs="Times New Roman"/>
          <w:noProof/>
          <w:sz w:val="24"/>
          <w:szCs w:val="24"/>
          <w:lang w:val="en-GB"/>
        </w:rPr>
        <w:tab/>
        <w:t>29</w:t>
      </w:r>
    </w:p>
    <w:p w14:paraId="3EC873D1"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Alleged Violations of Sovereign Rights and Maritime Spaces in the Caribbean Sea</w:t>
      </w:r>
      <w:r w:rsidRPr="005B2EEF">
        <w:rPr>
          <w:rFonts w:ascii="Times New Roman" w:eastAsia="Times New Roman" w:hAnsi="Times New Roman" w:cs="Times New Roman"/>
          <w:noProof/>
          <w:sz w:val="24"/>
          <w:szCs w:val="24"/>
          <w:lang w:val="en-GB"/>
        </w:rPr>
        <w:t xml:space="preserve"> (</w:t>
      </w:r>
      <w:r w:rsidRPr="005B2EEF">
        <w:rPr>
          <w:rFonts w:ascii="Times New Roman" w:eastAsia="Times New Roman" w:hAnsi="Times New Roman" w:cs="Times New Roman"/>
          <w:i/>
          <w:noProof/>
          <w:sz w:val="24"/>
          <w:szCs w:val="24"/>
          <w:lang w:val="en-GB"/>
        </w:rPr>
        <w:t>Nicaragua v. Colombia</w:t>
      </w:r>
      <w:r w:rsidRPr="005B2EEF">
        <w:rPr>
          <w:rFonts w:ascii="Times New Roman" w:eastAsia="Times New Roman" w:hAnsi="Times New Roman" w:cs="Times New Roman"/>
          <w:noProof/>
          <w:sz w:val="24"/>
          <w:szCs w:val="24"/>
          <w:lang w:val="en-GB"/>
        </w:rPr>
        <w:t>)</w:t>
      </w:r>
      <w:r w:rsidRPr="005B2EEF">
        <w:rPr>
          <w:rFonts w:ascii="Times New Roman" w:eastAsia="Times New Roman" w:hAnsi="Times New Roman" w:cs="Times New Roman"/>
          <w:b/>
          <w:noProof/>
          <w:sz w:val="24"/>
          <w:szCs w:val="24"/>
          <w:lang w:val="en-GB"/>
        </w:rPr>
        <w:t xml:space="preserve"> </w:t>
      </w:r>
      <w:r w:rsidRPr="005B2EEF">
        <w:rPr>
          <w:rFonts w:ascii="Times New Roman" w:eastAsia="Times New Roman" w:hAnsi="Times New Roman" w:cs="Times New Roman"/>
          <w:noProof/>
          <w:sz w:val="24"/>
          <w:szCs w:val="24"/>
          <w:lang w:val="en-GB"/>
        </w:rPr>
        <w:t>[2016] ICJ Rep 3</w:t>
      </w:r>
      <w:r w:rsidRPr="005B2EEF">
        <w:rPr>
          <w:rFonts w:ascii="Times New Roman" w:hAnsi="Times New Roman" w:cs="Times New Roman"/>
          <w:noProof/>
          <w:sz w:val="24"/>
          <w:szCs w:val="24"/>
          <w:lang w:val="en-GB"/>
        </w:rPr>
        <w:tab/>
        <w:t>1</w:t>
      </w:r>
    </w:p>
    <w:p w14:paraId="2B0FE581"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Anglo-Iranian Oil Co</w:t>
      </w:r>
      <w:r w:rsidRPr="005B2EEF">
        <w:rPr>
          <w:rFonts w:ascii="Times New Roman" w:eastAsia="Times New Roman" w:hAnsi="Times New Roman" w:cs="Times New Roman"/>
          <w:noProof/>
          <w:sz w:val="24"/>
          <w:szCs w:val="24"/>
          <w:lang w:val="en-GB"/>
        </w:rPr>
        <w:t xml:space="preserve"> (</w:t>
      </w:r>
      <w:r w:rsidRPr="005B2EEF">
        <w:rPr>
          <w:rFonts w:ascii="Times New Roman" w:eastAsia="Times New Roman" w:hAnsi="Times New Roman" w:cs="Times New Roman"/>
          <w:i/>
          <w:noProof/>
          <w:sz w:val="24"/>
          <w:szCs w:val="24"/>
          <w:lang w:val="en-GB"/>
        </w:rPr>
        <w:t>United Kingdom v Iran</w:t>
      </w:r>
      <w:r w:rsidRPr="005B2EEF">
        <w:rPr>
          <w:rFonts w:ascii="Times New Roman" w:eastAsia="Times New Roman" w:hAnsi="Times New Roman" w:cs="Times New Roman"/>
          <w:noProof/>
          <w:sz w:val="24"/>
          <w:szCs w:val="24"/>
          <w:lang w:val="en-GB"/>
        </w:rPr>
        <w:t>) (Judgment) [1952] ICJ Rep 93</w:t>
      </w:r>
      <w:r w:rsidRPr="005B2EEF">
        <w:rPr>
          <w:rFonts w:ascii="Times New Roman" w:hAnsi="Times New Roman" w:cs="Times New Roman"/>
          <w:noProof/>
          <w:sz w:val="24"/>
          <w:szCs w:val="24"/>
          <w:lang w:val="en-GB"/>
        </w:rPr>
        <w:tab/>
        <w:t>3</w:t>
      </w:r>
    </w:p>
    <w:p w14:paraId="1BE451C5"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 xml:space="preserve">Applicability of Article VI, Section 22, of the Convention on the Privileges and Immunities of the United Nations </w:t>
      </w:r>
      <w:r w:rsidRPr="005B2EEF">
        <w:rPr>
          <w:rFonts w:ascii="Times New Roman" w:eastAsia="Times New Roman" w:hAnsi="Times New Roman" w:cs="Times New Roman"/>
          <w:noProof/>
          <w:sz w:val="24"/>
          <w:szCs w:val="24"/>
          <w:lang w:val="en-GB"/>
        </w:rPr>
        <w:t>(Advisory Opinion) [1989] ICJ Rep 177</w:t>
      </w:r>
      <w:r w:rsidRPr="005B2EEF">
        <w:rPr>
          <w:rFonts w:ascii="Times New Roman" w:hAnsi="Times New Roman" w:cs="Times New Roman"/>
          <w:noProof/>
          <w:sz w:val="24"/>
          <w:szCs w:val="24"/>
          <w:lang w:val="en-GB"/>
        </w:rPr>
        <w:tab/>
        <w:t>31</w:t>
      </w:r>
    </w:p>
    <w:p w14:paraId="2121A61F"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Application of the Convention on the Prevention and Punishment of the Crime of Genocide</w:t>
      </w:r>
      <w:r w:rsidRPr="005B2EEF">
        <w:rPr>
          <w:rFonts w:ascii="Times New Roman" w:eastAsia="Times New Roman" w:hAnsi="Times New Roman" w:cs="Times New Roman"/>
          <w:noProof/>
          <w:sz w:val="24"/>
          <w:szCs w:val="24"/>
          <w:lang w:val="en-GB"/>
        </w:rPr>
        <w:t xml:space="preserve"> (</w:t>
      </w:r>
      <w:r w:rsidRPr="005B2EEF">
        <w:rPr>
          <w:rFonts w:ascii="Times New Roman" w:eastAsia="Times New Roman" w:hAnsi="Times New Roman" w:cs="Times New Roman"/>
          <w:i/>
          <w:noProof/>
          <w:sz w:val="24"/>
          <w:szCs w:val="24"/>
          <w:lang w:val="en-GB"/>
        </w:rPr>
        <w:t>The Gambia v. Myanmar</w:t>
      </w:r>
      <w:r w:rsidRPr="005B2EEF">
        <w:rPr>
          <w:rFonts w:ascii="Times New Roman" w:eastAsia="Times New Roman" w:hAnsi="Times New Roman" w:cs="Times New Roman"/>
          <w:noProof/>
          <w:sz w:val="24"/>
          <w:szCs w:val="24"/>
          <w:lang w:val="en-GB"/>
        </w:rPr>
        <w:t>) (Order) [2020] ICJ GL No 178</w:t>
      </w:r>
      <w:r w:rsidRPr="005B2EEF">
        <w:rPr>
          <w:rFonts w:ascii="Times New Roman" w:hAnsi="Times New Roman" w:cs="Times New Roman"/>
          <w:noProof/>
          <w:sz w:val="24"/>
          <w:szCs w:val="24"/>
          <w:lang w:val="en-GB"/>
        </w:rPr>
        <w:tab/>
        <w:t>6</w:t>
      </w:r>
    </w:p>
    <w:p w14:paraId="22EEA58A"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Barcelona Traction, Light and Power Company, Limited</w:t>
      </w:r>
      <w:r w:rsidRPr="005B2EEF">
        <w:rPr>
          <w:rFonts w:ascii="Times New Roman" w:eastAsia="Times New Roman" w:hAnsi="Times New Roman" w:cs="Times New Roman"/>
          <w:noProof/>
          <w:sz w:val="24"/>
          <w:szCs w:val="24"/>
          <w:lang w:val="en-GB"/>
        </w:rPr>
        <w:t xml:space="preserve"> (</w:t>
      </w:r>
      <w:r w:rsidRPr="005B2EEF">
        <w:rPr>
          <w:rFonts w:ascii="Times New Roman" w:eastAsia="Times New Roman" w:hAnsi="Times New Roman" w:cs="Times New Roman"/>
          <w:i/>
          <w:noProof/>
          <w:sz w:val="24"/>
          <w:szCs w:val="24"/>
          <w:lang w:val="en-GB"/>
        </w:rPr>
        <w:t>Belgium v. Spain</w:t>
      </w:r>
      <w:r w:rsidRPr="005B2EEF">
        <w:rPr>
          <w:rFonts w:ascii="Times New Roman" w:eastAsia="Times New Roman" w:hAnsi="Times New Roman" w:cs="Times New Roman"/>
          <w:noProof/>
          <w:sz w:val="24"/>
          <w:szCs w:val="24"/>
          <w:lang w:val="en-GB"/>
        </w:rPr>
        <w:t>) (Judgment) [1970] ICJ Rep 3</w:t>
      </w:r>
      <w:r w:rsidRPr="005B2EEF">
        <w:rPr>
          <w:rFonts w:ascii="Times New Roman" w:hAnsi="Times New Roman" w:cs="Times New Roman"/>
          <w:noProof/>
          <w:sz w:val="24"/>
          <w:szCs w:val="24"/>
          <w:lang w:val="en-GB"/>
        </w:rPr>
        <w:tab/>
        <w:t>5, 7, 16</w:t>
      </w:r>
    </w:p>
    <w:p w14:paraId="38517467"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 xml:space="preserve">Case Concerning East Timor </w:t>
      </w:r>
      <w:r w:rsidRPr="005B2EEF">
        <w:rPr>
          <w:rFonts w:ascii="Times New Roman" w:eastAsia="Times New Roman" w:hAnsi="Times New Roman" w:cs="Times New Roman"/>
          <w:noProof/>
          <w:sz w:val="24"/>
          <w:szCs w:val="24"/>
          <w:lang w:val="en-GB"/>
        </w:rPr>
        <w:t>(</w:t>
      </w:r>
      <w:r w:rsidRPr="005B2EEF">
        <w:rPr>
          <w:rFonts w:ascii="Times New Roman" w:eastAsia="Times New Roman" w:hAnsi="Times New Roman" w:cs="Times New Roman"/>
          <w:i/>
          <w:noProof/>
          <w:sz w:val="24"/>
          <w:szCs w:val="24"/>
          <w:lang w:val="en-GB"/>
        </w:rPr>
        <w:t>Portugal v. Australia</w:t>
      </w:r>
      <w:r w:rsidRPr="005B2EEF">
        <w:rPr>
          <w:rFonts w:ascii="Times New Roman" w:eastAsia="Times New Roman" w:hAnsi="Times New Roman" w:cs="Times New Roman"/>
          <w:noProof/>
          <w:sz w:val="24"/>
          <w:szCs w:val="24"/>
          <w:lang w:val="en-GB"/>
        </w:rPr>
        <w:t>) (Judgment) [1995] ICJ Rep 90</w:t>
      </w:r>
      <w:r w:rsidRPr="005B2EEF">
        <w:rPr>
          <w:rFonts w:ascii="Times New Roman" w:hAnsi="Times New Roman" w:cs="Times New Roman"/>
          <w:noProof/>
          <w:sz w:val="24"/>
          <w:szCs w:val="24"/>
          <w:lang w:val="en-GB"/>
        </w:rPr>
        <w:tab/>
        <w:t>5</w:t>
      </w:r>
    </w:p>
    <w:p w14:paraId="27EB6205"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Certain Expenses of the United Nations</w:t>
      </w:r>
      <w:r w:rsidRPr="005B2EEF">
        <w:rPr>
          <w:rFonts w:ascii="Times New Roman" w:eastAsia="Times New Roman" w:hAnsi="Times New Roman" w:cs="Times New Roman"/>
          <w:noProof/>
          <w:sz w:val="24"/>
          <w:szCs w:val="24"/>
          <w:lang w:val="en-GB"/>
        </w:rPr>
        <w:t xml:space="preserve"> (Article 17, paragraph 2, of the Charter) (Advisory Opinion) [1962] ICJ rep 151</w:t>
      </w:r>
      <w:r w:rsidRPr="005B2EEF">
        <w:rPr>
          <w:rFonts w:ascii="Times New Roman" w:hAnsi="Times New Roman" w:cs="Times New Roman"/>
          <w:noProof/>
          <w:sz w:val="24"/>
          <w:szCs w:val="24"/>
          <w:lang w:val="en-GB"/>
        </w:rPr>
        <w:tab/>
        <w:t>29</w:t>
      </w:r>
    </w:p>
    <w:p w14:paraId="0C1C220D"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Certain Norwegian Loans</w:t>
      </w:r>
      <w:r w:rsidRPr="005B2EEF">
        <w:rPr>
          <w:rFonts w:ascii="Times New Roman" w:eastAsia="Times New Roman" w:hAnsi="Times New Roman" w:cs="Times New Roman"/>
          <w:noProof/>
          <w:sz w:val="24"/>
          <w:szCs w:val="24"/>
          <w:lang w:val="en-GB"/>
        </w:rPr>
        <w:t xml:space="preserve"> (</w:t>
      </w:r>
      <w:r w:rsidRPr="005B2EEF">
        <w:rPr>
          <w:rFonts w:ascii="Times New Roman" w:eastAsia="Times New Roman" w:hAnsi="Times New Roman" w:cs="Times New Roman"/>
          <w:i/>
          <w:noProof/>
          <w:sz w:val="24"/>
          <w:szCs w:val="24"/>
          <w:lang w:val="en-GB"/>
        </w:rPr>
        <w:t xml:space="preserve">France v Norway) </w:t>
      </w:r>
      <w:r w:rsidRPr="005B2EEF">
        <w:rPr>
          <w:rFonts w:ascii="Times New Roman" w:eastAsia="Times New Roman" w:hAnsi="Times New Roman" w:cs="Times New Roman"/>
          <w:noProof/>
          <w:sz w:val="24"/>
          <w:szCs w:val="24"/>
          <w:lang w:val="en-GB"/>
        </w:rPr>
        <w:t>(Judgment) [1957] ICJ Rep 9</w:t>
      </w:r>
      <w:r w:rsidRPr="005B2EEF">
        <w:rPr>
          <w:rFonts w:ascii="Times New Roman" w:hAnsi="Times New Roman" w:cs="Times New Roman"/>
          <w:noProof/>
          <w:sz w:val="24"/>
          <w:szCs w:val="24"/>
          <w:lang w:val="en-GB"/>
        </w:rPr>
        <w:tab/>
        <w:t>3</w:t>
      </w:r>
    </w:p>
    <w:p w14:paraId="2E530419"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Factory at Chorzów</w:t>
      </w:r>
      <w:r w:rsidRPr="005B2EEF">
        <w:rPr>
          <w:rFonts w:ascii="Times New Roman" w:eastAsia="Times New Roman" w:hAnsi="Times New Roman" w:cs="Times New Roman"/>
          <w:noProof/>
          <w:sz w:val="24"/>
          <w:szCs w:val="24"/>
          <w:lang w:val="en-GB"/>
        </w:rPr>
        <w:t xml:space="preserve"> (</w:t>
      </w:r>
      <w:r w:rsidRPr="005B2EEF">
        <w:rPr>
          <w:rFonts w:ascii="Times New Roman" w:eastAsia="Times New Roman" w:hAnsi="Times New Roman" w:cs="Times New Roman"/>
          <w:i/>
          <w:noProof/>
          <w:sz w:val="24"/>
          <w:szCs w:val="24"/>
          <w:lang w:val="en-GB"/>
        </w:rPr>
        <w:t>Germany v Poland</w:t>
      </w:r>
      <w:r w:rsidRPr="005B2EEF">
        <w:rPr>
          <w:rFonts w:ascii="Times New Roman" w:eastAsia="Times New Roman" w:hAnsi="Times New Roman" w:cs="Times New Roman"/>
          <w:noProof/>
          <w:sz w:val="24"/>
          <w:szCs w:val="24"/>
          <w:lang w:val="en-GB"/>
        </w:rPr>
        <w:t>) (Order) [1927] PCIJ Series A no 12</w:t>
      </w:r>
      <w:r w:rsidRPr="005B2EEF">
        <w:rPr>
          <w:rFonts w:ascii="Times New Roman" w:hAnsi="Times New Roman" w:cs="Times New Roman"/>
          <w:noProof/>
          <w:sz w:val="24"/>
          <w:szCs w:val="24"/>
          <w:lang w:val="en-GB"/>
        </w:rPr>
        <w:tab/>
        <w:t>7</w:t>
      </w:r>
    </w:p>
    <w:p w14:paraId="41D0EF79"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Interhandel</w:t>
      </w:r>
      <w:r w:rsidRPr="005B2EEF">
        <w:rPr>
          <w:rFonts w:ascii="Times New Roman" w:eastAsia="Times New Roman" w:hAnsi="Times New Roman" w:cs="Times New Roman"/>
          <w:noProof/>
          <w:sz w:val="24"/>
          <w:szCs w:val="24"/>
          <w:lang w:val="en-GB"/>
        </w:rPr>
        <w:t xml:space="preserve"> (</w:t>
      </w:r>
      <w:r w:rsidRPr="005B2EEF">
        <w:rPr>
          <w:rFonts w:ascii="Times New Roman" w:eastAsia="Times New Roman" w:hAnsi="Times New Roman" w:cs="Times New Roman"/>
          <w:i/>
          <w:noProof/>
          <w:sz w:val="24"/>
          <w:szCs w:val="24"/>
          <w:lang w:val="en-GB"/>
        </w:rPr>
        <w:t>Switzerland v United States</w:t>
      </w:r>
      <w:r w:rsidRPr="005B2EEF">
        <w:rPr>
          <w:rFonts w:ascii="Times New Roman" w:eastAsia="Times New Roman" w:hAnsi="Times New Roman" w:cs="Times New Roman"/>
          <w:noProof/>
          <w:sz w:val="24"/>
          <w:szCs w:val="24"/>
          <w:lang w:val="en-GB"/>
        </w:rPr>
        <w:t>) (Judgment) [1959] ICJ Rep 6</w:t>
      </w:r>
      <w:r w:rsidRPr="005B2EEF">
        <w:rPr>
          <w:rFonts w:ascii="Times New Roman" w:hAnsi="Times New Roman" w:cs="Times New Roman"/>
          <w:noProof/>
          <w:sz w:val="24"/>
          <w:szCs w:val="24"/>
          <w:lang w:val="en-GB"/>
        </w:rPr>
        <w:tab/>
        <w:t>3</w:t>
      </w:r>
    </w:p>
    <w:p w14:paraId="077FDE3C"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Interpretation of Peace Treaties with Bulgaria, Hungary and Romania</w:t>
      </w:r>
      <w:r w:rsidRPr="005B2EEF">
        <w:rPr>
          <w:rFonts w:ascii="Times New Roman" w:eastAsia="Times New Roman" w:hAnsi="Times New Roman" w:cs="Times New Roman"/>
          <w:noProof/>
          <w:sz w:val="24"/>
          <w:szCs w:val="24"/>
          <w:lang w:val="en-GB"/>
        </w:rPr>
        <w:t xml:space="preserve"> (Advisory Opinion) [1950] ICJ Rep 221</w:t>
      </w:r>
      <w:r w:rsidRPr="005B2EEF">
        <w:rPr>
          <w:rFonts w:ascii="Times New Roman" w:hAnsi="Times New Roman" w:cs="Times New Roman"/>
          <w:noProof/>
          <w:sz w:val="24"/>
          <w:szCs w:val="24"/>
          <w:lang w:val="en-GB"/>
        </w:rPr>
        <w:tab/>
        <w:t>2</w:t>
      </w:r>
    </w:p>
    <w:p w14:paraId="4F7D5F24"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hAnsi="Times New Roman" w:cs="Times New Roman"/>
          <w:i/>
          <w:noProof/>
          <w:sz w:val="24"/>
          <w:szCs w:val="24"/>
          <w:lang w:val="en-GB"/>
        </w:rPr>
        <w:t>Jadhav (India v. Pakistan)</w:t>
      </w:r>
      <w:r w:rsidRPr="005B2EEF">
        <w:rPr>
          <w:rFonts w:ascii="Times New Roman" w:hAnsi="Times New Roman" w:cs="Times New Roman"/>
          <w:noProof/>
          <w:sz w:val="24"/>
          <w:szCs w:val="24"/>
          <w:lang w:val="en-GB"/>
        </w:rPr>
        <w:t>, Judgment, I.C.J. Reports 2019, p. 418</w:t>
      </w:r>
      <w:r w:rsidRPr="005B2EEF">
        <w:rPr>
          <w:rFonts w:ascii="Times New Roman" w:hAnsi="Times New Roman" w:cs="Times New Roman"/>
          <w:noProof/>
          <w:sz w:val="24"/>
          <w:szCs w:val="24"/>
          <w:lang w:val="en-GB"/>
        </w:rPr>
        <w:tab/>
        <w:t>21</w:t>
      </w:r>
    </w:p>
    <w:p w14:paraId="17B7BC86"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 xml:space="preserve">LaGrand (Germany v. United States of America) </w:t>
      </w:r>
      <w:r w:rsidRPr="005B2EEF">
        <w:rPr>
          <w:rFonts w:ascii="Times New Roman" w:eastAsia="Times New Roman" w:hAnsi="Times New Roman" w:cs="Times New Roman"/>
          <w:noProof/>
          <w:sz w:val="24"/>
          <w:szCs w:val="24"/>
          <w:lang w:val="en-GB"/>
        </w:rPr>
        <w:t>(Judgment) [2001] ICJ Rep 466</w:t>
      </w:r>
      <w:r w:rsidRPr="005B2EEF">
        <w:rPr>
          <w:rFonts w:ascii="Times New Roman" w:hAnsi="Times New Roman" w:cs="Times New Roman"/>
          <w:noProof/>
          <w:sz w:val="24"/>
          <w:szCs w:val="24"/>
          <w:lang w:val="en-GB"/>
        </w:rPr>
        <w:tab/>
        <w:t>16, 17</w:t>
      </w:r>
    </w:p>
    <w:p w14:paraId="7EC82F5A"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Legal Consequences for States of the Continued Presence of South Africa in Namibia (South-West Africa) notwithstanding Security Council Resolution 276 (1970)</w:t>
      </w:r>
      <w:r w:rsidRPr="005B2EEF">
        <w:rPr>
          <w:rFonts w:ascii="Times New Roman" w:eastAsia="Times New Roman" w:hAnsi="Times New Roman" w:cs="Times New Roman"/>
          <w:noProof/>
          <w:sz w:val="24"/>
          <w:szCs w:val="24"/>
          <w:lang w:val="en-GB"/>
        </w:rPr>
        <w:t xml:space="preserve"> (Advisory Opinion) [1971] ICJ Rep 16</w:t>
      </w:r>
      <w:r w:rsidRPr="005B2EEF">
        <w:rPr>
          <w:rFonts w:ascii="Times New Roman" w:hAnsi="Times New Roman" w:cs="Times New Roman"/>
          <w:noProof/>
          <w:sz w:val="24"/>
          <w:szCs w:val="24"/>
          <w:lang w:val="en-GB"/>
        </w:rPr>
        <w:tab/>
        <w:t>5, 24, 30</w:t>
      </w:r>
    </w:p>
    <w:p w14:paraId="60CD8542"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Legal Consequences of the Construction of a Wall in the Occupied Palestinian Territory</w:t>
      </w:r>
      <w:r w:rsidRPr="005B2EEF">
        <w:rPr>
          <w:rFonts w:ascii="Times New Roman" w:eastAsia="Times New Roman" w:hAnsi="Times New Roman" w:cs="Times New Roman"/>
          <w:noProof/>
          <w:sz w:val="24"/>
          <w:szCs w:val="24"/>
          <w:lang w:val="en-GB"/>
        </w:rPr>
        <w:t xml:space="preserve"> (Advisory Opinion) [2004] ICJ Rep 136</w:t>
      </w:r>
      <w:r w:rsidRPr="005B2EEF">
        <w:rPr>
          <w:rFonts w:ascii="Times New Roman" w:hAnsi="Times New Roman" w:cs="Times New Roman"/>
          <w:noProof/>
          <w:sz w:val="24"/>
          <w:szCs w:val="24"/>
          <w:lang w:val="en-GB"/>
        </w:rPr>
        <w:tab/>
        <w:t>5</w:t>
      </w:r>
    </w:p>
    <w:p w14:paraId="477E0EAA"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Mavrommatis Palestine Concessions</w:t>
      </w:r>
      <w:r w:rsidRPr="005B2EEF">
        <w:rPr>
          <w:rFonts w:ascii="Times New Roman" w:eastAsia="Times New Roman" w:hAnsi="Times New Roman" w:cs="Times New Roman"/>
          <w:noProof/>
          <w:sz w:val="24"/>
          <w:szCs w:val="24"/>
          <w:lang w:val="en-GB"/>
        </w:rPr>
        <w:t xml:space="preserve"> (</w:t>
      </w:r>
      <w:r w:rsidRPr="005B2EEF">
        <w:rPr>
          <w:rFonts w:ascii="Times New Roman" w:eastAsia="Times New Roman" w:hAnsi="Times New Roman" w:cs="Times New Roman"/>
          <w:i/>
          <w:noProof/>
          <w:sz w:val="24"/>
          <w:szCs w:val="24"/>
          <w:lang w:val="en-GB"/>
        </w:rPr>
        <w:t>Greece v United Kingdom</w:t>
      </w:r>
      <w:r w:rsidRPr="005B2EEF">
        <w:rPr>
          <w:rFonts w:ascii="Times New Roman" w:eastAsia="Times New Roman" w:hAnsi="Times New Roman" w:cs="Times New Roman"/>
          <w:noProof/>
          <w:sz w:val="24"/>
          <w:szCs w:val="24"/>
          <w:lang w:val="en-GB"/>
        </w:rPr>
        <w:t>) [1924] PCIJ Series A no 2</w:t>
      </w:r>
      <w:r w:rsidRPr="005B2EEF">
        <w:rPr>
          <w:rFonts w:ascii="Times New Roman" w:hAnsi="Times New Roman" w:cs="Times New Roman"/>
          <w:noProof/>
          <w:sz w:val="24"/>
          <w:szCs w:val="24"/>
          <w:lang w:val="en-GB"/>
        </w:rPr>
        <w:tab/>
        <w:t>1, 2, 7, 16</w:t>
      </w:r>
    </w:p>
    <w:p w14:paraId="4A0579DB"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Military and Paramilitary Activities in and against Nicaragua</w:t>
      </w:r>
      <w:r w:rsidRPr="005B2EEF">
        <w:rPr>
          <w:rFonts w:ascii="Times New Roman" w:eastAsia="Times New Roman" w:hAnsi="Times New Roman" w:cs="Times New Roman"/>
          <w:noProof/>
          <w:sz w:val="24"/>
          <w:szCs w:val="24"/>
          <w:lang w:val="en-GB"/>
        </w:rPr>
        <w:t xml:space="preserve"> (</w:t>
      </w:r>
      <w:r w:rsidRPr="005B2EEF">
        <w:rPr>
          <w:rFonts w:ascii="Times New Roman" w:eastAsia="Times New Roman" w:hAnsi="Times New Roman" w:cs="Times New Roman"/>
          <w:i/>
          <w:noProof/>
          <w:sz w:val="24"/>
          <w:szCs w:val="24"/>
          <w:lang w:val="en-GB"/>
        </w:rPr>
        <w:t>Nicaragua v. United States of America</w:t>
      </w:r>
      <w:r w:rsidRPr="005B2EEF">
        <w:rPr>
          <w:rFonts w:ascii="Times New Roman" w:eastAsia="Times New Roman" w:hAnsi="Times New Roman" w:cs="Times New Roman"/>
          <w:noProof/>
          <w:sz w:val="24"/>
          <w:szCs w:val="24"/>
          <w:lang w:val="en-GB"/>
        </w:rPr>
        <w:t>) (Judgment) [1986] ICJ</w:t>
      </w:r>
      <w:r w:rsidRPr="005B2EEF">
        <w:rPr>
          <w:rFonts w:ascii="Times New Roman" w:hAnsi="Times New Roman" w:cs="Times New Roman"/>
          <w:noProof/>
          <w:sz w:val="24"/>
          <w:szCs w:val="24"/>
          <w:lang w:val="en-GB"/>
        </w:rPr>
        <w:tab/>
        <w:t>7</w:t>
      </w:r>
    </w:p>
    <w:p w14:paraId="4F20A831"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 xml:space="preserve">Nationality Decrees Issued in Tunis and Morocco (French Zone) on November 8th, 1921 </w:t>
      </w:r>
      <w:r w:rsidRPr="005B2EEF">
        <w:rPr>
          <w:rFonts w:ascii="Times New Roman" w:eastAsia="Times New Roman" w:hAnsi="Times New Roman" w:cs="Times New Roman"/>
          <w:noProof/>
          <w:sz w:val="24"/>
          <w:szCs w:val="24"/>
          <w:lang w:val="en-GB"/>
        </w:rPr>
        <w:t>(</w:t>
      </w:r>
      <w:r w:rsidRPr="005B2EEF">
        <w:rPr>
          <w:rFonts w:ascii="Times New Roman" w:eastAsia="Times New Roman" w:hAnsi="Times New Roman" w:cs="Times New Roman"/>
          <w:i/>
          <w:noProof/>
          <w:sz w:val="24"/>
          <w:szCs w:val="24"/>
          <w:lang w:val="en-GB"/>
        </w:rPr>
        <w:t>Great Britain v France</w:t>
      </w:r>
      <w:r w:rsidRPr="005B2EEF">
        <w:rPr>
          <w:rFonts w:ascii="Times New Roman" w:eastAsia="Times New Roman" w:hAnsi="Times New Roman" w:cs="Times New Roman"/>
          <w:noProof/>
          <w:sz w:val="24"/>
          <w:szCs w:val="24"/>
          <w:lang w:val="en-GB"/>
        </w:rPr>
        <w:t>) (Advisory Opinion) [1923] PCIJ Series B no 4</w:t>
      </w:r>
      <w:r w:rsidRPr="005B2EEF">
        <w:rPr>
          <w:rFonts w:ascii="Times New Roman" w:hAnsi="Times New Roman" w:cs="Times New Roman"/>
          <w:noProof/>
          <w:sz w:val="24"/>
          <w:szCs w:val="24"/>
          <w:lang w:val="en-GB"/>
        </w:rPr>
        <w:tab/>
        <w:t>4, 26</w:t>
      </w:r>
    </w:p>
    <w:p w14:paraId="32E12D47"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Northern Cameroons</w:t>
      </w:r>
      <w:r w:rsidRPr="005B2EEF">
        <w:rPr>
          <w:rFonts w:ascii="Times New Roman" w:eastAsia="Times New Roman" w:hAnsi="Times New Roman" w:cs="Times New Roman"/>
          <w:noProof/>
          <w:sz w:val="24"/>
          <w:szCs w:val="24"/>
          <w:lang w:val="en-GB"/>
        </w:rPr>
        <w:t xml:space="preserve"> (</w:t>
      </w:r>
      <w:r w:rsidRPr="005B2EEF">
        <w:rPr>
          <w:rFonts w:ascii="Times New Roman" w:eastAsia="Times New Roman" w:hAnsi="Times New Roman" w:cs="Times New Roman"/>
          <w:i/>
          <w:noProof/>
          <w:sz w:val="24"/>
          <w:szCs w:val="24"/>
          <w:lang w:val="en-GB"/>
        </w:rPr>
        <w:t>Cameroon v United Kingdom</w:t>
      </w:r>
      <w:r w:rsidRPr="005B2EEF">
        <w:rPr>
          <w:rFonts w:ascii="Times New Roman" w:eastAsia="Times New Roman" w:hAnsi="Times New Roman" w:cs="Times New Roman"/>
          <w:noProof/>
          <w:sz w:val="24"/>
          <w:szCs w:val="24"/>
          <w:lang w:val="en-GB"/>
        </w:rPr>
        <w:t>) [1963] ICJ Rep 15</w:t>
      </w:r>
      <w:r w:rsidRPr="005B2EEF">
        <w:rPr>
          <w:rFonts w:ascii="Times New Roman" w:hAnsi="Times New Roman" w:cs="Times New Roman"/>
          <w:noProof/>
          <w:sz w:val="24"/>
          <w:szCs w:val="24"/>
          <w:lang w:val="en-GB"/>
        </w:rPr>
        <w:tab/>
        <w:t>4</w:t>
      </w:r>
    </w:p>
    <w:p w14:paraId="0392CF98"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color w:val="000000"/>
          <w:sz w:val="24"/>
          <w:szCs w:val="24"/>
          <w:lang w:val="en-GB"/>
        </w:rPr>
        <w:t>Nottebohm Case</w:t>
      </w:r>
      <w:r w:rsidRPr="005B2EEF">
        <w:rPr>
          <w:rFonts w:ascii="Times New Roman" w:eastAsia="Times New Roman" w:hAnsi="Times New Roman" w:cs="Times New Roman"/>
          <w:noProof/>
          <w:color w:val="000000"/>
          <w:sz w:val="24"/>
          <w:szCs w:val="24"/>
          <w:lang w:val="en-GB"/>
        </w:rPr>
        <w:t xml:space="preserve"> (</w:t>
      </w:r>
      <w:r w:rsidRPr="005B2EEF">
        <w:rPr>
          <w:rFonts w:ascii="Times New Roman" w:eastAsia="Times New Roman" w:hAnsi="Times New Roman" w:cs="Times New Roman"/>
          <w:i/>
          <w:noProof/>
          <w:color w:val="000000"/>
          <w:sz w:val="24"/>
          <w:szCs w:val="24"/>
          <w:lang w:val="en-GB"/>
        </w:rPr>
        <w:t>Liechtenstein v. Guatemala</w:t>
      </w:r>
      <w:r w:rsidRPr="005B2EEF">
        <w:rPr>
          <w:rFonts w:ascii="Times New Roman" w:eastAsia="Times New Roman" w:hAnsi="Times New Roman" w:cs="Times New Roman"/>
          <w:noProof/>
          <w:color w:val="000000"/>
          <w:sz w:val="24"/>
          <w:szCs w:val="24"/>
          <w:lang w:val="en-GB"/>
        </w:rPr>
        <w:t>) (Judgment) [1955] ICJ Rep 4</w:t>
      </w:r>
      <w:r w:rsidRPr="005B2EEF">
        <w:rPr>
          <w:rFonts w:ascii="Times New Roman" w:hAnsi="Times New Roman" w:cs="Times New Roman"/>
          <w:noProof/>
          <w:sz w:val="24"/>
          <w:szCs w:val="24"/>
          <w:lang w:val="en-GB"/>
        </w:rPr>
        <w:tab/>
        <w:t>8, 18, 19, 20</w:t>
      </w:r>
    </w:p>
    <w:p w14:paraId="3232A2AE"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Obligations Concerning Negotiations Relating to Cessation of the Nuclear Arms Race and to Nuclear Disarmament</w:t>
      </w:r>
      <w:r w:rsidRPr="005B2EEF">
        <w:rPr>
          <w:rFonts w:ascii="Times New Roman" w:eastAsia="Times New Roman" w:hAnsi="Times New Roman" w:cs="Times New Roman"/>
          <w:noProof/>
          <w:sz w:val="24"/>
          <w:szCs w:val="24"/>
          <w:lang w:val="en-GB"/>
        </w:rPr>
        <w:t xml:space="preserve"> (</w:t>
      </w:r>
      <w:r w:rsidRPr="005B2EEF">
        <w:rPr>
          <w:rFonts w:ascii="Times New Roman" w:eastAsia="Times New Roman" w:hAnsi="Times New Roman" w:cs="Times New Roman"/>
          <w:i/>
          <w:noProof/>
          <w:sz w:val="24"/>
          <w:szCs w:val="24"/>
          <w:lang w:val="en-GB"/>
        </w:rPr>
        <w:t>Marshall Islands v. United Kingdom</w:t>
      </w:r>
      <w:r w:rsidRPr="005B2EEF">
        <w:rPr>
          <w:rFonts w:ascii="Times New Roman" w:eastAsia="Times New Roman" w:hAnsi="Times New Roman" w:cs="Times New Roman"/>
          <w:noProof/>
          <w:sz w:val="24"/>
          <w:szCs w:val="24"/>
          <w:lang w:val="en-GB"/>
        </w:rPr>
        <w:t>) (Judgment) [2016] ICJ Rep 833</w:t>
      </w:r>
      <w:r w:rsidRPr="005B2EEF">
        <w:rPr>
          <w:rFonts w:ascii="Times New Roman" w:hAnsi="Times New Roman" w:cs="Times New Roman"/>
          <w:noProof/>
          <w:sz w:val="24"/>
          <w:szCs w:val="24"/>
          <w:lang w:val="en-GB"/>
        </w:rPr>
        <w:tab/>
        <w:t>2</w:t>
      </w:r>
    </w:p>
    <w:p w14:paraId="5B97CA58"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color w:val="000000"/>
          <w:sz w:val="24"/>
          <w:szCs w:val="24"/>
          <w:lang w:val="en-GB"/>
        </w:rPr>
        <w:t xml:space="preserve">Panevezys-Saldutiskis Railway </w:t>
      </w:r>
      <w:r w:rsidRPr="005B2EEF">
        <w:rPr>
          <w:rFonts w:ascii="Times New Roman" w:eastAsia="Times New Roman" w:hAnsi="Times New Roman" w:cs="Times New Roman"/>
          <w:noProof/>
          <w:color w:val="000000"/>
          <w:sz w:val="24"/>
          <w:szCs w:val="24"/>
          <w:lang w:val="en-GB"/>
        </w:rPr>
        <w:t>(</w:t>
      </w:r>
      <w:r w:rsidRPr="005B2EEF">
        <w:rPr>
          <w:rFonts w:ascii="Times New Roman" w:eastAsia="Times New Roman" w:hAnsi="Times New Roman" w:cs="Times New Roman"/>
          <w:i/>
          <w:noProof/>
          <w:color w:val="000000"/>
          <w:sz w:val="24"/>
          <w:szCs w:val="24"/>
          <w:lang w:val="en-GB"/>
        </w:rPr>
        <w:t>Estonia v Lithuania</w:t>
      </w:r>
      <w:r w:rsidRPr="005B2EEF">
        <w:rPr>
          <w:rFonts w:ascii="Times New Roman" w:eastAsia="Times New Roman" w:hAnsi="Times New Roman" w:cs="Times New Roman"/>
          <w:noProof/>
          <w:color w:val="000000"/>
          <w:sz w:val="24"/>
          <w:szCs w:val="24"/>
          <w:lang w:val="en-GB"/>
        </w:rPr>
        <w:t>) (Judgment) [1939] PCIJ Series A/B No 76</w:t>
      </w:r>
      <w:r w:rsidRPr="005B2EEF">
        <w:rPr>
          <w:rFonts w:ascii="Times New Roman" w:hAnsi="Times New Roman" w:cs="Times New Roman"/>
          <w:noProof/>
          <w:sz w:val="24"/>
          <w:szCs w:val="24"/>
          <w:lang w:val="en-GB"/>
        </w:rPr>
        <w:tab/>
        <w:t>16</w:t>
      </w:r>
    </w:p>
    <w:p w14:paraId="693A89B4"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Questions relating to the Obligation to Prosecute or Extradite</w:t>
      </w:r>
      <w:r w:rsidRPr="005B2EEF">
        <w:rPr>
          <w:rFonts w:ascii="Times New Roman" w:eastAsia="Times New Roman" w:hAnsi="Times New Roman" w:cs="Times New Roman"/>
          <w:noProof/>
          <w:sz w:val="24"/>
          <w:szCs w:val="24"/>
          <w:lang w:val="en-GB"/>
        </w:rPr>
        <w:t xml:space="preserve"> (</w:t>
      </w:r>
      <w:r w:rsidRPr="005B2EEF">
        <w:rPr>
          <w:rFonts w:ascii="Times New Roman" w:eastAsia="Times New Roman" w:hAnsi="Times New Roman" w:cs="Times New Roman"/>
          <w:i/>
          <w:noProof/>
          <w:sz w:val="24"/>
          <w:szCs w:val="24"/>
          <w:lang w:val="en-GB"/>
        </w:rPr>
        <w:t>Belgium v Senegal</w:t>
      </w:r>
      <w:r w:rsidRPr="005B2EEF">
        <w:rPr>
          <w:rFonts w:ascii="Times New Roman" w:eastAsia="Times New Roman" w:hAnsi="Times New Roman" w:cs="Times New Roman"/>
          <w:noProof/>
          <w:sz w:val="24"/>
          <w:szCs w:val="24"/>
          <w:lang w:val="en-GB"/>
        </w:rPr>
        <w:t>) (Judgment) [2012] ICJ GL No 144</w:t>
      </w:r>
      <w:r w:rsidRPr="005B2EEF">
        <w:rPr>
          <w:rFonts w:ascii="Times New Roman" w:hAnsi="Times New Roman" w:cs="Times New Roman"/>
          <w:noProof/>
          <w:sz w:val="24"/>
          <w:szCs w:val="24"/>
          <w:lang w:val="en-GB"/>
        </w:rPr>
        <w:tab/>
        <w:t>3, 6</w:t>
      </w:r>
    </w:p>
    <w:p w14:paraId="05C1A246"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Reparation for injuries suffered in the service of the United Nations</w:t>
      </w:r>
      <w:r w:rsidRPr="005B2EEF">
        <w:rPr>
          <w:rFonts w:ascii="Times New Roman" w:eastAsia="Times New Roman" w:hAnsi="Times New Roman" w:cs="Times New Roman"/>
          <w:noProof/>
          <w:sz w:val="24"/>
          <w:szCs w:val="24"/>
          <w:lang w:val="en-GB"/>
        </w:rPr>
        <w:t xml:space="preserve"> (Advisory Opinion) [1949] ICJ Rep 174</w:t>
      </w:r>
      <w:r w:rsidRPr="005B2EEF">
        <w:rPr>
          <w:rFonts w:ascii="Times New Roman" w:hAnsi="Times New Roman" w:cs="Times New Roman"/>
          <w:noProof/>
          <w:sz w:val="24"/>
          <w:szCs w:val="24"/>
          <w:lang w:val="en-GB"/>
        </w:rPr>
        <w:tab/>
        <w:t>4</w:t>
      </w:r>
    </w:p>
    <w:p w14:paraId="707B0FC6"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Reservations to the Convention on the Prevention and Punishment of the Crime of Genocide</w:t>
      </w:r>
      <w:r w:rsidRPr="005B2EEF">
        <w:rPr>
          <w:rFonts w:ascii="Times New Roman" w:eastAsia="Times New Roman" w:hAnsi="Times New Roman" w:cs="Times New Roman"/>
          <w:noProof/>
          <w:sz w:val="24"/>
          <w:szCs w:val="24"/>
          <w:lang w:val="en-GB"/>
        </w:rPr>
        <w:t xml:space="preserve"> (Advisory Opinion) [1951] ICJ Rep 15</w:t>
      </w:r>
      <w:r w:rsidRPr="005B2EEF">
        <w:rPr>
          <w:rFonts w:ascii="Times New Roman" w:hAnsi="Times New Roman" w:cs="Times New Roman"/>
          <w:noProof/>
          <w:sz w:val="24"/>
          <w:szCs w:val="24"/>
          <w:lang w:val="en-GB"/>
        </w:rPr>
        <w:tab/>
        <w:t>6</w:t>
      </w:r>
    </w:p>
    <w:p w14:paraId="3C190F8C"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South-West Africa</w:t>
      </w:r>
      <w:r w:rsidRPr="005B2EEF">
        <w:rPr>
          <w:rFonts w:ascii="Times New Roman" w:eastAsia="Times New Roman" w:hAnsi="Times New Roman" w:cs="Times New Roman"/>
          <w:noProof/>
          <w:sz w:val="24"/>
          <w:szCs w:val="24"/>
          <w:lang w:val="en-GB"/>
        </w:rPr>
        <w:t xml:space="preserve"> (</w:t>
      </w:r>
      <w:r w:rsidRPr="005B2EEF">
        <w:rPr>
          <w:rFonts w:ascii="Times New Roman" w:eastAsia="Times New Roman" w:hAnsi="Times New Roman" w:cs="Times New Roman"/>
          <w:i/>
          <w:noProof/>
          <w:sz w:val="24"/>
          <w:szCs w:val="24"/>
          <w:lang w:val="en-GB"/>
        </w:rPr>
        <w:t>Ethiopia v South Africa</w:t>
      </w:r>
      <w:r w:rsidRPr="005B2EEF">
        <w:rPr>
          <w:rFonts w:ascii="Times New Roman" w:eastAsia="Times New Roman" w:hAnsi="Times New Roman" w:cs="Times New Roman"/>
          <w:noProof/>
          <w:sz w:val="24"/>
          <w:szCs w:val="24"/>
          <w:lang w:val="en-GB"/>
        </w:rPr>
        <w:t>) (Judgment) [1966] ICJ Rep 6</w:t>
      </w:r>
      <w:r w:rsidRPr="005B2EEF">
        <w:rPr>
          <w:rFonts w:ascii="Times New Roman" w:hAnsi="Times New Roman" w:cs="Times New Roman"/>
          <w:noProof/>
          <w:sz w:val="24"/>
          <w:szCs w:val="24"/>
          <w:lang w:val="en-GB"/>
        </w:rPr>
        <w:tab/>
        <w:t>4</w:t>
      </w:r>
    </w:p>
    <w:p w14:paraId="28764800"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 xml:space="preserve">South-West Africa Cases (Ethiopia v. South Africa; Liberia v. South Africa) </w:t>
      </w:r>
      <w:r w:rsidRPr="005B2EEF">
        <w:rPr>
          <w:rFonts w:ascii="Times New Roman" w:eastAsia="Times New Roman" w:hAnsi="Times New Roman" w:cs="Times New Roman"/>
          <w:noProof/>
          <w:sz w:val="24"/>
          <w:szCs w:val="24"/>
          <w:lang w:val="en-GB"/>
        </w:rPr>
        <w:t>(Judgment) [1962] ICJ Rep 319</w:t>
      </w:r>
      <w:r w:rsidRPr="005B2EEF">
        <w:rPr>
          <w:rFonts w:ascii="Times New Roman" w:hAnsi="Times New Roman" w:cs="Times New Roman"/>
          <w:noProof/>
          <w:sz w:val="24"/>
          <w:szCs w:val="24"/>
          <w:lang w:val="en-GB"/>
        </w:rPr>
        <w:tab/>
        <w:t>1, 2</w:t>
      </w:r>
    </w:p>
    <w:p w14:paraId="5CB4EF2E"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color w:val="000000"/>
          <w:sz w:val="24"/>
          <w:szCs w:val="24"/>
          <w:lang w:val="en-GB"/>
        </w:rPr>
        <w:t xml:space="preserve">United States Diplomatic </w:t>
      </w:r>
      <w:r w:rsidRPr="005B2EEF">
        <w:rPr>
          <w:rFonts w:ascii="Times New Roman" w:eastAsia="Times New Roman" w:hAnsi="Times New Roman" w:cs="Times New Roman"/>
          <w:i/>
          <w:noProof/>
          <w:sz w:val="24"/>
          <w:szCs w:val="24"/>
          <w:lang w:val="en-GB"/>
        </w:rPr>
        <w:t>a</w:t>
      </w:r>
      <w:r w:rsidRPr="005B2EEF">
        <w:rPr>
          <w:rFonts w:ascii="Times New Roman" w:eastAsia="Times New Roman" w:hAnsi="Times New Roman" w:cs="Times New Roman"/>
          <w:i/>
          <w:noProof/>
          <w:color w:val="000000"/>
          <w:sz w:val="24"/>
          <w:szCs w:val="24"/>
          <w:lang w:val="en-GB"/>
        </w:rPr>
        <w:t>nd Consular Staff in Tehran</w:t>
      </w:r>
      <w:r w:rsidRPr="005B2EEF">
        <w:rPr>
          <w:rFonts w:ascii="Times New Roman" w:eastAsia="Times New Roman" w:hAnsi="Times New Roman" w:cs="Times New Roman"/>
          <w:noProof/>
          <w:color w:val="000000"/>
          <w:sz w:val="24"/>
          <w:szCs w:val="24"/>
          <w:lang w:val="en-GB"/>
        </w:rPr>
        <w:t xml:space="preserve"> (</w:t>
      </w:r>
      <w:r w:rsidRPr="005B2EEF">
        <w:rPr>
          <w:rFonts w:ascii="Times New Roman" w:eastAsia="Times New Roman" w:hAnsi="Times New Roman" w:cs="Times New Roman"/>
          <w:i/>
          <w:noProof/>
          <w:color w:val="000000"/>
          <w:sz w:val="24"/>
          <w:szCs w:val="24"/>
          <w:lang w:val="en-GB"/>
        </w:rPr>
        <w:t>United States of America v Iran</w:t>
      </w:r>
      <w:r w:rsidRPr="005B2EEF">
        <w:rPr>
          <w:rFonts w:ascii="Times New Roman" w:eastAsia="Times New Roman" w:hAnsi="Times New Roman" w:cs="Times New Roman"/>
          <w:noProof/>
          <w:color w:val="000000"/>
          <w:sz w:val="24"/>
          <w:szCs w:val="24"/>
          <w:lang w:val="en-GB"/>
        </w:rPr>
        <w:t>) (Order) [1979] ICJ GL No 64</w:t>
      </w:r>
      <w:r w:rsidRPr="005B2EEF">
        <w:rPr>
          <w:rFonts w:ascii="Times New Roman" w:hAnsi="Times New Roman" w:cs="Times New Roman"/>
          <w:noProof/>
          <w:sz w:val="24"/>
          <w:szCs w:val="24"/>
          <w:lang w:val="en-GB"/>
        </w:rPr>
        <w:tab/>
        <w:t>21</w:t>
      </w:r>
    </w:p>
    <w:p w14:paraId="234F86B7" w14:textId="77777777" w:rsidR="005B2EEF" w:rsidRPr="005B2EEF" w:rsidRDefault="00611100">
      <w:pPr>
        <w:pStyle w:val="TOAHeading"/>
        <w:tabs>
          <w:tab w:val="right" w:leader="dot" w:pos="9350"/>
        </w:tabs>
        <w:rPr>
          <w:rFonts w:ascii="Times New Roman" w:eastAsiaTheme="minorEastAsia" w:hAnsi="Times New Roman" w:cs="Times New Roman"/>
          <w:b w:val="0"/>
          <w:bCs w:val="0"/>
          <w:noProof/>
          <w:sz w:val="24"/>
          <w:szCs w:val="24"/>
          <w:lang w:val="en-GB"/>
        </w:rPr>
      </w:pPr>
      <w:r w:rsidRPr="005B2EEF">
        <w:rPr>
          <w:rFonts w:ascii="Times New Roman" w:hAnsi="Times New Roman" w:cs="Times New Roman"/>
          <w:sz w:val="24"/>
          <w:szCs w:val="24"/>
          <w:lang w:val="en-US"/>
        </w:rPr>
        <w:fldChar w:fldCharType="end"/>
      </w:r>
      <w:r w:rsidRPr="005B2EEF">
        <w:rPr>
          <w:rFonts w:ascii="Times New Roman" w:hAnsi="Times New Roman" w:cs="Times New Roman"/>
          <w:sz w:val="24"/>
          <w:szCs w:val="24"/>
          <w:lang w:val="en-US"/>
        </w:rPr>
        <w:fldChar w:fldCharType="begin"/>
      </w:r>
      <w:r w:rsidRPr="005B2EEF">
        <w:rPr>
          <w:rFonts w:ascii="Times New Roman" w:hAnsi="Times New Roman" w:cs="Times New Roman"/>
          <w:sz w:val="24"/>
          <w:szCs w:val="24"/>
          <w:lang w:val="en-US"/>
        </w:rPr>
        <w:instrText xml:space="preserve"> TOA \h \c "3" \p </w:instrText>
      </w:r>
      <w:r w:rsidRPr="005B2EEF">
        <w:rPr>
          <w:rFonts w:ascii="Times New Roman" w:hAnsi="Times New Roman" w:cs="Times New Roman"/>
          <w:sz w:val="24"/>
          <w:szCs w:val="24"/>
          <w:lang w:val="en-US"/>
        </w:rPr>
        <w:fldChar w:fldCharType="separate"/>
      </w:r>
      <w:r w:rsidR="005B2EEF" w:rsidRPr="005B2EEF">
        <w:rPr>
          <w:rFonts w:ascii="Times New Roman" w:hAnsi="Times New Roman" w:cs="Times New Roman"/>
          <w:noProof/>
          <w:sz w:val="24"/>
          <w:szCs w:val="24"/>
          <w:lang w:val="en-GB"/>
        </w:rPr>
        <w:t>Other Cases</w:t>
      </w:r>
    </w:p>
    <w:p w14:paraId="3CEFD9DF"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 xml:space="preserve">Case C-135/08 </w:t>
      </w:r>
      <w:r w:rsidRPr="005B2EEF">
        <w:rPr>
          <w:rFonts w:ascii="Times New Roman" w:eastAsia="Times New Roman" w:hAnsi="Times New Roman" w:cs="Times New Roman"/>
          <w:i/>
          <w:noProof/>
          <w:sz w:val="24"/>
          <w:szCs w:val="24"/>
          <w:lang w:val="en-GB"/>
        </w:rPr>
        <w:t>Janko Rottmann v Freistaat Bayern</w:t>
      </w:r>
      <w:r w:rsidRPr="005B2EEF">
        <w:rPr>
          <w:rFonts w:ascii="Times New Roman" w:eastAsia="Times New Roman" w:hAnsi="Times New Roman" w:cs="Times New Roman"/>
          <w:noProof/>
          <w:sz w:val="24"/>
          <w:szCs w:val="24"/>
          <w:lang w:val="en-GB"/>
        </w:rPr>
        <w:t xml:space="preserve"> [2010] ECR I-01449</w:t>
      </w:r>
      <w:r w:rsidRPr="005B2EEF">
        <w:rPr>
          <w:rFonts w:ascii="Times New Roman" w:hAnsi="Times New Roman" w:cs="Times New Roman"/>
          <w:noProof/>
          <w:sz w:val="24"/>
          <w:szCs w:val="24"/>
          <w:lang w:val="en-GB"/>
        </w:rPr>
        <w:tab/>
        <w:t>4, 13, 26</w:t>
      </w:r>
    </w:p>
    <w:p w14:paraId="58860D1D"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 xml:space="preserve">Case C-221/17 </w:t>
      </w:r>
      <w:r w:rsidRPr="005B2EEF">
        <w:rPr>
          <w:rFonts w:ascii="Times New Roman" w:eastAsia="Times New Roman" w:hAnsi="Times New Roman" w:cs="Times New Roman"/>
          <w:i/>
          <w:noProof/>
          <w:sz w:val="24"/>
          <w:szCs w:val="24"/>
          <w:lang w:val="en-GB"/>
        </w:rPr>
        <w:t xml:space="preserve">M.G. Tjebbes and Others </w:t>
      </w:r>
      <w:r w:rsidRPr="005B2EEF">
        <w:rPr>
          <w:rFonts w:ascii="Times New Roman" w:eastAsia="Times New Roman" w:hAnsi="Times New Roman" w:cs="Times New Roman"/>
          <w:noProof/>
          <w:sz w:val="24"/>
          <w:szCs w:val="24"/>
          <w:lang w:val="en-GB"/>
        </w:rPr>
        <w:t>[2019]</w:t>
      </w:r>
      <w:r w:rsidRPr="005B2EEF">
        <w:rPr>
          <w:rFonts w:ascii="Times New Roman" w:hAnsi="Times New Roman" w:cs="Times New Roman"/>
          <w:noProof/>
          <w:sz w:val="24"/>
          <w:szCs w:val="24"/>
          <w:lang w:val="en-GB"/>
        </w:rPr>
        <w:tab/>
        <w:t>4, 13, 26</w:t>
      </w:r>
    </w:p>
    <w:p w14:paraId="29B1E7DB"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 xml:space="preserve">Case C-369/90 </w:t>
      </w:r>
      <w:r w:rsidRPr="005B2EEF">
        <w:rPr>
          <w:rFonts w:ascii="Times New Roman" w:eastAsia="Times New Roman" w:hAnsi="Times New Roman" w:cs="Times New Roman"/>
          <w:i/>
          <w:noProof/>
          <w:sz w:val="24"/>
          <w:szCs w:val="24"/>
          <w:lang w:val="en-GB"/>
        </w:rPr>
        <w:t>Micheletti v Delegación del Gobierno de Cantabria</w:t>
      </w:r>
      <w:r w:rsidRPr="005B2EEF">
        <w:rPr>
          <w:rFonts w:ascii="Times New Roman" w:eastAsia="Times New Roman" w:hAnsi="Times New Roman" w:cs="Times New Roman"/>
          <w:noProof/>
          <w:sz w:val="24"/>
          <w:szCs w:val="24"/>
          <w:lang w:val="en-GB"/>
        </w:rPr>
        <w:t xml:space="preserve"> [1992] ECR I-4239</w:t>
      </w:r>
      <w:r w:rsidRPr="005B2EEF">
        <w:rPr>
          <w:rFonts w:ascii="Times New Roman" w:hAnsi="Times New Roman" w:cs="Times New Roman"/>
          <w:noProof/>
          <w:sz w:val="24"/>
          <w:szCs w:val="24"/>
          <w:lang w:val="en-GB"/>
        </w:rPr>
        <w:tab/>
        <w:t>4, 19</w:t>
      </w:r>
    </w:p>
    <w:p w14:paraId="291879A0"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Case of the Girls Yean and Bosico v Dominican Republic</w:t>
      </w:r>
      <w:r w:rsidRPr="005B2EEF">
        <w:rPr>
          <w:rFonts w:ascii="Times New Roman" w:eastAsia="Times New Roman" w:hAnsi="Times New Roman" w:cs="Times New Roman"/>
          <w:noProof/>
          <w:sz w:val="24"/>
          <w:szCs w:val="24"/>
          <w:lang w:val="en-GB"/>
        </w:rPr>
        <w:t xml:space="preserve"> (</w:t>
      </w:r>
      <w:r w:rsidRPr="005B2EEF">
        <w:rPr>
          <w:rFonts w:ascii="Times New Roman" w:eastAsia="Times New Roman" w:hAnsi="Times New Roman" w:cs="Times New Roman"/>
          <w:i/>
          <w:noProof/>
          <w:sz w:val="24"/>
          <w:szCs w:val="24"/>
          <w:lang w:val="en-GB"/>
        </w:rPr>
        <w:t>Oliven Yean and Bosico Cofi v Dominican Republic</w:t>
      </w:r>
      <w:r w:rsidRPr="005B2EEF">
        <w:rPr>
          <w:rFonts w:ascii="Times New Roman" w:eastAsia="Times New Roman" w:hAnsi="Times New Roman" w:cs="Times New Roman"/>
          <w:noProof/>
          <w:sz w:val="24"/>
          <w:szCs w:val="24"/>
          <w:lang w:val="en-GB"/>
        </w:rPr>
        <w:t>)</w:t>
      </w:r>
      <w:r w:rsidRPr="005B2EEF">
        <w:rPr>
          <w:rFonts w:ascii="Times New Roman" w:eastAsia="Times New Roman" w:hAnsi="Times New Roman" w:cs="Times New Roman"/>
          <w:i/>
          <w:noProof/>
          <w:sz w:val="24"/>
          <w:szCs w:val="24"/>
          <w:lang w:val="en-GB"/>
        </w:rPr>
        <w:t xml:space="preserve">, </w:t>
      </w:r>
      <w:r w:rsidRPr="005B2EEF">
        <w:rPr>
          <w:rFonts w:ascii="Times New Roman" w:eastAsia="Times New Roman" w:hAnsi="Times New Roman" w:cs="Times New Roman"/>
          <w:noProof/>
          <w:sz w:val="24"/>
          <w:szCs w:val="24"/>
          <w:lang w:val="en-GB"/>
        </w:rPr>
        <w:t>IACrtHR Series C no 156 (23 November 2006)</w:t>
      </w:r>
      <w:r w:rsidRPr="005B2EEF">
        <w:rPr>
          <w:rFonts w:ascii="Times New Roman" w:hAnsi="Times New Roman" w:cs="Times New Roman"/>
          <w:noProof/>
          <w:sz w:val="24"/>
          <w:szCs w:val="24"/>
          <w:lang w:val="en-GB"/>
        </w:rPr>
        <w:tab/>
        <w:t>14</w:t>
      </w:r>
    </w:p>
    <w:p w14:paraId="2AFECA64"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000000"/>
          <w:sz w:val="24"/>
          <w:szCs w:val="24"/>
          <w:lang w:val="en-GB"/>
        </w:rPr>
        <w:t xml:space="preserve">ECHR, </w:t>
      </w:r>
      <w:r w:rsidRPr="005B2EEF">
        <w:rPr>
          <w:rFonts w:ascii="Times New Roman" w:eastAsia="Times New Roman" w:hAnsi="Times New Roman" w:cs="Times New Roman"/>
          <w:i/>
          <w:noProof/>
          <w:color w:val="000000"/>
          <w:sz w:val="24"/>
          <w:szCs w:val="24"/>
          <w:lang w:val="en-GB"/>
        </w:rPr>
        <w:t>Ramadan v. Malta</w:t>
      </w:r>
      <w:r w:rsidRPr="005B2EEF">
        <w:rPr>
          <w:rFonts w:ascii="Times New Roman" w:eastAsia="Times New Roman" w:hAnsi="Times New Roman" w:cs="Times New Roman"/>
          <w:noProof/>
          <w:color w:val="000000"/>
          <w:sz w:val="24"/>
          <w:szCs w:val="24"/>
          <w:lang w:val="en-GB"/>
        </w:rPr>
        <w:t xml:space="preserve">, Dissenting Opinion </w:t>
      </w:r>
      <w:r w:rsidRPr="005B2EEF">
        <w:rPr>
          <w:rFonts w:ascii="Times New Roman" w:eastAsia="Times New Roman" w:hAnsi="Times New Roman" w:cs="Times New Roman"/>
          <w:noProof/>
          <w:sz w:val="24"/>
          <w:szCs w:val="24"/>
          <w:lang w:val="en-GB"/>
        </w:rPr>
        <w:t>o</w:t>
      </w:r>
      <w:r w:rsidRPr="005B2EEF">
        <w:rPr>
          <w:rFonts w:ascii="Times New Roman" w:eastAsia="Times New Roman" w:hAnsi="Times New Roman" w:cs="Times New Roman"/>
          <w:noProof/>
          <w:color w:val="000000"/>
          <w:sz w:val="24"/>
          <w:szCs w:val="24"/>
          <w:lang w:val="en-GB"/>
        </w:rPr>
        <w:t>f Judge Pinto De Albuquerque</w:t>
      </w:r>
      <w:r w:rsidRPr="005B2EEF">
        <w:rPr>
          <w:rFonts w:ascii="Times New Roman" w:hAnsi="Times New Roman" w:cs="Times New Roman"/>
          <w:noProof/>
          <w:sz w:val="24"/>
          <w:szCs w:val="24"/>
          <w:lang w:val="en-GB"/>
        </w:rPr>
        <w:tab/>
        <w:t>14</w:t>
      </w:r>
    </w:p>
    <w:p w14:paraId="0BA71AF3"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000000"/>
          <w:sz w:val="24"/>
          <w:szCs w:val="24"/>
          <w:lang w:val="en-GB"/>
        </w:rPr>
        <w:t xml:space="preserve">ECtHR Judgment on the merits delivered by a Chamber, </w:t>
      </w:r>
      <w:r w:rsidRPr="005B2EEF">
        <w:rPr>
          <w:rFonts w:ascii="Times New Roman" w:eastAsia="Times New Roman" w:hAnsi="Times New Roman" w:cs="Times New Roman"/>
          <w:i/>
          <w:noProof/>
          <w:color w:val="000000"/>
          <w:sz w:val="24"/>
          <w:szCs w:val="24"/>
          <w:lang w:val="en-GB"/>
        </w:rPr>
        <w:t>Ghoumid and others v. France</w:t>
      </w:r>
      <w:r w:rsidRPr="005B2EEF">
        <w:rPr>
          <w:rFonts w:ascii="Times New Roman" w:eastAsia="Times New Roman" w:hAnsi="Times New Roman" w:cs="Times New Roman"/>
          <w:noProof/>
          <w:color w:val="000000"/>
          <w:sz w:val="24"/>
          <w:szCs w:val="24"/>
          <w:lang w:val="en-GB"/>
        </w:rPr>
        <w:t>, (dec.) 52273/16, ECHR 1999-II</w:t>
      </w:r>
      <w:r w:rsidRPr="005B2EEF">
        <w:rPr>
          <w:rFonts w:ascii="Times New Roman" w:hAnsi="Times New Roman" w:cs="Times New Roman"/>
          <w:noProof/>
          <w:sz w:val="24"/>
          <w:szCs w:val="24"/>
          <w:lang w:val="en-GB"/>
        </w:rPr>
        <w:tab/>
        <w:t>14</w:t>
      </w:r>
    </w:p>
    <w:p w14:paraId="24C18DBB"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 xml:space="preserve">European Court of Human Rights (ECtHR) Judgment on the merits delivered by a Chamber, </w:t>
      </w:r>
      <w:r w:rsidRPr="005B2EEF">
        <w:rPr>
          <w:rFonts w:ascii="Times New Roman" w:eastAsia="Times New Roman" w:hAnsi="Times New Roman" w:cs="Times New Roman"/>
          <w:i/>
          <w:noProof/>
          <w:sz w:val="24"/>
          <w:szCs w:val="24"/>
          <w:lang w:val="en-GB"/>
        </w:rPr>
        <w:t>Ahmadov v. Azerbaijan</w:t>
      </w:r>
      <w:r w:rsidRPr="005B2EEF">
        <w:rPr>
          <w:rFonts w:ascii="Times New Roman" w:eastAsia="Times New Roman" w:hAnsi="Times New Roman" w:cs="Times New Roman"/>
          <w:noProof/>
          <w:sz w:val="24"/>
          <w:szCs w:val="24"/>
          <w:lang w:val="en-GB"/>
        </w:rPr>
        <w:t xml:space="preserve"> (dec.) 32538/10, ECHR 1999-II</w:t>
      </w:r>
      <w:r w:rsidRPr="005B2EEF">
        <w:rPr>
          <w:rFonts w:ascii="Times New Roman" w:hAnsi="Times New Roman" w:cs="Times New Roman"/>
          <w:noProof/>
          <w:sz w:val="24"/>
          <w:szCs w:val="24"/>
          <w:lang w:val="en-GB"/>
        </w:rPr>
        <w:tab/>
        <w:t>11, 14</w:t>
      </w:r>
    </w:p>
    <w:p w14:paraId="30671447"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color w:val="000000"/>
          <w:sz w:val="24"/>
          <w:szCs w:val="24"/>
          <w:lang w:val="en-GB"/>
        </w:rPr>
        <w:t>Mark Dallal v. Iran</w:t>
      </w:r>
      <w:r w:rsidRPr="005B2EEF">
        <w:rPr>
          <w:rFonts w:ascii="Times New Roman" w:eastAsia="Times New Roman" w:hAnsi="Times New Roman" w:cs="Times New Roman"/>
          <w:noProof/>
          <w:color w:val="000000"/>
          <w:sz w:val="24"/>
          <w:szCs w:val="24"/>
          <w:lang w:val="en-GB"/>
        </w:rPr>
        <w:t>, Award No. 53-149-1, 8 June 1983, vol. 3, Cambridge, Grotious, 1984</w:t>
      </w:r>
      <w:r w:rsidRPr="005B2EEF">
        <w:rPr>
          <w:rFonts w:ascii="Times New Roman" w:hAnsi="Times New Roman" w:cs="Times New Roman"/>
          <w:noProof/>
          <w:sz w:val="24"/>
          <w:szCs w:val="24"/>
          <w:lang w:val="en-GB"/>
        </w:rPr>
        <w:tab/>
        <w:t>21</w:t>
      </w:r>
    </w:p>
    <w:p w14:paraId="7D81BD5C"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color w:val="000000"/>
          <w:sz w:val="24"/>
          <w:szCs w:val="24"/>
          <w:lang w:val="en-GB"/>
        </w:rPr>
        <w:t>Micula et al</w:t>
      </w:r>
      <w:r w:rsidRPr="005B2EEF">
        <w:rPr>
          <w:rFonts w:ascii="Times New Roman" w:eastAsia="Times New Roman" w:hAnsi="Times New Roman" w:cs="Times New Roman"/>
          <w:noProof/>
          <w:color w:val="000000"/>
          <w:sz w:val="24"/>
          <w:szCs w:val="24"/>
          <w:lang w:val="en-GB"/>
        </w:rPr>
        <w:t xml:space="preserve"> v </w:t>
      </w:r>
      <w:r w:rsidRPr="005B2EEF">
        <w:rPr>
          <w:rFonts w:ascii="Times New Roman" w:eastAsia="Times New Roman" w:hAnsi="Times New Roman" w:cs="Times New Roman"/>
          <w:i/>
          <w:noProof/>
          <w:color w:val="000000"/>
          <w:sz w:val="24"/>
          <w:szCs w:val="24"/>
          <w:lang w:val="en-GB"/>
        </w:rPr>
        <w:t>Romania,</w:t>
      </w:r>
      <w:r w:rsidRPr="005B2EEF">
        <w:rPr>
          <w:rFonts w:ascii="Times New Roman" w:eastAsia="Times New Roman" w:hAnsi="Times New Roman" w:cs="Times New Roman"/>
          <w:noProof/>
          <w:color w:val="000000"/>
          <w:sz w:val="24"/>
          <w:szCs w:val="24"/>
          <w:lang w:val="en-GB"/>
        </w:rPr>
        <w:t xml:space="preserve"> ICSID Case No ARB/05/20, Decision on Jurisdiction and Admissibility, 24 September 2008</w:t>
      </w:r>
      <w:r w:rsidRPr="005B2EEF">
        <w:rPr>
          <w:rFonts w:ascii="Times New Roman" w:hAnsi="Times New Roman" w:cs="Times New Roman"/>
          <w:noProof/>
          <w:sz w:val="24"/>
          <w:szCs w:val="24"/>
          <w:lang w:val="en-GB"/>
        </w:rPr>
        <w:tab/>
        <w:t>19</w:t>
      </w:r>
    </w:p>
    <w:p w14:paraId="754A5CE4"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Proposed Amendments to the Naturalization Provision of the Constitution of Costa Rica</w:t>
      </w:r>
      <w:r w:rsidRPr="005B2EEF">
        <w:rPr>
          <w:rFonts w:ascii="Times New Roman" w:eastAsia="Times New Roman" w:hAnsi="Times New Roman" w:cs="Times New Roman"/>
          <w:noProof/>
          <w:sz w:val="24"/>
          <w:szCs w:val="24"/>
          <w:lang w:val="en-GB"/>
        </w:rPr>
        <w:t>, Advisory Opinion, OC-4/84, Inter-American Court of Human Rights (“</w:t>
      </w:r>
      <w:r w:rsidRPr="005B2EEF">
        <w:rPr>
          <w:rFonts w:ascii="Times New Roman" w:eastAsia="Times New Roman" w:hAnsi="Times New Roman" w:cs="Times New Roman"/>
          <w:i/>
          <w:noProof/>
          <w:sz w:val="24"/>
          <w:szCs w:val="24"/>
          <w:lang w:val="en-GB"/>
        </w:rPr>
        <w:t>IACrtHR</w:t>
      </w:r>
      <w:r w:rsidRPr="005B2EEF">
        <w:rPr>
          <w:rFonts w:ascii="Times New Roman" w:eastAsia="Times New Roman" w:hAnsi="Times New Roman" w:cs="Times New Roman"/>
          <w:noProof/>
          <w:sz w:val="24"/>
          <w:szCs w:val="24"/>
          <w:lang w:val="en-GB"/>
        </w:rPr>
        <w:t>”) Series A no 4 (19 January 1984</w:t>
      </w:r>
      <w:r w:rsidRPr="005B2EEF">
        <w:rPr>
          <w:rFonts w:ascii="Times New Roman" w:eastAsia="Times New Roman" w:hAnsi="Times New Roman" w:cs="Times New Roman"/>
          <w:noProof/>
          <w:color w:val="000000"/>
          <w:sz w:val="24"/>
          <w:szCs w:val="24"/>
          <w:lang w:val="en-GB"/>
        </w:rPr>
        <w:t>)</w:t>
      </w:r>
      <w:r w:rsidRPr="005B2EEF">
        <w:rPr>
          <w:rFonts w:ascii="Times New Roman" w:hAnsi="Times New Roman" w:cs="Times New Roman"/>
          <w:noProof/>
          <w:sz w:val="24"/>
          <w:szCs w:val="24"/>
          <w:lang w:val="en-GB"/>
        </w:rPr>
        <w:tab/>
        <w:t>8</w:t>
      </w:r>
    </w:p>
    <w:p w14:paraId="40DA9B60"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Salem</w:t>
      </w:r>
      <w:r w:rsidRPr="005B2EEF">
        <w:rPr>
          <w:rFonts w:ascii="Times New Roman" w:eastAsia="Times New Roman" w:hAnsi="Times New Roman" w:cs="Times New Roman"/>
          <w:noProof/>
          <w:sz w:val="24"/>
          <w:szCs w:val="24"/>
          <w:lang w:val="en-GB"/>
        </w:rPr>
        <w:t xml:space="preserve"> (</w:t>
      </w:r>
      <w:r w:rsidRPr="005B2EEF">
        <w:rPr>
          <w:rFonts w:ascii="Times New Roman" w:eastAsia="Times New Roman" w:hAnsi="Times New Roman" w:cs="Times New Roman"/>
          <w:i/>
          <w:noProof/>
          <w:sz w:val="24"/>
          <w:szCs w:val="24"/>
          <w:lang w:val="en-GB"/>
        </w:rPr>
        <w:t>Egypt/United States of America</w:t>
      </w:r>
      <w:r w:rsidRPr="005B2EEF">
        <w:rPr>
          <w:rFonts w:ascii="Times New Roman" w:eastAsia="Times New Roman" w:hAnsi="Times New Roman" w:cs="Times New Roman"/>
          <w:noProof/>
          <w:sz w:val="24"/>
          <w:szCs w:val="24"/>
          <w:lang w:val="en-GB"/>
        </w:rPr>
        <w:t>), Award, 8 June 1932, UNRIAA, vol. II (Sales No. 1949.V.1), p 1165</w:t>
      </w:r>
      <w:r w:rsidRPr="005B2EEF">
        <w:rPr>
          <w:rFonts w:ascii="Times New Roman" w:hAnsi="Times New Roman" w:cs="Times New Roman"/>
          <w:noProof/>
          <w:sz w:val="24"/>
          <w:szCs w:val="24"/>
          <w:lang w:val="en-GB"/>
        </w:rPr>
        <w:tab/>
        <w:t>21</w:t>
      </w:r>
    </w:p>
    <w:p w14:paraId="1D879828"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color w:val="000000"/>
          <w:sz w:val="24"/>
          <w:szCs w:val="24"/>
          <w:lang w:val="en-GB"/>
        </w:rPr>
        <w:t>The Right to Information on Consular Assistance in the Framework of the Guarantees of the Due Process of Law</w:t>
      </w:r>
      <w:r w:rsidRPr="005B2EEF">
        <w:rPr>
          <w:rFonts w:ascii="Times New Roman" w:eastAsia="Times New Roman" w:hAnsi="Times New Roman" w:cs="Times New Roman"/>
          <w:noProof/>
          <w:color w:val="000000"/>
          <w:sz w:val="24"/>
          <w:szCs w:val="24"/>
          <w:lang w:val="en-GB"/>
        </w:rPr>
        <w:t>, Advisory Opinion, OC-16/99, IACrtHR Series A No 16 (1999)</w:t>
      </w:r>
      <w:r w:rsidRPr="005B2EEF">
        <w:rPr>
          <w:rFonts w:ascii="Times New Roman" w:hAnsi="Times New Roman" w:cs="Times New Roman"/>
          <w:noProof/>
          <w:sz w:val="24"/>
          <w:szCs w:val="24"/>
          <w:lang w:val="en-GB"/>
        </w:rPr>
        <w:tab/>
        <w:t>17</w:t>
      </w:r>
    </w:p>
    <w:p w14:paraId="75E4E7AE"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 xml:space="preserve">U.N., </w:t>
      </w:r>
      <w:r w:rsidRPr="005B2EEF">
        <w:rPr>
          <w:rFonts w:ascii="Times New Roman" w:eastAsia="Times New Roman" w:hAnsi="Times New Roman" w:cs="Times New Roman"/>
          <w:i/>
          <w:noProof/>
          <w:sz w:val="24"/>
          <w:szCs w:val="24"/>
          <w:lang w:val="en-GB"/>
        </w:rPr>
        <w:t>Reports of International Arbitral Awards</w:t>
      </w:r>
      <w:r w:rsidRPr="005B2EEF">
        <w:rPr>
          <w:rFonts w:ascii="Times New Roman" w:eastAsia="Times New Roman" w:hAnsi="Times New Roman" w:cs="Times New Roman"/>
          <w:noProof/>
          <w:sz w:val="24"/>
          <w:szCs w:val="24"/>
          <w:lang w:val="en-GB"/>
        </w:rPr>
        <w:t>, Vol XXVI, 245-247, Partial Award, Civilian Claims—Eritrea’s Claims 15, 16, 23 &amp; 27-32, decision of 17 December 2004</w:t>
      </w:r>
      <w:r w:rsidRPr="005B2EEF">
        <w:rPr>
          <w:rFonts w:ascii="Times New Roman" w:hAnsi="Times New Roman" w:cs="Times New Roman"/>
          <w:noProof/>
          <w:sz w:val="24"/>
          <w:szCs w:val="24"/>
          <w:lang w:val="en-GB"/>
        </w:rPr>
        <w:tab/>
        <w:t>11</w:t>
      </w:r>
    </w:p>
    <w:p w14:paraId="69990468"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hAnsi="Times New Roman" w:cs="Times New Roman"/>
          <w:i/>
          <w:iCs/>
          <w:noProof/>
          <w:sz w:val="24"/>
          <w:szCs w:val="24"/>
          <w:lang w:val="en-GB"/>
        </w:rPr>
        <w:t>United States ex rel. Flegenheimer v. Italy</w:t>
      </w:r>
      <w:r w:rsidRPr="005B2EEF">
        <w:rPr>
          <w:rFonts w:ascii="Times New Roman" w:hAnsi="Times New Roman" w:cs="Times New Roman"/>
          <w:noProof/>
          <w:sz w:val="24"/>
          <w:szCs w:val="24"/>
          <w:lang w:val="en-GB"/>
        </w:rPr>
        <w:t xml:space="preserve">, Italian-United States Conciliation Commission, </w:t>
      </w:r>
      <w:r w:rsidRPr="005B2EEF">
        <w:rPr>
          <w:rFonts w:ascii="Times New Roman" w:eastAsia="Times New Roman" w:hAnsi="Times New Roman" w:cs="Times New Roman"/>
          <w:noProof/>
          <w:sz w:val="24"/>
          <w:szCs w:val="24"/>
          <w:lang w:val="en-GB"/>
        </w:rPr>
        <w:t xml:space="preserve">- </w:t>
      </w:r>
      <w:r w:rsidRPr="005B2EEF">
        <w:rPr>
          <w:rFonts w:ascii="Times New Roman" w:eastAsia="Times New Roman" w:hAnsi="Times New Roman" w:cs="Times New Roman"/>
          <w:noProof/>
          <w:color w:val="000000"/>
          <w:sz w:val="24"/>
          <w:szCs w:val="24"/>
          <w:lang w:val="en-GB"/>
        </w:rPr>
        <w:t>Decision No. 182</w:t>
      </w:r>
      <w:r w:rsidRPr="005B2EEF">
        <w:rPr>
          <w:rFonts w:ascii="Times New Roman" w:eastAsia="Times New Roman" w:hAnsi="Times New Roman" w:cs="Times New Roman"/>
          <w:noProof/>
          <w:sz w:val="24"/>
          <w:szCs w:val="24"/>
          <w:lang w:val="en-GB"/>
        </w:rPr>
        <w:t>, [</w:t>
      </w:r>
      <w:r w:rsidRPr="005B2EEF">
        <w:rPr>
          <w:rFonts w:ascii="Times New Roman" w:eastAsia="Times New Roman" w:hAnsi="Times New Roman" w:cs="Times New Roman"/>
          <w:noProof/>
          <w:color w:val="000000"/>
          <w:sz w:val="24"/>
          <w:szCs w:val="24"/>
          <w:lang w:val="en-GB"/>
        </w:rPr>
        <w:t>1958]</w:t>
      </w:r>
      <w:r w:rsidRPr="005B2EEF">
        <w:rPr>
          <w:rFonts w:ascii="Times New Roman" w:hAnsi="Times New Roman" w:cs="Times New Roman"/>
          <w:noProof/>
          <w:sz w:val="24"/>
          <w:szCs w:val="24"/>
          <w:lang w:val="en-GB"/>
        </w:rPr>
        <w:tab/>
        <w:t>19</w:t>
      </w:r>
    </w:p>
    <w:p w14:paraId="07281615" w14:textId="77777777" w:rsidR="005B2EEF" w:rsidRPr="005B2EEF" w:rsidRDefault="00611100">
      <w:pPr>
        <w:pStyle w:val="TOAHeading"/>
        <w:tabs>
          <w:tab w:val="right" w:leader="dot" w:pos="9350"/>
        </w:tabs>
        <w:rPr>
          <w:rFonts w:ascii="Times New Roman" w:eastAsiaTheme="minorEastAsia" w:hAnsi="Times New Roman" w:cs="Times New Roman"/>
          <w:b w:val="0"/>
          <w:bCs w:val="0"/>
          <w:noProof/>
          <w:sz w:val="24"/>
          <w:szCs w:val="24"/>
          <w:lang w:val="en-GB"/>
        </w:rPr>
      </w:pPr>
      <w:r w:rsidRPr="005B2EEF">
        <w:rPr>
          <w:rFonts w:ascii="Times New Roman" w:hAnsi="Times New Roman" w:cs="Times New Roman"/>
          <w:sz w:val="24"/>
          <w:szCs w:val="24"/>
          <w:lang w:val="en-US"/>
        </w:rPr>
        <w:fldChar w:fldCharType="end"/>
      </w:r>
      <w:r w:rsidRPr="005B2EEF">
        <w:rPr>
          <w:rFonts w:ascii="Times New Roman" w:hAnsi="Times New Roman" w:cs="Times New Roman"/>
          <w:sz w:val="24"/>
          <w:szCs w:val="24"/>
          <w:lang w:val="en-US"/>
        </w:rPr>
        <w:fldChar w:fldCharType="begin"/>
      </w:r>
      <w:r w:rsidRPr="005B2EEF">
        <w:rPr>
          <w:rFonts w:ascii="Times New Roman" w:hAnsi="Times New Roman" w:cs="Times New Roman"/>
          <w:sz w:val="24"/>
          <w:szCs w:val="24"/>
          <w:lang w:val="en-US"/>
        </w:rPr>
        <w:instrText xml:space="preserve"> TOA \h \c "4" \p </w:instrText>
      </w:r>
      <w:r w:rsidRPr="005B2EEF">
        <w:rPr>
          <w:rFonts w:ascii="Times New Roman" w:hAnsi="Times New Roman" w:cs="Times New Roman"/>
          <w:sz w:val="24"/>
          <w:szCs w:val="24"/>
          <w:lang w:val="en-US"/>
        </w:rPr>
        <w:fldChar w:fldCharType="separate"/>
      </w:r>
      <w:r w:rsidR="005B2EEF" w:rsidRPr="005B2EEF">
        <w:rPr>
          <w:rFonts w:ascii="Times New Roman" w:hAnsi="Times New Roman" w:cs="Times New Roman"/>
          <w:noProof/>
          <w:sz w:val="24"/>
          <w:szCs w:val="24"/>
          <w:lang w:val="en-GB"/>
        </w:rPr>
        <w:t>Treatises, Digests &amp; Books</w:t>
      </w:r>
    </w:p>
    <w:p w14:paraId="27E3D77B"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Asbjørn Eide, Citizenship and International Human Rights Law, in Citizenship and the State in the Middle East: Approaches and Applications, (2000)</w:t>
      </w:r>
      <w:r w:rsidRPr="005B2EEF">
        <w:rPr>
          <w:rFonts w:ascii="Times New Roman" w:hAnsi="Times New Roman" w:cs="Times New Roman"/>
          <w:noProof/>
          <w:sz w:val="24"/>
          <w:szCs w:val="24"/>
          <w:lang w:val="en-GB"/>
        </w:rPr>
        <w:tab/>
        <w:t>18</w:t>
      </w:r>
    </w:p>
    <w:p w14:paraId="6ACE57D5"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David B. Michaels, International Privileges and Immunities, A Case for a Universal Statute, 1971 by Martinus Nijhojf, The Hague, Netherlands</w:t>
      </w:r>
      <w:r w:rsidRPr="005B2EEF">
        <w:rPr>
          <w:rFonts w:ascii="Times New Roman" w:hAnsi="Times New Roman" w:cs="Times New Roman"/>
          <w:noProof/>
          <w:sz w:val="24"/>
          <w:szCs w:val="24"/>
          <w:lang w:val="en-GB"/>
        </w:rPr>
        <w:tab/>
        <w:t>30</w:t>
      </w:r>
    </w:p>
    <w:p w14:paraId="090C7188"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Farid Ahmadov, “</w:t>
      </w:r>
      <w:r w:rsidRPr="005B2EEF">
        <w:rPr>
          <w:rFonts w:ascii="Times New Roman" w:eastAsia="Times New Roman" w:hAnsi="Times New Roman" w:cs="Times New Roman"/>
          <w:i/>
          <w:noProof/>
          <w:sz w:val="24"/>
          <w:szCs w:val="24"/>
          <w:lang w:val="en-GB"/>
        </w:rPr>
        <w:t>The Right of Actio Popularis before International Courts and Tribunals</w:t>
      </w:r>
      <w:r w:rsidRPr="005B2EEF">
        <w:rPr>
          <w:rFonts w:ascii="Times New Roman" w:eastAsia="Times New Roman" w:hAnsi="Times New Roman" w:cs="Times New Roman"/>
          <w:noProof/>
          <w:sz w:val="24"/>
          <w:szCs w:val="24"/>
          <w:lang w:val="en-GB"/>
        </w:rPr>
        <w:t>”, 2018</w:t>
      </w:r>
      <w:r w:rsidRPr="005B2EEF">
        <w:rPr>
          <w:rFonts w:ascii="Times New Roman" w:hAnsi="Times New Roman" w:cs="Times New Roman"/>
          <w:noProof/>
          <w:sz w:val="24"/>
          <w:szCs w:val="24"/>
          <w:lang w:val="en-GB"/>
        </w:rPr>
        <w:tab/>
        <w:t>5</w:t>
      </w:r>
    </w:p>
    <w:p w14:paraId="3D6C1824"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 xml:space="preserve">Institut de Droit International, Fifth Commission, Resolution Obligations and Rights </w:t>
      </w:r>
      <w:r w:rsidRPr="005B2EEF">
        <w:rPr>
          <w:rFonts w:ascii="Times New Roman" w:eastAsia="Times New Roman" w:hAnsi="Times New Roman" w:cs="Times New Roman"/>
          <w:i/>
          <w:noProof/>
          <w:sz w:val="24"/>
          <w:szCs w:val="24"/>
          <w:lang w:val="en-GB"/>
        </w:rPr>
        <w:t>erga omnes</w:t>
      </w:r>
      <w:r w:rsidRPr="005B2EEF">
        <w:rPr>
          <w:rFonts w:ascii="Times New Roman" w:eastAsia="Times New Roman" w:hAnsi="Times New Roman" w:cs="Times New Roman"/>
          <w:noProof/>
          <w:sz w:val="24"/>
          <w:szCs w:val="24"/>
          <w:lang w:val="en-GB"/>
        </w:rPr>
        <w:t xml:space="preserve"> in International Law, Krakow Session, 2005</w:t>
      </w:r>
      <w:r w:rsidRPr="005B2EEF">
        <w:rPr>
          <w:rFonts w:ascii="Times New Roman" w:hAnsi="Times New Roman" w:cs="Times New Roman"/>
          <w:noProof/>
          <w:sz w:val="24"/>
          <w:szCs w:val="24"/>
          <w:lang w:val="en-GB"/>
        </w:rPr>
        <w:tab/>
        <w:t>5</w:t>
      </w:r>
    </w:p>
    <w:p w14:paraId="76E6FD95"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Institute on Statelessness and Inclusion, 2020, “Commentary to the Principles on Deprivation of Nationality as National Security Measure”, 44</w:t>
      </w:r>
      <w:r w:rsidRPr="005B2EEF">
        <w:rPr>
          <w:rFonts w:ascii="Times New Roman" w:hAnsi="Times New Roman" w:cs="Times New Roman"/>
          <w:noProof/>
          <w:sz w:val="24"/>
          <w:szCs w:val="24"/>
          <w:lang w:val="en-GB"/>
        </w:rPr>
        <w:tab/>
        <w:t>14</w:t>
      </w:r>
    </w:p>
    <w:p w14:paraId="169B3B89"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000000"/>
          <w:sz w:val="24"/>
          <w:szCs w:val="24"/>
          <w:lang w:val="en-GB"/>
        </w:rPr>
        <w:t>Joppke C., Neoliberal Nationalism: Immigration and the Rise of the Populist Right (Cambridge University Press 2021)</w:t>
      </w:r>
      <w:r w:rsidRPr="005B2EEF">
        <w:rPr>
          <w:rFonts w:ascii="Times New Roman" w:hAnsi="Times New Roman" w:cs="Times New Roman"/>
          <w:noProof/>
          <w:sz w:val="24"/>
          <w:szCs w:val="24"/>
          <w:lang w:val="en-GB"/>
        </w:rPr>
        <w:tab/>
        <w:t>18</w:t>
      </w:r>
    </w:p>
    <w:p w14:paraId="5C47BABA"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000000"/>
          <w:sz w:val="24"/>
          <w:szCs w:val="24"/>
          <w:lang w:val="en-GB"/>
        </w:rPr>
        <w:t>L. Lee, Consular Law and Practice (2</w:t>
      </w:r>
      <w:r w:rsidRPr="005B2EEF">
        <w:rPr>
          <w:rFonts w:ascii="Times New Roman" w:eastAsia="Times New Roman" w:hAnsi="Times New Roman" w:cs="Times New Roman"/>
          <w:noProof/>
          <w:sz w:val="24"/>
          <w:szCs w:val="24"/>
          <w:lang w:val="en-GB"/>
        </w:rPr>
        <w:t>nd</w:t>
      </w:r>
      <w:r w:rsidRPr="005B2EEF">
        <w:rPr>
          <w:rFonts w:ascii="Times New Roman" w:eastAsia="Times New Roman" w:hAnsi="Times New Roman" w:cs="Times New Roman"/>
          <w:noProof/>
          <w:color w:val="000000"/>
          <w:sz w:val="24"/>
          <w:szCs w:val="24"/>
          <w:lang w:val="en-GB"/>
        </w:rPr>
        <w:t xml:space="preserve"> ed.)</w:t>
      </w:r>
      <w:r w:rsidRPr="005B2EEF">
        <w:rPr>
          <w:rFonts w:ascii="Times New Roman" w:hAnsi="Times New Roman" w:cs="Times New Roman"/>
          <w:noProof/>
          <w:sz w:val="24"/>
          <w:szCs w:val="24"/>
          <w:lang w:val="en-GB"/>
        </w:rPr>
        <w:tab/>
        <w:t>22</w:t>
      </w:r>
    </w:p>
    <w:p w14:paraId="46D3681B"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000000"/>
          <w:sz w:val="24"/>
          <w:szCs w:val="24"/>
          <w:lang w:val="en-GB"/>
        </w:rPr>
        <w:t>Luke T. Lee</w:t>
      </w:r>
      <w:r w:rsidRPr="005B2EEF">
        <w:rPr>
          <w:rFonts w:ascii="Times New Roman" w:eastAsia="Times New Roman" w:hAnsi="Times New Roman" w:cs="Times New Roman"/>
          <w:noProof/>
          <w:sz w:val="24"/>
          <w:szCs w:val="24"/>
          <w:lang w:val="en-GB"/>
        </w:rPr>
        <w:t xml:space="preserve">and and </w:t>
      </w:r>
      <w:r w:rsidRPr="005B2EEF">
        <w:rPr>
          <w:rFonts w:ascii="Times New Roman" w:eastAsia="Times New Roman" w:hAnsi="Times New Roman" w:cs="Times New Roman"/>
          <w:noProof/>
          <w:color w:val="000000"/>
          <w:sz w:val="24"/>
          <w:szCs w:val="24"/>
          <w:lang w:val="en-GB"/>
        </w:rPr>
        <w:t>John B Quigley, Consular Law and Practice (3rd ed</w:t>
      </w:r>
      <w:r w:rsidRPr="005B2EEF">
        <w:rPr>
          <w:rFonts w:ascii="Times New Roman" w:eastAsia="Times New Roman" w:hAnsi="Times New Roman" w:cs="Times New Roman"/>
          <w:noProof/>
          <w:sz w:val="24"/>
          <w:szCs w:val="24"/>
          <w:lang w:val="en-GB"/>
        </w:rPr>
        <w:t>.</w:t>
      </w:r>
      <w:r w:rsidRPr="005B2EEF">
        <w:rPr>
          <w:rFonts w:ascii="Times New Roman" w:eastAsia="Times New Roman" w:hAnsi="Times New Roman" w:cs="Times New Roman"/>
          <w:noProof/>
          <w:color w:val="000000"/>
          <w:sz w:val="24"/>
          <w:szCs w:val="24"/>
          <w:lang w:val="en-GB"/>
        </w:rPr>
        <w:t>)</w:t>
      </w:r>
      <w:r w:rsidRPr="005B2EEF">
        <w:rPr>
          <w:rFonts w:ascii="Times New Roman" w:hAnsi="Times New Roman" w:cs="Times New Roman"/>
          <w:noProof/>
          <w:sz w:val="24"/>
          <w:szCs w:val="24"/>
          <w:lang w:val="en-GB"/>
        </w:rPr>
        <w:tab/>
        <w:t>21</w:t>
      </w:r>
    </w:p>
    <w:p w14:paraId="374DBB49"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000000"/>
          <w:sz w:val="24"/>
          <w:szCs w:val="24"/>
          <w:lang w:val="en-GB"/>
        </w:rPr>
        <w:t>R. Jennings and A. Watts (eds), Oppenheim's International Law, 1992, vol. I, (9th ed.)</w:t>
      </w:r>
      <w:r w:rsidRPr="005B2EEF">
        <w:rPr>
          <w:rFonts w:ascii="Times New Roman" w:hAnsi="Times New Roman" w:cs="Times New Roman"/>
          <w:noProof/>
          <w:sz w:val="24"/>
          <w:szCs w:val="24"/>
          <w:lang w:val="en-GB"/>
        </w:rPr>
        <w:tab/>
        <w:t>16, 20</w:t>
      </w:r>
    </w:p>
    <w:p w14:paraId="3C16B371"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000000"/>
          <w:sz w:val="24"/>
          <w:szCs w:val="24"/>
          <w:lang w:val="en-GB"/>
        </w:rPr>
        <w:t>Sandra J. Weiland, “The VCCR: Persuasive Force or Binding Law”, (2005)</w:t>
      </w:r>
      <w:r w:rsidRPr="005B2EEF">
        <w:rPr>
          <w:rFonts w:ascii="Times New Roman" w:hAnsi="Times New Roman" w:cs="Times New Roman"/>
          <w:noProof/>
          <w:sz w:val="24"/>
          <w:szCs w:val="24"/>
          <w:lang w:val="en-GB"/>
        </w:rPr>
        <w:tab/>
        <w:t>22</w:t>
      </w:r>
    </w:p>
    <w:p w14:paraId="4DEEBA4F"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The Conventions on the Privileges and Immunities of the United Nations and its Specialized Agencies, Commentary in A. Reinisch and P. Bachmayer (eds.), Experts on Missions (Article VI Sections 22–23 General Convention) Ronja Bandyopadhyay and Tomoko Iwata, (Oxford University Press, 2016)</w:t>
      </w:r>
      <w:r w:rsidRPr="005B2EEF">
        <w:rPr>
          <w:rFonts w:ascii="Times New Roman" w:hAnsi="Times New Roman" w:cs="Times New Roman"/>
          <w:noProof/>
          <w:sz w:val="24"/>
          <w:szCs w:val="24"/>
          <w:lang w:val="en-GB"/>
        </w:rPr>
        <w:tab/>
        <w:t>30</w:t>
      </w:r>
    </w:p>
    <w:p w14:paraId="5A6E54BF"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Theodor Schweisfurth, ‘Article 34’ in Bruno Simma, Daniel-Erasmus Khan, Georg Nolte, Andreas Paulus (eds.) and Nikolai Wessendorf (assist. ed.), The Charter of the United Nations: A Commentary, (3rd ed.; 2012)</w:t>
      </w:r>
      <w:r w:rsidRPr="005B2EEF">
        <w:rPr>
          <w:rFonts w:ascii="Times New Roman" w:hAnsi="Times New Roman" w:cs="Times New Roman"/>
          <w:noProof/>
          <w:sz w:val="24"/>
          <w:szCs w:val="24"/>
          <w:lang w:val="en-GB"/>
        </w:rPr>
        <w:tab/>
        <w:t>26, 27, 28</w:t>
      </w:r>
    </w:p>
    <w:p w14:paraId="4BC15E41" w14:textId="77777777" w:rsidR="005B2EEF" w:rsidRPr="005B2EEF" w:rsidRDefault="00611100">
      <w:pPr>
        <w:pStyle w:val="TOAHeading"/>
        <w:tabs>
          <w:tab w:val="right" w:leader="dot" w:pos="9350"/>
        </w:tabs>
        <w:rPr>
          <w:rFonts w:ascii="Times New Roman" w:eastAsiaTheme="minorEastAsia" w:hAnsi="Times New Roman" w:cs="Times New Roman"/>
          <w:b w:val="0"/>
          <w:bCs w:val="0"/>
          <w:noProof/>
          <w:sz w:val="24"/>
          <w:szCs w:val="24"/>
          <w:lang w:val="en-GB"/>
        </w:rPr>
      </w:pPr>
      <w:r w:rsidRPr="005B2EEF">
        <w:rPr>
          <w:rFonts w:ascii="Times New Roman" w:hAnsi="Times New Roman" w:cs="Times New Roman"/>
          <w:sz w:val="24"/>
          <w:szCs w:val="24"/>
          <w:lang w:val="en-US"/>
        </w:rPr>
        <w:fldChar w:fldCharType="end"/>
      </w:r>
      <w:r w:rsidRPr="005B2EEF">
        <w:rPr>
          <w:rFonts w:ascii="Times New Roman" w:hAnsi="Times New Roman" w:cs="Times New Roman"/>
          <w:sz w:val="24"/>
          <w:szCs w:val="24"/>
          <w:lang w:val="en-US"/>
        </w:rPr>
        <w:fldChar w:fldCharType="begin"/>
      </w:r>
      <w:r w:rsidRPr="005B2EEF">
        <w:rPr>
          <w:rFonts w:ascii="Times New Roman" w:hAnsi="Times New Roman" w:cs="Times New Roman"/>
          <w:sz w:val="24"/>
          <w:szCs w:val="24"/>
          <w:lang w:val="en-US"/>
        </w:rPr>
        <w:instrText xml:space="preserve"> TOA \h \c "5" \p </w:instrText>
      </w:r>
      <w:r w:rsidRPr="005B2EEF">
        <w:rPr>
          <w:rFonts w:ascii="Times New Roman" w:hAnsi="Times New Roman" w:cs="Times New Roman"/>
          <w:sz w:val="24"/>
          <w:szCs w:val="24"/>
          <w:lang w:val="en-US"/>
        </w:rPr>
        <w:fldChar w:fldCharType="separate"/>
      </w:r>
      <w:r w:rsidR="005B2EEF" w:rsidRPr="005B2EEF">
        <w:rPr>
          <w:rFonts w:ascii="Times New Roman" w:hAnsi="Times New Roman" w:cs="Times New Roman"/>
          <w:noProof/>
          <w:sz w:val="24"/>
          <w:szCs w:val="24"/>
          <w:lang w:val="en-GB"/>
        </w:rPr>
        <w:t>United Nations Documents</w:t>
      </w:r>
    </w:p>
    <w:p w14:paraId="5449AF5D"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International Law Commission (“ILC”), ‘Draft Articles on Diplomatic Protection with Commentaries’ (2006) UN Doc A/61/10</w:t>
      </w:r>
      <w:r w:rsidRPr="005B2EEF">
        <w:rPr>
          <w:rFonts w:ascii="Times New Roman" w:hAnsi="Times New Roman" w:cs="Times New Roman"/>
          <w:noProof/>
          <w:sz w:val="24"/>
          <w:szCs w:val="24"/>
          <w:lang w:val="en-GB"/>
        </w:rPr>
        <w:tab/>
        <w:t>passim</w:t>
      </w:r>
    </w:p>
    <w:p w14:paraId="29D97521"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International Law Commission, Articles on Responsibility of States for Internationally Wrongful Acts, November 2001</w:t>
      </w:r>
      <w:r w:rsidRPr="005B2EEF">
        <w:rPr>
          <w:rFonts w:ascii="Times New Roman" w:hAnsi="Times New Roman" w:cs="Times New Roman"/>
          <w:noProof/>
          <w:sz w:val="24"/>
          <w:szCs w:val="24"/>
          <w:lang w:val="en-GB"/>
        </w:rPr>
        <w:tab/>
        <w:t>5</w:t>
      </w:r>
    </w:p>
    <w:p w14:paraId="166F2D83"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000000"/>
          <w:sz w:val="24"/>
          <w:szCs w:val="24"/>
          <w:lang w:val="en-GB"/>
        </w:rPr>
        <w:t>UN Conference on Consular Relations, Official Records, vol. I, UN Doc. A/Conf.25/16, 337</w:t>
      </w:r>
      <w:r w:rsidRPr="005B2EEF">
        <w:rPr>
          <w:rFonts w:ascii="Times New Roman" w:hAnsi="Times New Roman" w:cs="Times New Roman"/>
          <w:noProof/>
          <w:sz w:val="24"/>
          <w:szCs w:val="24"/>
          <w:lang w:val="en-GB"/>
        </w:rPr>
        <w:tab/>
        <w:t>17</w:t>
      </w:r>
    </w:p>
    <w:p w14:paraId="4231A8BF"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000000"/>
          <w:sz w:val="24"/>
          <w:szCs w:val="24"/>
          <w:lang w:val="en-GB"/>
        </w:rPr>
        <w:t>UN General Assembly (</w:t>
      </w:r>
      <w:r w:rsidRPr="005B2EEF">
        <w:rPr>
          <w:rFonts w:ascii="Times New Roman" w:eastAsia="Times New Roman" w:hAnsi="Times New Roman" w:cs="Times New Roman"/>
          <w:i/>
          <w:noProof/>
          <w:color w:val="000000"/>
          <w:sz w:val="24"/>
          <w:szCs w:val="24"/>
          <w:lang w:val="en-GB"/>
        </w:rPr>
        <w:t>UNGA</w:t>
      </w:r>
      <w:r w:rsidRPr="005B2EEF">
        <w:rPr>
          <w:rFonts w:ascii="Times New Roman" w:eastAsia="Times New Roman" w:hAnsi="Times New Roman" w:cs="Times New Roman"/>
          <w:noProof/>
          <w:color w:val="000000"/>
          <w:sz w:val="24"/>
          <w:szCs w:val="24"/>
          <w:lang w:val="en-GB"/>
        </w:rPr>
        <w:t>), 1996, UN Doc A/RES/50/152</w:t>
      </w:r>
      <w:r w:rsidRPr="005B2EEF">
        <w:rPr>
          <w:rFonts w:ascii="Times New Roman" w:hAnsi="Times New Roman" w:cs="Times New Roman"/>
          <w:noProof/>
          <w:sz w:val="24"/>
          <w:szCs w:val="24"/>
          <w:lang w:val="en-GB"/>
        </w:rPr>
        <w:tab/>
        <w:t>12</w:t>
      </w:r>
    </w:p>
    <w:p w14:paraId="06237D09"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UN Secretariat Study 1967 (n 14), at 284–5</w:t>
      </w:r>
      <w:r w:rsidRPr="005B2EEF">
        <w:rPr>
          <w:rFonts w:ascii="Times New Roman" w:hAnsi="Times New Roman" w:cs="Times New Roman"/>
          <w:noProof/>
          <w:sz w:val="24"/>
          <w:szCs w:val="24"/>
          <w:lang w:val="en-GB"/>
        </w:rPr>
        <w:tab/>
        <w:t>30</w:t>
      </w:r>
    </w:p>
    <w:p w14:paraId="1A8066FD"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000000"/>
          <w:sz w:val="24"/>
          <w:szCs w:val="24"/>
          <w:lang w:val="en-GB"/>
        </w:rPr>
        <w:t>UNGA Res 46/59 (9 December 1991) UN Doc A/RES/46/59 (n 16)</w:t>
      </w:r>
      <w:r w:rsidRPr="005B2EEF">
        <w:rPr>
          <w:rFonts w:ascii="Times New Roman" w:hAnsi="Times New Roman" w:cs="Times New Roman"/>
          <w:noProof/>
          <w:sz w:val="24"/>
          <w:szCs w:val="24"/>
          <w:lang w:val="en-GB"/>
        </w:rPr>
        <w:tab/>
        <w:t>27</w:t>
      </w:r>
    </w:p>
    <w:p w14:paraId="4AFBAB89"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Universal Declaration of Human Rights, 1948, 217 A (III) (UNGA)</w:t>
      </w:r>
      <w:r w:rsidRPr="005B2EEF">
        <w:rPr>
          <w:rFonts w:ascii="Times New Roman" w:hAnsi="Times New Roman" w:cs="Times New Roman"/>
          <w:noProof/>
          <w:sz w:val="24"/>
          <w:szCs w:val="24"/>
          <w:lang w:val="en-GB"/>
        </w:rPr>
        <w:tab/>
        <w:t>13, 14</w:t>
      </w:r>
    </w:p>
    <w:p w14:paraId="33F08661"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000000"/>
          <w:sz w:val="24"/>
          <w:szCs w:val="24"/>
          <w:lang w:val="en-GB"/>
        </w:rPr>
        <w:t xml:space="preserve">UNSC Res 15 (19 December 1946) UN Doc </w:t>
      </w:r>
      <w:r w:rsidRPr="005B2EEF">
        <w:rPr>
          <w:rFonts w:ascii="Times New Roman" w:eastAsia="Times New Roman" w:hAnsi="Times New Roman" w:cs="Times New Roman"/>
          <w:noProof/>
          <w:color w:val="111827"/>
          <w:sz w:val="24"/>
          <w:szCs w:val="24"/>
          <w:lang w:val="en-GB"/>
        </w:rPr>
        <w:t>S/RES/15</w:t>
      </w:r>
      <w:r w:rsidRPr="005B2EEF">
        <w:rPr>
          <w:rFonts w:ascii="Times New Roman" w:hAnsi="Times New Roman" w:cs="Times New Roman"/>
          <w:noProof/>
          <w:sz w:val="24"/>
          <w:szCs w:val="24"/>
          <w:lang w:val="en-GB"/>
        </w:rPr>
        <w:tab/>
        <w:t>29</w:t>
      </w:r>
    </w:p>
    <w:p w14:paraId="2D600863"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111827"/>
          <w:sz w:val="24"/>
          <w:szCs w:val="24"/>
          <w:lang w:val="en-GB"/>
        </w:rPr>
        <w:t>UNSC Res 39 (January 20 1948) S/RES/39</w:t>
      </w:r>
      <w:r w:rsidRPr="005B2EEF">
        <w:rPr>
          <w:rFonts w:ascii="Times New Roman" w:hAnsi="Times New Roman" w:cs="Times New Roman"/>
          <w:noProof/>
          <w:sz w:val="24"/>
          <w:szCs w:val="24"/>
          <w:lang w:val="en-GB"/>
        </w:rPr>
        <w:tab/>
        <w:t>29</w:t>
      </w:r>
    </w:p>
    <w:p w14:paraId="582E8CF0"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000000"/>
          <w:sz w:val="24"/>
          <w:szCs w:val="24"/>
          <w:lang w:val="en-GB"/>
        </w:rPr>
        <w:t xml:space="preserve">Yearbook of the International Law Commission, </w:t>
      </w:r>
      <w:r w:rsidRPr="005B2EEF">
        <w:rPr>
          <w:rFonts w:ascii="Times New Roman" w:eastAsia="Times New Roman" w:hAnsi="Times New Roman" w:cs="Times New Roman"/>
          <w:i/>
          <w:iCs/>
          <w:noProof/>
          <w:color w:val="000000"/>
          <w:sz w:val="24"/>
          <w:szCs w:val="24"/>
          <w:lang w:val="en-GB"/>
        </w:rPr>
        <w:t>Summary</w:t>
      </w:r>
      <w:r w:rsidRPr="005B2EEF">
        <w:rPr>
          <w:rFonts w:ascii="Times New Roman" w:eastAsia="Times New Roman" w:hAnsi="Times New Roman" w:cs="Times New Roman"/>
          <w:i/>
          <w:noProof/>
          <w:color w:val="000000"/>
          <w:sz w:val="24"/>
          <w:szCs w:val="24"/>
          <w:lang w:val="en-GB"/>
        </w:rPr>
        <w:t xml:space="preserve"> Records of the 13th Session</w:t>
      </w:r>
      <w:r w:rsidRPr="005B2EEF">
        <w:rPr>
          <w:rFonts w:ascii="Times New Roman" w:eastAsia="Times New Roman" w:hAnsi="Times New Roman" w:cs="Times New Roman"/>
          <w:noProof/>
          <w:color w:val="000000"/>
          <w:sz w:val="24"/>
          <w:szCs w:val="24"/>
          <w:lang w:val="en-GB"/>
        </w:rPr>
        <w:t>, [1961] 1 Y.B. Int'l A/CN.4/SER</w:t>
      </w:r>
      <w:r w:rsidRPr="005B2EEF">
        <w:rPr>
          <w:rFonts w:ascii="Times New Roman" w:hAnsi="Times New Roman" w:cs="Times New Roman"/>
          <w:noProof/>
          <w:sz w:val="24"/>
          <w:szCs w:val="24"/>
          <w:lang w:val="en-GB"/>
        </w:rPr>
        <w:tab/>
        <w:t>22</w:t>
      </w:r>
    </w:p>
    <w:p w14:paraId="5679A8CA" w14:textId="77777777" w:rsidR="005B2EEF" w:rsidRDefault="00611100">
      <w:pPr>
        <w:pStyle w:val="TOAHeading"/>
        <w:tabs>
          <w:tab w:val="right" w:leader="dot" w:pos="9350"/>
        </w:tabs>
        <w:rPr>
          <w:rFonts w:ascii="Times New Roman" w:hAnsi="Times New Roman" w:cs="Times New Roman"/>
          <w:noProof/>
          <w:sz w:val="24"/>
          <w:szCs w:val="24"/>
          <w:lang w:val="en-GB"/>
        </w:rPr>
      </w:pPr>
      <w:r w:rsidRPr="005B2EEF">
        <w:rPr>
          <w:rFonts w:ascii="Times New Roman" w:hAnsi="Times New Roman" w:cs="Times New Roman"/>
          <w:sz w:val="24"/>
          <w:szCs w:val="24"/>
          <w:lang w:val="en-US"/>
        </w:rPr>
        <w:fldChar w:fldCharType="end"/>
      </w:r>
      <w:r w:rsidRPr="005B2EEF">
        <w:rPr>
          <w:rFonts w:ascii="Times New Roman" w:hAnsi="Times New Roman" w:cs="Times New Roman"/>
          <w:sz w:val="24"/>
          <w:szCs w:val="24"/>
          <w:lang w:val="en-US"/>
        </w:rPr>
        <w:fldChar w:fldCharType="begin"/>
      </w:r>
      <w:r w:rsidRPr="005B2EEF">
        <w:rPr>
          <w:rFonts w:ascii="Times New Roman" w:hAnsi="Times New Roman" w:cs="Times New Roman"/>
          <w:sz w:val="24"/>
          <w:szCs w:val="24"/>
          <w:lang w:val="en-US"/>
        </w:rPr>
        <w:instrText xml:space="preserve"> TOA \h \c "6" \p </w:instrText>
      </w:r>
      <w:r w:rsidRPr="005B2EEF">
        <w:rPr>
          <w:rFonts w:ascii="Times New Roman" w:hAnsi="Times New Roman" w:cs="Times New Roman"/>
          <w:sz w:val="24"/>
          <w:szCs w:val="24"/>
          <w:lang w:val="en-US"/>
        </w:rPr>
        <w:fldChar w:fldCharType="separate"/>
      </w:r>
    </w:p>
    <w:p w14:paraId="148F4F13" w14:textId="64D83BC4" w:rsidR="005B2EEF" w:rsidRPr="005B2EEF" w:rsidRDefault="00611100">
      <w:pPr>
        <w:pStyle w:val="TOAHeading"/>
        <w:tabs>
          <w:tab w:val="right" w:leader="dot" w:pos="9350"/>
        </w:tabs>
        <w:rPr>
          <w:rFonts w:ascii="Times New Roman" w:eastAsiaTheme="minorEastAsia" w:hAnsi="Times New Roman" w:cs="Times New Roman"/>
          <w:b w:val="0"/>
          <w:bCs w:val="0"/>
          <w:noProof/>
          <w:sz w:val="24"/>
          <w:szCs w:val="24"/>
          <w:lang w:val="en-GB"/>
        </w:rPr>
      </w:pPr>
      <w:r w:rsidRPr="005B2EEF">
        <w:rPr>
          <w:rFonts w:ascii="Times New Roman" w:hAnsi="Times New Roman" w:cs="Times New Roman"/>
          <w:sz w:val="24"/>
          <w:szCs w:val="24"/>
          <w:lang w:val="en-US"/>
        </w:rPr>
        <w:fldChar w:fldCharType="end"/>
      </w:r>
      <w:r w:rsidRPr="005B2EEF">
        <w:rPr>
          <w:rFonts w:ascii="Times New Roman" w:hAnsi="Times New Roman" w:cs="Times New Roman"/>
          <w:sz w:val="24"/>
          <w:szCs w:val="24"/>
          <w:lang w:val="en-US"/>
        </w:rPr>
        <w:fldChar w:fldCharType="begin"/>
      </w:r>
      <w:r w:rsidRPr="005B2EEF">
        <w:rPr>
          <w:rFonts w:ascii="Times New Roman" w:hAnsi="Times New Roman" w:cs="Times New Roman"/>
          <w:sz w:val="24"/>
          <w:szCs w:val="24"/>
          <w:lang w:val="en-US"/>
        </w:rPr>
        <w:instrText xml:space="preserve"> TOA \h \c "7" \p </w:instrText>
      </w:r>
      <w:r w:rsidRPr="005B2EEF">
        <w:rPr>
          <w:rFonts w:ascii="Times New Roman" w:hAnsi="Times New Roman" w:cs="Times New Roman"/>
          <w:sz w:val="24"/>
          <w:szCs w:val="24"/>
          <w:lang w:val="en-US"/>
        </w:rPr>
        <w:fldChar w:fldCharType="separate"/>
      </w:r>
      <w:r w:rsidR="005B2EEF" w:rsidRPr="005B2EEF">
        <w:rPr>
          <w:rFonts w:ascii="Times New Roman" w:hAnsi="Times New Roman" w:cs="Times New Roman"/>
          <w:noProof/>
          <w:sz w:val="24"/>
          <w:szCs w:val="24"/>
          <w:lang w:val="en-GB"/>
        </w:rPr>
        <w:t>Publications of International Organizations</w:t>
      </w:r>
    </w:p>
    <w:p w14:paraId="58D9510F"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000000"/>
          <w:sz w:val="24"/>
          <w:szCs w:val="24"/>
          <w:lang w:val="en-GB"/>
        </w:rPr>
        <w:t>Counci</w:t>
      </w:r>
      <w:r w:rsidRPr="005B2EEF">
        <w:rPr>
          <w:rFonts w:ascii="Times New Roman" w:eastAsia="Times New Roman" w:hAnsi="Times New Roman" w:cs="Times New Roman"/>
          <w:noProof/>
          <w:sz w:val="24"/>
          <w:szCs w:val="24"/>
          <w:lang w:val="en-GB"/>
        </w:rPr>
        <w:t xml:space="preserve">l of Europe, </w:t>
      </w:r>
      <w:r w:rsidRPr="005B2EEF">
        <w:rPr>
          <w:rFonts w:ascii="Times New Roman" w:eastAsia="Times New Roman" w:hAnsi="Times New Roman" w:cs="Times New Roman"/>
          <w:noProof/>
          <w:color w:val="000000"/>
          <w:sz w:val="24"/>
          <w:szCs w:val="24"/>
          <w:lang w:val="en-GB"/>
        </w:rPr>
        <w:t>Explanatory Report to the European Convention on Nationality, European Treaty Series - No. 166, (1997)</w:t>
      </w:r>
      <w:r w:rsidRPr="005B2EEF">
        <w:rPr>
          <w:rFonts w:ascii="Times New Roman" w:hAnsi="Times New Roman" w:cs="Times New Roman"/>
          <w:noProof/>
          <w:sz w:val="24"/>
          <w:szCs w:val="24"/>
          <w:lang w:val="en-GB"/>
        </w:rPr>
        <w:tab/>
        <w:t>10</w:t>
      </w:r>
    </w:p>
    <w:p w14:paraId="24079F64"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000000"/>
          <w:sz w:val="24"/>
          <w:szCs w:val="24"/>
          <w:lang w:val="en-GB"/>
        </w:rPr>
        <w:t>U.N. Human Rights Office of the High Commissioner, Position of the United Nations Special Rapporteur on the promotion and protection of human rights and fundamental freedoms while countering terrorism on the human rights consequences of citizenship stripping in the context of counter-terrorism with a particular application to North-East Syria, U.N. Human Rights Special Procedures, February 2022</w:t>
      </w:r>
      <w:r w:rsidRPr="005B2EEF">
        <w:rPr>
          <w:rFonts w:ascii="Times New Roman" w:hAnsi="Times New Roman" w:cs="Times New Roman"/>
          <w:noProof/>
          <w:sz w:val="24"/>
          <w:szCs w:val="24"/>
          <w:lang w:val="en-GB"/>
        </w:rPr>
        <w:tab/>
        <w:t>10</w:t>
      </w:r>
    </w:p>
    <w:p w14:paraId="537A8B3B"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 xml:space="preserve">UN High Commissioner for Refugees (UNHCR), </w:t>
      </w:r>
      <w:r w:rsidRPr="005B2EEF">
        <w:rPr>
          <w:rFonts w:ascii="Times New Roman" w:eastAsia="Times New Roman" w:hAnsi="Times New Roman" w:cs="Times New Roman"/>
          <w:i/>
          <w:noProof/>
          <w:sz w:val="24"/>
          <w:szCs w:val="24"/>
          <w:lang w:val="en-GB"/>
        </w:rPr>
        <w:t>Expert Meeting</w:t>
      </w:r>
      <w:r w:rsidRPr="005B2EEF">
        <w:rPr>
          <w:rFonts w:ascii="Times New Roman" w:eastAsia="Times New Roman" w:hAnsi="Times New Roman" w:cs="Times New Roman"/>
          <w:noProof/>
          <w:sz w:val="24"/>
          <w:szCs w:val="24"/>
          <w:lang w:val="en-GB"/>
        </w:rPr>
        <w:t xml:space="preserve"> - Interpreting the 1961 Statelessness Convention and Avoiding Statelessness resulting from Loss and Deprivation of Nationality (“Tunis Conclusions”), 2014</w:t>
      </w:r>
      <w:r w:rsidRPr="005B2EEF">
        <w:rPr>
          <w:rFonts w:ascii="Times New Roman" w:hAnsi="Times New Roman" w:cs="Times New Roman"/>
          <w:noProof/>
          <w:sz w:val="24"/>
          <w:szCs w:val="24"/>
          <w:lang w:val="en-GB"/>
        </w:rPr>
        <w:tab/>
        <w:t>9, 10</w:t>
      </w:r>
    </w:p>
    <w:p w14:paraId="1F3C305A"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UN Human Rights Committee (</w:t>
      </w:r>
      <w:r w:rsidRPr="005B2EEF">
        <w:rPr>
          <w:rFonts w:ascii="Times New Roman" w:eastAsia="Times New Roman" w:hAnsi="Times New Roman" w:cs="Times New Roman"/>
          <w:i/>
          <w:noProof/>
          <w:sz w:val="24"/>
          <w:szCs w:val="24"/>
          <w:lang w:val="en-GB"/>
        </w:rPr>
        <w:t>HRC</w:t>
      </w:r>
      <w:r w:rsidRPr="005B2EEF">
        <w:rPr>
          <w:rFonts w:ascii="Times New Roman" w:eastAsia="Times New Roman" w:hAnsi="Times New Roman" w:cs="Times New Roman"/>
          <w:noProof/>
          <w:sz w:val="24"/>
          <w:szCs w:val="24"/>
          <w:lang w:val="en-GB"/>
        </w:rPr>
        <w:t>), </w:t>
      </w:r>
      <w:r w:rsidRPr="005B2EEF">
        <w:rPr>
          <w:rFonts w:ascii="Times New Roman" w:eastAsia="Times New Roman" w:hAnsi="Times New Roman" w:cs="Times New Roman"/>
          <w:i/>
          <w:noProof/>
          <w:sz w:val="24"/>
          <w:szCs w:val="24"/>
          <w:lang w:val="en-GB"/>
        </w:rPr>
        <w:t>CCPR General Comment No. 27: Article 12 (Freedom of Movement)</w:t>
      </w:r>
      <w:r w:rsidRPr="005B2EEF">
        <w:rPr>
          <w:rFonts w:ascii="Times New Roman" w:eastAsia="Times New Roman" w:hAnsi="Times New Roman" w:cs="Times New Roman"/>
          <w:noProof/>
          <w:sz w:val="24"/>
          <w:szCs w:val="24"/>
          <w:lang w:val="en-GB"/>
        </w:rPr>
        <w:t>, 2 November 1999, CCPR/C/21/Rev.1/Add.9</w:t>
      </w:r>
      <w:r w:rsidRPr="005B2EEF">
        <w:rPr>
          <w:rFonts w:ascii="Times New Roman" w:hAnsi="Times New Roman" w:cs="Times New Roman"/>
          <w:noProof/>
          <w:sz w:val="24"/>
          <w:szCs w:val="24"/>
          <w:lang w:val="en-GB"/>
        </w:rPr>
        <w:tab/>
        <w:t>13</w:t>
      </w:r>
    </w:p>
    <w:p w14:paraId="63179EF8"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UN Human Rights Council (</w:t>
      </w:r>
      <w:r w:rsidRPr="005B2EEF">
        <w:rPr>
          <w:rFonts w:ascii="Times New Roman" w:eastAsia="Times New Roman" w:hAnsi="Times New Roman" w:cs="Times New Roman"/>
          <w:i/>
          <w:noProof/>
          <w:sz w:val="24"/>
          <w:szCs w:val="24"/>
          <w:lang w:val="en-GB"/>
        </w:rPr>
        <w:t>UNHRC</w:t>
      </w:r>
      <w:r w:rsidRPr="005B2EEF">
        <w:rPr>
          <w:rFonts w:ascii="Times New Roman" w:eastAsia="Times New Roman" w:hAnsi="Times New Roman" w:cs="Times New Roman"/>
          <w:noProof/>
          <w:sz w:val="24"/>
          <w:szCs w:val="24"/>
          <w:lang w:val="en-GB"/>
        </w:rPr>
        <w:t xml:space="preserve">), 2009, </w:t>
      </w:r>
      <w:r w:rsidRPr="005B2EEF">
        <w:rPr>
          <w:rFonts w:ascii="Times New Roman" w:eastAsia="Times New Roman" w:hAnsi="Times New Roman" w:cs="Times New Roman"/>
          <w:i/>
          <w:noProof/>
          <w:sz w:val="24"/>
          <w:szCs w:val="24"/>
          <w:lang w:val="en-GB"/>
        </w:rPr>
        <w:t>Human rights and arbitrary deprivation of nationality: Report of the Secretary-General</w:t>
      </w:r>
      <w:r w:rsidRPr="005B2EEF">
        <w:rPr>
          <w:rFonts w:ascii="Times New Roman" w:eastAsia="Times New Roman" w:hAnsi="Times New Roman" w:cs="Times New Roman"/>
          <w:noProof/>
          <w:sz w:val="24"/>
          <w:szCs w:val="24"/>
          <w:lang w:val="en-GB"/>
        </w:rPr>
        <w:t>, A/HRC/13/34</w:t>
      </w:r>
      <w:r w:rsidRPr="005B2EEF">
        <w:rPr>
          <w:rFonts w:ascii="Times New Roman" w:hAnsi="Times New Roman" w:cs="Times New Roman"/>
          <w:noProof/>
          <w:sz w:val="24"/>
          <w:szCs w:val="24"/>
          <w:lang w:val="en-GB"/>
        </w:rPr>
        <w:tab/>
        <w:t>12</w:t>
      </w:r>
    </w:p>
    <w:p w14:paraId="1C3A8BBA"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000000"/>
          <w:sz w:val="24"/>
          <w:szCs w:val="24"/>
          <w:lang w:val="en-GB"/>
        </w:rPr>
        <w:t xml:space="preserve">UNHCR, Guidelines on Statelessness No. 5: Loss and Deprivation of Nationality under Articles 5-9 of the </w:t>
      </w:r>
      <w:r w:rsidRPr="005B2EEF">
        <w:rPr>
          <w:rFonts w:ascii="Times New Roman" w:eastAsia="Times New Roman" w:hAnsi="Times New Roman" w:cs="Times New Roman"/>
          <w:i/>
          <w:noProof/>
          <w:color w:val="000000"/>
          <w:sz w:val="24"/>
          <w:szCs w:val="24"/>
          <w:lang w:val="en-GB"/>
        </w:rPr>
        <w:t>1961 Convention</w:t>
      </w:r>
      <w:r w:rsidRPr="005B2EEF">
        <w:rPr>
          <w:rFonts w:ascii="Times New Roman" w:eastAsia="Times New Roman" w:hAnsi="Times New Roman" w:cs="Times New Roman"/>
          <w:noProof/>
          <w:color w:val="000000"/>
          <w:sz w:val="24"/>
          <w:szCs w:val="24"/>
          <w:lang w:val="en-GB"/>
        </w:rPr>
        <w:t xml:space="preserve">, 2020, </w:t>
      </w:r>
      <w:r w:rsidRPr="005B2EEF">
        <w:rPr>
          <w:rFonts w:ascii="Times New Roman" w:eastAsia="Times New Roman" w:hAnsi="Times New Roman" w:cs="Times New Roman"/>
          <w:noProof/>
          <w:sz w:val="24"/>
          <w:szCs w:val="24"/>
          <w:lang w:val="en-GB"/>
        </w:rPr>
        <w:t>HCR/GS/20/05</w:t>
      </w:r>
      <w:r w:rsidRPr="005B2EEF">
        <w:rPr>
          <w:rFonts w:ascii="Times New Roman" w:hAnsi="Times New Roman" w:cs="Times New Roman"/>
          <w:noProof/>
          <w:sz w:val="24"/>
          <w:szCs w:val="24"/>
          <w:lang w:val="en-GB"/>
        </w:rPr>
        <w:tab/>
        <w:t>12, 13</w:t>
      </w:r>
    </w:p>
    <w:p w14:paraId="0D0F2D2C"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i/>
          <w:noProof/>
          <w:sz w:val="24"/>
          <w:szCs w:val="24"/>
          <w:lang w:val="en-GB"/>
        </w:rPr>
        <w:t xml:space="preserve">UNHRC, 2013, Human rights and arbitrary deprivation of nationality: Report of the Secretary-General, </w:t>
      </w:r>
      <w:r w:rsidRPr="005B2EEF">
        <w:rPr>
          <w:rFonts w:ascii="Times New Roman" w:eastAsia="Times New Roman" w:hAnsi="Times New Roman" w:cs="Times New Roman"/>
          <w:noProof/>
          <w:sz w:val="24"/>
          <w:szCs w:val="24"/>
          <w:lang w:val="en-GB"/>
        </w:rPr>
        <w:t>A/HRC/25/28</w:t>
      </w:r>
      <w:r w:rsidRPr="005B2EEF">
        <w:rPr>
          <w:rFonts w:ascii="Times New Roman" w:hAnsi="Times New Roman" w:cs="Times New Roman"/>
          <w:noProof/>
          <w:sz w:val="24"/>
          <w:szCs w:val="24"/>
          <w:lang w:val="en-GB"/>
        </w:rPr>
        <w:tab/>
        <w:t>13</w:t>
      </w:r>
    </w:p>
    <w:p w14:paraId="0C74FBBB" w14:textId="77777777" w:rsidR="005B2EEF" w:rsidRPr="005B2EEF" w:rsidRDefault="00611100">
      <w:pPr>
        <w:pStyle w:val="TOAHeading"/>
        <w:tabs>
          <w:tab w:val="right" w:leader="dot" w:pos="9350"/>
        </w:tabs>
        <w:rPr>
          <w:rFonts w:ascii="Times New Roman" w:eastAsiaTheme="minorEastAsia" w:hAnsi="Times New Roman" w:cs="Times New Roman"/>
          <w:b w:val="0"/>
          <w:bCs w:val="0"/>
          <w:noProof/>
          <w:sz w:val="24"/>
          <w:szCs w:val="24"/>
          <w:lang w:val="en-GB"/>
        </w:rPr>
      </w:pPr>
      <w:r w:rsidRPr="005B2EEF">
        <w:rPr>
          <w:rFonts w:ascii="Times New Roman" w:hAnsi="Times New Roman" w:cs="Times New Roman"/>
          <w:sz w:val="24"/>
          <w:szCs w:val="24"/>
          <w:lang w:val="en-US"/>
        </w:rPr>
        <w:fldChar w:fldCharType="end"/>
      </w:r>
      <w:r w:rsidRPr="005B2EEF">
        <w:rPr>
          <w:rFonts w:ascii="Times New Roman" w:hAnsi="Times New Roman" w:cs="Times New Roman"/>
          <w:sz w:val="24"/>
          <w:szCs w:val="24"/>
          <w:lang w:val="en-US"/>
        </w:rPr>
        <w:fldChar w:fldCharType="begin"/>
      </w:r>
      <w:r w:rsidRPr="005B2EEF">
        <w:rPr>
          <w:rFonts w:ascii="Times New Roman" w:hAnsi="Times New Roman" w:cs="Times New Roman"/>
          <w:sz w:val="24"/>
          <w:szCs w:val="24"/>
          <w:lang w:val="en-US"/>
        </w:rPr>
        <w:instrText xml:space="preserve"> TOA \h \c "8" \p </w:instrText>
      </w:r>
      <w:r w:rsidRPr="005B2EEF">
        <w:rPr>
          <w:rFonts w:ascii="Times New Roman" w:hAnsi="Times New Roman" w:cs="Times New Roman"/>
          <w:sz w:val="24"/>
          <w:szCs w:val="24"/>
          <w:lang w:val="en-US"/>
        </w:rPr>
        <w:fldChar w:fldCharType="separate"/>
      </w:r>
      <w:r w:rsidR="005B2EEF" w:rsidRPr="005B2EEF">
        <w:rPr>
          <w:rFonts w:ascii="Times New Roman" w:hAnsi="Times New Roman" w:cs="Times New Roman"/>
          <w:noProof/>
          <w:sz w:val="24"/>
          <w:szCs w:val="24"/>
          <w:lang w:val="en-GB"/>
        </w:rPr>
        <w:t>Articles</w:t>
      </w:r>
    </w:p>
    <w:p w14:paraId="7EE9DE4A"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w:hAnsi="Times New Roman" w:cs="Times New Roman"/>
          <w:noProof/>
          <w:color w:val="000000"/>
          <w:sz w:val="24"/>
          <w:szCs w:val="24"/>
          <w:lang w:val="en-GB"/>
        </w:rPr>
        <w:t>Akande, Dapo. “The International Court of Justice and the Security Council: Is There Room for Judicial Control of Decisions of the Political Organs of the United Nations?” </w:t>
      </w:r>
      <w:r w:rsidRPr="005B2EEF">
        <w:rPr>
          <w:rFonts w:ascii="Times New Roman" w:eastAsia="Times" w:hAnsi="Times New Roman" w:cs="Times New Roman"/>
          <w:i/>
          <w:noProof/>
          <w:color w:val="000000"/>
          <w:sz w:val="24"/>
          <w:szCs w:val="24"/>
          <w:lang w:val="en-GB"/>
        </w:rPr>
        <w:t>The International and Comparative Law Quarterly</w:t>
      </w:r>
      <w:r w:rsidRPr="005B2EEF">
        <w:rPr>
          <w:rFonts w:ascii="Times New Roman" w:eastAsia="Times" w:hAnsi="Times New Roman" w:cs="Times New Roman"/>
          <w:noProof/>
          <w:color w:val="000000"/>
          <w:sz w:val="24"/>
          <w:szCs w:val="24"/>
          <w:lang w:val="en-GB"/>
        </w:rPr>
        <w:t> 46, no. 2 (1997): 309–343</w:t>
      </w:r>
      <w:r w:rsidRPr="005B2EEF">
        <w:rPr>
          <w:rFonts w:ascii="Times New Roman" w:hAnsi="Times New Roman" w:cs="Times New Roman"/>
          <w:noProof/>
          <w:sz w:val="24"/>
          <w:szCs w:val="24"/>
          <w:lang w:val="en-GB"/>
        </w:rPr>
        <w:tab/>
        <w:t>24, 25</w:t>
      </w:r>
    </w:p>
    <w:p w14:paraId="6D01C746"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Cara</w:t>
      </w:r>
      <w:r w:rsidRPr="005B2EEF">
        <w:rPr>
          <w:rFonts w:ascii="Times New Roman" w:eastAsia="Times New Roman" w:hAnsi="Times New Roman" w:cs="Times New Roman"/>
          <w:noProof/>
          <w:color w:val="000000"/>
          <w:sz w:val="24"/>
          <w:szCs w:val="24"/>
          <w:lang w:val="en-GB"/>
        </w:rPr>
        <w:t xml:space="preserve">, </w:t>
      </w:r>
      <w:r w:rsidRPr="005B2EEF">
        <w:rPr>
          <w:rFonts w:ascii="Times New Roman" w:eastAsia="Times New Roman" w:hAnsi="Times New Roman" w:cs="Times New Roman"/>
          <w:noProof/>
          <w:sz w:val="24"/>
          <w:szCs w:val="24"/>
          <w:lang w:val="en-GB"/>
        </w:rPr>
        <w:t>Drinan</w:t>
      </w:r>
      <w:r w:rsidRPr="005B2EEF">
        <w:rPr>
          <w:rFonts w:ascii="Times New Roman" w:eastAsia="Times New Roman" w:hAnsi="Times New Roman" w:cs="Times New Roman"/>
          <w:noProof/>
          <w:color w:val="000000"/>
          <w:sz w:val="24"/>
          <w:szCs w:val="24"/>
          <w:lang w:val="en-GB"/>
        </w:rPr>
        <w:t>. “Article 36 of the Vienna Convention on Consular Relations: Private Enforcement in American Courts after LaGrand.” Stanford Law Review, vol. 54, no. 6, 2002.</w:t>
      </w:r>
      <w:r w:rsidRPr="005B2EEF">
        <w:rPr>
          <w:rFonts w:ascii="Times New Roman" w:hAnsi="Times New Roman" w:cs="Times New Roman"/>
          <w:noProof/>
          <w:sz w:val="24"/>
          <w:szCs w:val="24"/>
          <w:lang w:val="en-GB"/>
        </w:rPr>
        <w:tab/>
        <w:t>17</w:t>
      </w:r>
    </w:p>
    <w:p w14:paraId="7846B526"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000000"/>
          <w:sz w:val="24"/>
          <w:szCs w:val="24"/>
          <w:lang w:val="en-GB"/>
        </w:rPr>
        <w:t>Gross, Leo, “The Double Veto and the Four-Power Statement on Voting in the Security Council.” </w:t>
      </w:r>
      <w:r w:rsidRPr="005B2EEF">
        <w:rPr>
          <w:rFonts w:ascii="Times New Roman" w:eastAsia="Times New Roman" w:hAnsi="Times New Roman" w:cs="Times New Roman"/>
          <w:i/>
          <w:noProof/>
          <w:color w:val="000000"/>
          <w:sz w:val="24"/>
          <w:szCs w:val="24"/>
          <w:lang w:val="en-GB"/>
        </w:rPr>
        <w:t>Harvard Law Review</w:t>
      </w:r>
      <w:r w:rsidRPr="005B2EEF">
        <w:rPr>
          <w:rFonts w:ascii="Times New Roman" w:eastAsia="Times New Roman" w:hAnsi="Times New Roman" w:cs="Times New Roman"/>
          <w:noProof/>
          <w:color w:val="000000"/>
          <w:sz w:val="24"/>
          <w:szCs w:val="24"/>
          <w:lang w:val="en-GB"/>
        </w:rPr>
        <w:t> 67, no. 2 (1953): 251–80</w:t>
      </w:r>
      <w:r w:rsidRPr="005B2EEF">
        <w:rPr>
          <w:rFonts w:ascii="Times New Roman" w:hAnsi="Times New Roman" w:cs="Times New Roman"/>
          <w:noProof/>
          <w:sz w:val="24"/>
          <w:szCs w:val="24"/>
          <w:lang w:val="en-GB"/>
        </w:rPr>
        <w:tab/>
        <w:t>27</w:t>
      </w:r>
    </w:p>
    <w:p w14:paraId="4BA06239"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Higgins, Rosalyn. “The Advisory Opinion on Namibia: Which UN Resolutions Are Binding under Article 25 of the Charter?” </w:t>
      </w:r>
      <w:r w:rsidRPr="005B2EEF">
        <w:rPr>
          <w:rFonts w:ascii="Times New Roman" w:eastAsia="Times New Roman" w:hAnsi="Times New Roman" w:cs="Times New Roman"/>
          <w:i/>
          <w:noProof/>
          <w:sz w:val="24"/>
          <w:szCs w:val="24"/>
          <w:lang w:val="en-GB"/>
        </w:rPr>
        <w:t>The International and Comparative Law Quarterly</w:t>
      </w:r>
      <w:r w:rsidRPr="005B2EEF">
        <w:rPr>
          <w:rFonts w:ascii="Times New Roman" w:eastAsia="Times New Roman" w:hAnsi="Times New Roman" w:cs="Times New Roman"/>
          <w:noProof/>
          <w:sz w:val="24"/>
          <w:szCs w:val="24"/>
          <w:lang w:val="en-GB"/>
        </w:rPr>
        <w:t> 21, no. 2 (1972): 270–86</w:t>
      </w:r>
      <w:r w:rsidRPr="005B2EEF">
        <w:rPr>
          <w:rFonts w:ascii="Times New Roman" w:hAnsi="Times New Roman" w:cs="Times New Roman"/>
          <w:noProof/>
          <w:sz w:val="24"/>
          <w:szCs w:val="24"/>
          <w:lang w:val="en-GB"/>
        </w:rPr>
        <w:tab/>
        <w:t>28</w:t>
      </w:r>
    </w:p>
    <w:p w14:paraId="62E50271"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000000"/>
          <w:sz w:val="24"/>
          <w:szCs w:val="24"/>
          <w:lang w:val="en-GB"/>
        </w:rPr>
        <w:t>Ken Roberts, Second-Guessing the Security Council: The International Court of Justice and Its Powers of Judicial Review, 7 Pace Int'l L. Rev. 281 (1995)</w:t>
      </w:r>
      <w:r w:rsidRPr="005B2EEF">
        <w:rPr>
          <w:rFonts w:ascii="Times New Roman" w:hAnsi="Times New Roman" w:cs="Times New Roman"/>
          <w:noProof/>
          <w:sz w:val="24"/>
          <w:szCs w:val="24"/>
          <w:lang w:val="en-GB"/>
        </w:rPr>
        <w:tab/>
        <w:t>25</w:t>
      </w:r>
    </w:p>
    <w:p w14:paraId="069B8BCF"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Kerley, Ernest L. "The Powers of Investigation of the United Nations Security Council." </w:t>
      </w:r>
      <w:r w:rsidRPr="005B2EEF">
        <w:rPr>
          <w:rFonts w:ascii="Times New Roman" w:eastAsia="Times New Roman" w:hAnsi="Times New Roman" w:cs="Times New Roman"/>
          <w:i/>
          <w:noProof/>
          <w:sz w:val="24"/>
          <w:szCs w:val="24"/>
          <w:lang w:val="en-GB"/>
        </w:rPr>
        <w:t>American Journal of International Law</w:t>
      </w:r>
      <w:r w:rsidRPr="005B2EEF">
        <w:rPr>
          <w:rFonts w:ascii="Times New Roman" w:eastAsia="Times New Roman" w:hAnsi="Times New Roman" w:cs="Times New Roman"/>
          <w:noProof/>
          <w:sz w:val="24"/>
          <w:szCs w:val="24"/>
          <w:lang w:val="en-GB"/>
        </w:rPr>
        <w:t> 55, no. 4 (1961): 892-918</w:t>
      </w:r>
      <w:r w:rsidRPr="005B2EEF">
        <w:rPr>
          <w:rFonts w:ascii="Times New Roman" w:hAnsi="Times New Roman" w:cs="Times New Roman"/>
          <w:noProof/>
          <w:sz w:val="24"/>
          <w:szCs w:val="24"/>
          <w:lang w:val="en-GB"/>
        </w:rPr>
        <w:tab/>
        <w:t>27, 28</w:t>
      </w:r>
    </w:p>
    <w:p w14:paraId="184F471D"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000000"/>
          <w:sz w:val="24"/>
          <w:szCs w:val="24"/>
          <w:lang w:val="en-GB"/>
        </w:rPr>
        <w:t>Kim Rubenstei</w:t>
      </w:r>
      <w:r w:rsidRPr="005B2EEF">
        <w:rPr>
          <w:rFonts w:ascii="Times New Roman" w:eastAsia="Times New Roman" w:hAnsi="Times New Roman" w:cs="Times New Roman"/>
          <w:noProof/>
          <w:sz w:val="24"/>
          <w:szCs w:val="24"/>
          <w:lang w:val="en-GB"/>
        </w:rPr>
        <w:t xml:space="preserve">n </w:t>
      </w:r>
      <w:r w:rsidRPr="005B2EEF">
        <w:rPr>
          <w:rFonts w:ascii="Times New Roman" w:eastAsia="Times New Roman" w:hAnsi="Times New Roman" w:cs="Times New Roman"/>
          <w:noProof/>
          <w:color w:val="000000"/>
          <w:sz w:val="24"/>
          <w:szCs w:val="24"/>
          <w:lang w:val="en-GB"/>
        </w:rPr>
        <w:t>and Daniel Adler</w:t>
      </w:r>
      <w:r w:rsidRPr="005B2EEF">
        <w:rPr>
          <w:rFonts w:ascii="Times New Roman" w:eastAsia="Times New Roman" w:hAnsi="Times New Roman" w:cs="Times New Roman"/>
          <w:noProof/>
          <w:sz w:val="24"/>
          <w:szCs w:val="24"/>
          <w:lang w:val="en-GB"/>
        </w:rPr>
        <w:t>,</w:t>
      </w:r>
      <w:r w:rsidRPr="005B2EEF">
        <w:rPr>
          <w:rFonts w:ascii="Times New Roman" w:eastAsia="Times New Roman" w:hAnsi="Times New Roman" w:cs="Times New Roman"/>
          <w:noProof/>
          <w:color w:val="000000"/>
          <w:sz w:val="24"/>
          <w:szCs w:val="24"/>
          <w:lang w:val="en-GB"/>
        </w:rPr>
        <w:t xml:space="preserve"> “International Citizenship: The Future of Nationality in a Globalized World.” </w:t>
      </w:r>
      <w:r w:rsidRPr="005B2EEF">
        <w:rPr>
          <w:rFonts w:ascii="Times New Roman" w:eastAsia="Times New Roman" w:hAnsi="Times New Roman" w:cs="Times New Roman"/>
          <w:i/>
          <w:noProof/>
          <w:color w:val="000000"/>
          <w:sz w:val="24"/>
          <w:szCs w:val="24"/>
          <w:lang w:val="en-GB"/>
        </w:rPr>
        <w:t>Indiana Journal of Global Legal Studies</w:t>
      </w:r>
      <w:r w:rsidRPr="005B2EEF">
        <w:rPr>
          <w:rFonts w:ascii="Times New Roman" w:eastAsia="Times New Roman" w:hAnsi="Times New Roman" w:cs="Times New Roman"/>
          <w:noProof/>
          <w:color w:val="000000"/>
          <w:sz w:val="24"/>
          <w:szCs w:val="24"/>
          <w:lang w:val="en-GB"/>
        </w:rPr>
        <w:t xml:space="preserve"> 7, no. 2 (2000): pp. 519–48</w:t>
      </w:r>
      <w:r w:rsidRPr="005B2EEF">
        <w:rPr>
          <w:rFonts w:ascii="Times New Roman" w:hAnsi="Times New Roman" w:cs="Times New Roman"/>
          <w:noProof/>
          <w:sz w:val="24"/>
          <w:szCs w:val="24"/>
          <w:lang w:val="en-GB"/>
        </w:rPr>
        <w:tab/>
        <w:t>20</w:t>
      </w:r>
    </w:p>
    <w:p w14:paraId="3467DEE1"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Macklin, Audrey. “Is It Time to Retire Nottebohm?” AJIL Unbound, vol. 111, 2017, pp. 492–97</w:t>
      </w:r>
      <w:r w:rsidRPr="005B2EEF">
        <w:rPr>
          <w:rFonts w:ascii="Times New Roman" w:hAnsi="Times New Roman" w:cs="Times New Roman"/>
          <w:noProof/>
          <w:sz w:val="24"/>
          <w:szCs w:val="24"/>
          <w:lang w:val="en-GB"/>
        </w:rPr>
        <w:tab/>
        <w:t>18, 19</w:t>
      </w:r>
    </w:p>
    <w:p w14:paraId="0FDE3230"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000000"/>
          <w:sz w:val="24"/>
          <w:szCs w:val="24"/>
          <w:lang w:val="en-GB"/>
        </w:rPr>
        <w:t>Mahalic, Drew, and Joan Gambee Mahalic. “</w:t>
      </w:r>
      <w:r w:rsidRPr="005B2EEF">
        <w:rPr>
          <w:rFonts w:ascii="Times New Roman" w:eastAsia="Times New Roman" w:hAnsi="Times New Roman" w:cs="Times New Roman"/>
          <w:i/>
          <w:noProof/>
          <w:color w:val="000000"/>
          <w:sz w:val="24"/>
          <w:szCs w:val="24"/>
          <w:lang w:val="en-GB"/>
        </w:rPr>
        <w:t>The Limitation Provisions of the International Convention on the Elimination of All Forms of Racial Discrimination</w:t>
      </w:r>
      <w:r w:rsidRPr="005B2EEF">
        <w:rPr>
          <w:rFonts w:ascii="Times New Roman" w:eastAsia="Times New Roman" w:hAnsi="Times New Roman" w:cs="Times New Roman"/>
          <w:noProof/>
          <w:color w:val="000000"/>
          <w:sz w:val="24"/>
          <w:szCs w:val="24"/>
          <w:lang w:val="en-GB"/>
        </w:rPr>
        <w:t>.” Human Rights Quarterly 9, no. 1 (1987): 74–101.</w:t>
      </w:r>
      <w:r w:rsidRPr="005B2EEF">
        <w:rPr>
          <w:rFonts w:ascii="Times New Roman" w:hAnsi="Times New Roman" w:cs="Times New Roman"/>
          <w:noProof/>
          <w:sz w:val="24"/>
          <w:szCs w:val="24"/>
          <w:lang w:val="en-GB"/>
        </w:rPr>
        <w:tab/>
        <w:t>18</w:t>
      </w:r>
    </w:p>
    <w:p w14:paraId="5A3803BF"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Marieke van den Brink</w:t>
      </w:r>
      <w:r w:rsidRPr="005B2EEF">
        <w:rPr>
          <w:rFonts w:ascii="Times New Roman" w:eastAsia="Times New Roman" w:hAnsi="Times New Roman" w:cs="Times New Roman"/>
          <w:noProof/>
          <w:color w:val="000000"/>
          <w:sz w:val="24"/>
          <w:szCs w:val="24"/>
          <w:lang w:val="en-GB"/>
        </w:rPr>
        <w:t>, “Revising Citizenship within the European Union: Is a Genuine Link Requirement the Way Forward?” (2022) 23 German Law Journal 79</w:t>
      </w:r>
      <w:r w:rsidRPr="005B2EEF">
        <w:rPr>
          <w:rFonts w:ascii="Times New Roman" w:hAnsi="Times New Roman" w:cs="Times New Roman"/>
          <w:noProof/>
          <w:sz w:val="24"/>
          <w:szCs w:val="24"/>
          <w:lang w:val="en-GB"/>
        </w:rPr>
        <w:tab/>
        <w:t>19</w:t>
      </w:r>
    </w:p>
    <w:p w14:paraId="31F4ABF3"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Michael C. Wood, The Interpretation of Security Council Resolutions, 2 Max Planck Y.B. U.N. L. 73, 75 (1998)</w:t>
      </w:r>
      <w:r w:rsidRPr="005B2EEF">
        <w:rPr>
          <w:rFonts w:ascii="Times New Roman" w:hAnsi="Times New Roman" w:cs="Times New Roman"/>
          <w:noProof/>
          <w:sz w:val="24"/>
          <w:szCs w:val="24"/>
          <w:lang w:val="en-GB"/>
        </w:rPr>
        <w:tab/>
        <w:t>29</w:t>
      </w:r>
    </w:p>
    <w:p w14:paraId="127562E5"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000000"/>
          <w:sz w:val="24"/>
          <w:szCs w:val="24"/>
          <w:lang w:val="en-GB"/>
        </w:rPr>
        <w:t>Peter J. Spiro, Nottebohm and ‘Genuine Link’: Anatomy of a Jurisprudential Illusion, IMC-RP 2019/1</w:t>
      </w:r>
      <w:r w:rsidRPr="005B2EEF">
        <w:rPr>
          <w:rFonts w:ascii="Times New Roman" w:hAnsi="Times New Roman" w:cs="Times New Roman"/>
          <w:noProof/>
          <w:sz w:val="24"/>
          <w:szCs w:val="24"/>
          <w:lang w:val="en-GB"/>
        </w:rPr>
        <w:tab/>
        <w:t>19</w:t>
      </w:r>
    </w:p>
    <w:p w14:paraId="3C5FA7F5"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Peter J. Spiro. “</w:t>
      </w:r>
      <w:r w:rsidRPr="005B2EEF">
        <w:rPr>
          <w:rFonts w:ascii="Times New Roman" w:eastAsia="Times New Roman" w:hAnsi="Times New Roman" w:cs="Times New Roman"/>
          <w:i/>
          <w:noProof/>
          <w:sz w:val="24"/>
          <w:szCs w:val="24"/>
          <w:lang w:val="en-GB"/>
        </w:rPr>
        <w:t>A New International Law of Citizenship</w:t>
      </w:r>
      <w:r w:rsidRPr="005B2EEF">
        <w:rPr>
          <w:rFonts w:ascii="Times New Roman" w:eastAsia="Times New Roman" w:hAnsi="Times New Roman" w:cs="Times New Roman"/>
          <w:noProof/>
          <w:sz w:val="24"/>
          <w:szCs w:val="24"/>
          <w:lang w:val="en-GB"/>
        </w:rPr>
        <w:t>” The American Journal of International Law 105, no. 4 (2011)</w:t>
      </w:r>
      <w:r w:rsidRPr="005B2EEF">
        <w:rPr>
          <w:rFonts w:ascii="Times New Roman" w:hAnsi="Times New Roman" w:cs="Times New Roman"/>
          <w:noProof/>
          <w:sz w:val="24"/>
          <w:szCs w:val="24"/>
          <w:lang w:val="en-GB"/>
        </w:rPr>
        <w:tab/>
        <w:t>18, 20</w:t>
      </w:r>
    </w:p>
    <w:p w14:paraId="3CBB47C2"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w:hAnsi="Times New Roman" w:cs="Times New Roman"/>
          <w:noProof/>
          <w:color w:val="000000"/>
          <w:sz w:val="24"/>
          <w:szCs w:val="24"/>
          <w:lang w:val="en-GB"/>
        </w:rPr>
        <w:t>Shank, S.A., Quigley, J. Obligations to foreign nationals accused of crime in the United States: A failure of enforcement. </w:t>
      </w:r>
      <w:r w:rsidRPr="005B2EEF">
        <w:rPr>
          <w:rFonts w:ascii="Times New Roman" w:eastAsia="Times" w:hAnsi="Times New Roman" w:cs="Times New Roman"/>
          <w:i/>
          <w:noProof/>
          <w:color w:val="000000"/>
          <w:sz w:val="24"/>
          <w:szCs w:val="24"/>
          <w:lang w:val="en-GB"/>
        </w:rPr>
        <w:t>Crim Law Forum</w:t>
      </w:r>
      <w:r w:rsidRPr="005B2EEF">
        <w:rPr>
          <w:rFonts w:ascii="Times New Roman" w:eastAsia="Times" w:hAnsi="Times New Roman" w:cs="Times New Roman"/>
          <w:noProof/>
          <w:color w:val="000000"/>
          <w:sz w:val="24"/>
          <w:szCs w:val="24"/>
          <w:lang w:val="en-GB"/>
        </w:rPr>
        <w:t> 9, 99–149 (1998)</w:t>
      </w:r>
      <w:r w:rsidRPr="005B2EEF">
        <w:rPr>
          <w:rFonts w:ascii="Times New Roman" w:hAnsi="Times New Roman" w:cs="Times New Roman"/>
          <w:noProof/>
          <w:sz w:val="24"/>
          <w:szCs w:val="24"/>
          <w:lang w:val="en-GB"/>
        </w:rPr>
        <w:tab/>
        <w:t>23</w:t>
      </w:r>
    </w:p>
    <w:p w14:paraId="77BCAA93"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color w:val="000000"/>
          <w:sz w:val="24"/>
          <w:szCs w:val="24"/>
          <w:lang w:val="en-GB"/>
        </w:rPr>
        <w:t>Whitesell, Brittany P. “Diamond in the Rough: Mining Article 36(1)(b) of the Vienna Convention on Consular Relations for an Individual Right to Due Process.” </w:t>
      </w:r>
      <w:r w:rsidRPr="005B2EEF">
        <w:rPr>
          <w:rFonts w:ascii="Times New Roman" w:eastAsia="Times New Roman" w:hAnsi="Times New Roman" w:cs="Times New Roman"/>
          <w:i/>
          <w:noProof/>
          <w:color w:val="000000"/>
          <w:sz w:val="24"/>
          <w:szCs w:val="24"/>
          <w:lang w:val="en-GB"/>
        </w:rPr>
        <w:t>Duke Law Journal</w:t>
      </w:r>
      <w:r w:rsidRPr="005B2EEF">
        <w:rPr>
          <w:rFonts w:ascii="Times New Roman" w:eastAsia="Times New Roman" w:hAnsi="Times New Roman" w:cs="Times New Roman"/>
          <w:noProof/>
          <w:color w:val="000000"/>
          <w:sz w:val="24"/>
          <w:szCs w:val="24"/>
          <w:lang w:val="en-GB"/>
        </w:rPr>
        <w:t> 54, no. 2 (2004): 587–619</w:t>
      </w:r>
      <w:r w:rsidRPr="005B2EEF">
        <w:rPr>
          <w:rFonts w:ascii="Times New Roman" w:hAnsi="Times New Roman" w:cs="Times New Roman"/>
          <w:noProof/>
          <w:sz w:val="24"/>
          <w:szCs w:val="24"/>
          <w:lang w:val="en-GB"/>
        </w:rPr>
        <w:tab/>
        <w:t>22</w:t>
      </w:r>
    </w:p>
    <w:p w14:paraId="1BE8C616" w14:textId="77777777" w:rsidR="005B2EEF" w:rsidRPr="005B2EEF" w:rsidRDefault="005B2EEF">
      <w:pPr>
        <w:pStyle w:val="TableofAuthorities"/>
        <w:tabs>
          <w:tab w:val="right" w:leader="dot" w:pos="9350"/>
        </w:tabs>
        <w:rPr>
          <w:rFonts w:ascii="Times New Roman" w:hAnsi="Times New Roman" w:cs="Times New Roman"/>
          <w:noProof/>
          <w:sz w:val="24"/>
          <w:szCs w:val="24"/>
          <w:lang w:val="en-GB"/>
        </w:rPr>
      </w:pPr>
      <w:r w:rsidRPr="005B2EEF">
        <w:rPr>
          <w:rFonts w:ascii="Times New Roman" w:eastAsia="Times New Roman" w:hAnsi="Times New Roman" w:cs="Times New Roman"/>
          <w:noProof/>
          <w:sz w:val="24"/>
          <w:szCs w:val="24"/>
          <w:lang w:val="en-GB"/>
        </w:rPr>
        <w:t>Wood, Michael. The Interpretation of Security Council Resolutions, Revisited. Max Planck Yearbook of United Nations Law Online, (2017), Chapter 1</w:t>
      </w:r>
      <w:r w:rsidRPr="005B2EEF">
        <w:rPr>
          <w:rFonts w:ascii="Times New Roman" w:hAnsi="Times New Roman" w:cs="Times New Roman"/>
          <w:noProof/>
          <w:sz w:val="24"/>
          <w:szCs w:val="24"/>
          <w:lang w:val="en-GB"/>
        </w:rPr>
        <w:tab/>
        <w:t>29</w:t>
      </w:r>
    </w:p>
    <w:p w14:paraId="3EFCDBC4" w14:textId="4C03F70F" w:rsidR="00CD4C78" w:rsidRPr="006F42F5" w:rsidRDefault="00611100" w:rsidP="006F42F5">
      <w:pPr>
        <w:rPr>
          <w:rFonts w:ascii="Times New Roman" w:hAnsi="Times New Roman" w:cs="Times New Roman"/>
          <w:lang w:val="en-US"/>
        </w:rPr>
      </w:pPr>
      <w:r w:rsidRPr="005B2EEF">
        <w:rPr>
          <w:rFonts w:ascii="Times New Roman" w:hAnsi="Times New Roman" w:cs="Times New Roman"/>
          <w:lang w:val="en-US"/>
        </w:rPr>
        <w:fldChar w:fldCharType="end"/>
      </w:r>
    </w:p>
    <w:p w14:paraId="69522873" w14:textId="77777777" w:rsidR="006F42F5" w:rsidRPr="006F42F5" w:rsidRDefault="006F42F5" w:rsidP="006F42F5">
      <w:pPr>
        <w:pStyle w:val="TOAHeading"/>
        <w:tabs>
          <w:tab w:val="right" w:leader="dot" w:pos="9350"/>
        </w:tabs>
        <w:rPr>
          <w:rFonts w:ascii="Times New Roman" w:eastAsiaTheme="minorEastAsia" w:hAnsi="Times New Roman" w:cs="Times New Roman"/>
          <w:b w:val="0"/>
          <w:bCs w:val="0"/>
          <w:noProof/>
          <w:sz w:val="24"/>
          <w:szCs w:val="24"/>
          <w:lang w:val="en-GB"/>
        </w:rPr>
      </w:pPr>
      <w:r w:rsidRPr="006F42F5">
        <w:rPr>
          <w:rFonts w:ascii="Times New Roman" w:hAnsi="Times New Roman" w:cs="Times New Roman"/>
          <w:noProof/>
          <w:sz w:val="24"/>
          <w:szCs w:val="24"/>
          <w:lang w:val="en-GB"/>
        </w:rPr>
        <w:t>Miscellaneous</w:t>
      </w:r>
    </w:p>
    <w:p w14:paraId="0FE6BF1D" w14:textId="37E23DD8" w:rsidR="006F42F5" w:rsidRPr="006F42F5" w:rsidRDefault="006F42F5" w:rsidP="006F42F5">
      <w:pPr>
        <w:pStyle w:val="TableofAuthorities"/>
        <w:tabs>
          <w:tab w:val="right" w:leader="dot" w:pos="9350"/>
        </w:tabs>
        <w:rPr>
          <w:rFonts w:ascii="Times New Roman" w:hAnsi="Times New Roman" w:cs="Times New Roman"/>
          <w:noProof/>
          <w:sz w:val="24"/>
          <w:szCs w:val="24"/>
          <w:lang w:val="en-GB"/>
        </w:rPr>
      </w:pPr>
      <w:r w:rsidRPr="006F42F5">
        <w:rPr>
          <w:rFonts w:ascii="Times New Roman" w:eastAsia="Times New Roman" w:hAnsi="Times New Roman" w:cs="Times New Roman"/>
          <w:noProof/>
          <w:sz w:val="24"/>
          <w:szCs w:val="24"/>
          <w:lang w:val="en-GB"/>
        </w:rPr>
        <w:t xml:space="preserve">Dan Joyner, </w:t>
      </w:r>
      <w:r w:rsidRPr="006F42F5">
        <w:rPr>
          <w:rFonts w:ascii="Times New Roman" w:eastAsia="Times" w:hAnsi="Times New Roman" w:cs="Times New Roman"/>
          <w:noProof/>
          <w:sz w:val="24"/>
          <w:szCs w:val="24"/>
          <w:lang w:val="en-GB"/>
        </w:rPr>
        <w:t>“Legal Bindingness of Security Council Resolutions Generally, and Resolution 2334 on the Israeli Settlements in Particular.”, 2017, EJIL: Talk! January 8, 2017, available at:</w:t>
      </w:r>
      <w:r w:rsidRPr="006F42F5">
        <w:rPr>
          <w:rFonts w:ascii="Times New Roman" w:hAnsi="Times New Roman" w:cs="Times New Roman"/>
          <w:noProof/>
          <w:sz w:val="24"/>
          <w:szCs w:val="24"/>
          <w:lang w:val="en-GB"/>
        </w:rPr>
        <w:t xml:space="preserve"> </w:t>
      </w:r>
      <w:r w:rsidRPr="006F42F5">
        <w:rPr>
          <w:rFonts w:ascii="Times New Roman" w:eastAsia="Times" w:hAnsi="Times New Roman" w:cs="Times New Roman"/>
          <w:noProof/>
          <w:sz w:val="24"/>
          <w:szCs w:val="24"/>
          <w:lang w:val="en-GB"/>
        </w:rPr>
        <w:t>https://www.ejiltalk.org/legal-bindingness-of-security-council-resolutions-generally-and-resolution-2334-on-the-israeli-settlements-in-particular/ (last visited: 12.01.2024)</w:t>
      </w:r>
      <w:r w:rsidRPr="006F42F5">
        <w:rPr>
          <w:rFonts w:ascii="Times New Roman" w:hAnsi="Times New Roman" w:cs="Times New Roman"/>
          <w:noProof/>
          <w:sz w:val="24"/>
          <w:szCs w:val="24"/>
          <w:lang w:val="en-GB"/>
        </w:rPr>
        <w:tab/>
        <w:t>2</w:t>
      </w:r>
      <w:r w:rsidR="005B2EEF">
        <w:rPr>
          <w:rFonts w:ascii="Times New Roman" w:hAnsi="Times New Roman" w:cs="Times New Roman"/>
          <w:noProof/>
          <w:sz w:val="24"/>
          <w:szCs w:val="24"/>
          <w:lang w:val="en-GB"/>
        </w:rPr>
        <w:t>9</w:t>
      </w:r>
    </w:p>
    <w:p w14:paraId="223E6E44" w14:textId="77777777" w:rsidR="006F42F5" w:rsidRPr="006F42F5" w:rsidRDefault="006F42F5" w:rsidP="006F42F5">
      <w:pPr>
        <w:pStyle w:val="TableofAuthorities"/>
        <w:tabs>
          <w:tab w:val="right" w:leader="dot" w:pos="9350"/>
        </w:tabs>
        <w:rPr>
          <w:rFonts w:ascii="Times New Roman" w:hAnsi="Times New Roman" w:cs="Times New Roman"/>
          <w:noProof/>
          <w:sz w:val="24"/>
          <w:szCs w:val="24"/>
          <w:lang w:val="en-GB"/>
        </w:rPr>
      </w:pPr>
      <w:r w:rsidRPr="006F42F5">
        <w:rPr>
          <w:rFonts w:ascii="Times New Roman" w:eastAsia="Times New Roman" w:hAnsi="Times New Roman" w:cs="Times New Roman"/>
          <w:noProof/>
          <w:sz w:val="24"/>
          <w:szCs w:val="24"/>
          <w:lang w:val="en-GB"/>
        </w:rPr>
        <w:t xml:space="preserve">Declarations and Reservations by Austria, Belgium, Brazil, France, Georgia, Italy, Lithuania, New Zealand, Tunisia and others to the 1961 Convention on the Reduction of Statelessness, available at: </w:t>
      </w:r>
      <w:r w:rsidRPr="006F42F5">
        <w:rPr>
          <w:rFonts w:ascii="Times New Roman" w:eastAsia="Times New Roman" w:hAnsi="Times New Roman" w:cs="Times New Roman"/>
          <w:noProof/>
          <w:color w:val="1155CC"/>
          <w:sz w:val="24"/>
          <w:szCs w:val="24"/>
          <w:u w:val="single"/>
          <w:lang w:val="en-GB"/>
        </w:rPr>
        <w:t>UN Treaties</w:t>
      </w:r>
      <w:r w:rsidRPr="006F42F5">
        <w:rPr>
          <w:rFonts w:ascii="Times New Roman" w:eastAsia="Times New Roman" w:hAnsi="Times New Roman" w:cs="Times New Roman"/>
          <w:noProof/>
          <w:sz w:val="24"/>
          <w:szCs w:val="24"/>
          <w:lang w:val="en-GB"/>
        </w:rPr>
        <w:t xml:space="preserve"> (last visited: 12.01.2024)</w:t>
      </w:r>
      <w:r w:rsidRPr="006F42F5">
        <w:rPr>
          <w:rFonts w:ascii="Times New Roman" w:hAnsi="Times New Roman" w:cs="Times New Roman"/>
          <w:noProof/>
          <w:sz w:val="24"/>
          <w:szCs w:val="24"/>
          <w:lang w:val="en-GB"/>
        </w:rPr>
        <w:tab/>
        <w:t>9</w:t>
      </w:r>
    </w:p>
    <w:p w14:paraId="5018D90E" w14:textId="77777777" w:rsidR="006F42F5" w:rsidRPr="006F42F5" w:rsidRDefault="006F42F5" w:rsidP="006F42F5">
      <w:pPr>
        <w:pStyle w:val="TableofAuthorities"/>
        <w:tabs>
          <w:tab w:val="right" w:leader="dot" w:pos="9350"/>
        </w:tabs>
        <w:rPr>
          <w:rFonts w:ascii="Times New Roman" w:hAnsi="Times New Roman" w:cs="Times New Roman"/>
          <w:noProof/>
          <w:sz w:val="24"/>
          <w:szCs w:val="24"/>
          <w:lang w:val="en-GB"/>
        </w:rPr>
      </w:pPr>
      <w:r w:rsidRPr="006F42F5">
        <w:rPr>
          <w:rFonts w:ascii="Times New Roman" w:eastAsia="Times New Roman" w:hAnsi="Times New Roman" w:cs="Times New Roman"/>
          <w:noProof/>
          <w:color w:val="000000"/>
          <w:sz w:val="24"/>
          <w:szCs w:val="24"/>
          <w:lang w:val="en-GB"/>
        </w:rPr>
        <w:t>Interview with Christian Kälin, Investment Migration Yearbook 2018–2019 (2018)</w:t>
      </w:r>
      <w:r w:rsidRPr="006F42F5">
        <w:rPr>
          <w:rFonts w:ascii="Times New Roman" w:hAnsi="Times New Roman" w:cs="Times New Roman"/>
          <w:noProof/>
          <w:sz w:val="24"/>
          <w:szCs w:val="24"/>
          <w:lang w:val="en-GB"/>
        </w:rPr>
        <w:tab/>
        <w:t>18</w:t>
      </w:r>
    </w:p>
    <w:p w14:paraId="4C2707B4" w14:textId="77777777" w:rsidR="00CD4C78" w:rsidRPr="006F42F5" w:rsidRDefault="00CD4C78" w:rsidP="00435D08">
      <w:pPr>
        <w:spacing w:line="360" w:lineRule="auto"/>
        <w:rPr>
          <w:lang w:val="en-GB"/>
        </w:rPr>
      </w:pPr>
    </w:p>
    <w:p w14:paraId="70DD6F46" w14:textId="3278BB98" w:rsidR="00CD4C78" w:rsidRPr="00767F66" w:rsidRDefault="00E22286" w:rsidP="00E22286">
      <w:pPr>
        <w:tabs>
          <w:tab w:val="left" w:pos="3354"/>
        </w:tabs>
        <w:spacing w:line="360" w:lineRule="auto"/>
        <w:rPr>
          <w:lang w:val="en-US"/>
        </w:rPr>
      </w:pPr>
      <w:r w:rsidRPr="00767F66">
        <w:rPr>
          <w:lang w:val="en-US"/>
        </w:rPr>
        <w:tab/>
      </w:r>
    </w:p>
    <w:p w14:paraId="2E3FED15" w14:textId="77777777" w:rsidR="00CD4C78" w:rsidRPr="00767F66" w:rsidRDefault="00CD4C78" w:rsidP="00435D08">
      <w:pPr>
        <w:spacing w:line="360" w:lineRule="auto"/>
        <w:rPr>
          <w:lang w:val="en-US"/>
        </w:rPr>
      </w:pPr>
    </w:p>
    <w:p w14:paraId="331CD8B8" w14:textId="77777777" w:rsidR="00CD4C78" w:rsidRPr="00767F66" w:rsidRDefault="00CD4C78" w:rsidP="00435D08">
      <w:pPr>
        <w:spacing w:line="360" w:lineRule="auto"/>
        <w:rPr>
          <w:lang w:val="en-US"/>
        </w:rPr>
      </w:pPr>
    </w:p>
    <w:p w14:paraId="7A68AEA0" w14:textId="77777777" w:rsidR="00CD4C78" w:rsidRPr="00767F66" w:rsidRDefault="00CD4C78" w:rsidP="00435D08">
      <w:pPr>
        <w:spacing w:line="360" w:lineRule="auto"/>
        <w:rPr>
          <w:lang w:val="en-US"/>
        </w:rPr>
      </w:pPr>
    </w:p>
    <w:p w14:paraId="43C93A85" w14:textId="77777777" w:rsidR="00CD4C78" w:rsidRPr="00767F66" w:rsidRDefault="00CD4C78" w:rsidP="00435D08">
      <w:pPr>
        <w:spacing w:line="360" w:lineRule="auto"/>
        <w:rPr>
          <w:lang w:val="en-US"/>
        </w:rPr>
      </w:pPr>
    </w:p>
    <w:p w14:paraId="11BA3795" w14:textId="77777777" w:rsidR="00CD4C78" w:rsidRPr="00767F66" w:rsidRDefault="00CD4C78" w:rsidP="00435D08">
      <w:pPr>
        <w:spacing w:line="360" w:lineRule="auto"/>
        <w:rPr>
          <w:lang w:val="en-US"/>
        </w:rPr>
      </w:pPr>
    </w:p>
    <w:p w14:paraId="05117B7A" w14:textId="77777777" w:rsidR="00CD4C78" w:rsidRDefault="00CD4C78" w:rsidP="00435D08">
      <w:pPr>
        <w:spacing w:line="360" w:lineRule="auto"/>
        <w:rPr>
          <w:lang w:val="en-US"/>
        </w:rPr>
      </w:pPr>
    </w:p>
    <w:p w14:paraId="15B08DD4" w14:textId="77777777" w:rsidR="006F42F5" w:rsidRPr="00767F66" w:rsidRDefault="006F42F5" w:rsidP="00435D08">
      <w:pPr>
        <w:spacing w:line="360" w:lineRule="auto"/>
        <w:rPr>
          <w:lang w:val="en-US"/>
        </w:rPr>
      </w:pPr>
    </w:p>
    <w:p w14:paraId="5BC3660F" w14:textId="77777777" w:rsidR="00CD4C78" w:rsidRPr="00767F66" w:rsidRDefault="00CD4C78" w:rsidP="00435D08">
      <w:pPr>
        <w:spacing w:line="360" w:lineRule="auto"/>
        <w:rPr>
          <w:lang w:val="en-US"/>
        </w:rPr>
      </w:pPr>
    </w:p>
    <w:p w14:paraId="35FDA3F9" w14:textId="77777777" w:rsidR="00CD4C78" w:rsidRPr="00767F66" w:rsidRDefault="00CD4C78" w:rsidP="00435D08">
      <w:pPr>
        <w:spacing w:line="360" w:lineRule="auto"/>
        <w:rPr>
          <w:lang w:val="en-US"/>
        </w:rPr>
      </w:pPr>
    </w:p>
    <w:p w14:paraId="4A4D0D60" w14:textId="72F9437D" w:rsidR="00435D08" w:rsidRPr="00767F66" w:rsidRDefault="006B4CA9" w:rsidP="00CD4C78">
      <w:pPr>
        <w:pStyle w:val="Heading1"/>
        <w:pBdr>
          <w:top w:val="single" w:sz="4" w:space="1" w:color="auto"/>
          <w:bottom w:val="single" w:sz="4" w:space="1" w:color="auto"/>
          <w:between w:val="single" w:sz="4" w:space="1" w:color="auto"/>
          <w:bar w:val="single" w:sz="4" w:color="auto"/>
        </w:pBdr>
      </w:pPr>
      <w:bookmarkStart w:id="2" w:name="_Toc155989470"/>
      <w:r w:rsidRPr="00767F66">
        <w:t>S</w:t>
      </w:r>
      <w:r>
        <w:t>TATEMENT</w:t>
      </w:r>
      <w:r w:rsidRPr="00767F66">
        <w:t xml:space="preserve"> </w:t>
      </w:r>
      <w:r>
        <w:t>OF</w:t>
      </w:r>
      <w:r w:rsidRPr="00767F66">
        <w:t xml:space="preserve"> J</w:t>
      </w:r>
      <w:r>
        <w:t>URISDICTION</w:t>
      </w:r>
      <w:bookmarkEnd w:id="2"/>
    </w:p>
    <w:p w14:paraId="6394090B" w14:textId="77777777" w:rsidR="00113CEE" w:rsidRPr="00767F66" w:rsidRDefault="00113CEE" w:rsidP="00435D08">
      <w:pPr>
        <w:spacing w:line="360" w:lineRule="auto"/>
        <w:jc w:val="both"/>
        <w:rPr>
          <w:rFonts w:ascii="Times New Roman" w:eastAsia="Times New Roman" w:hAnsi="Times New Roman" w:cs="Times New Roman"/>
        </w:rPr>
      </w:pPr>
      <w:r w:rsidRPr="00767F66">
        <w:rPr>
          <w:rFonts w:ascii="Times New Roman" w:eastAsia="Times New Roman" w:hAnsi="Times New Roman" w:cs="Times New Roman"/>
        </w:rPr>
        <w:t xml:space="preserve">The Republic of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and the Kingdom of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have consented to submit the dispute to this Court, in accordance with Article 40(1) of this Court’s statute, by way of </w:t>
      </w:r>
      <w:proofErr w:type="spellStart"/>
      <w:r w:rsidRPr="00767F66">
        <w:rPr>
          <w:rFonts w:ascii="Times New Roman" w:eastAsia="Times New Roman" w:hAnsi="Times New Roman" w:cs="Times New Roman"/>
          <w:i/>
        </w:rPr>
        <w:t>compromis</w:t>
      </w:r>
      <w:proofErr w:type="spellEnd"/>
      <w:r w:rsidRPr="00767F66">
        <w:rPr>
          <w:rFonts w:ascii="Times New Roman" w:eastAsia="Times New Roman" w:hAnsi="Times New Roman" w:cs="Times New Roman"/>
        </w:rPr>
        <w:t xml:space="preserve"> transmitted to the Registrar on the fifteenth day of September in the year two thousand twenty-three.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and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have undertaken to accept this Court’s decision as final and binding on them and commit to comply with it in its entirety and in good faith.</w:t>
      </w:r>
    </w:p>
    <w:p w14:paraId="6272A185" w14:textId="77777777" w:rsidR="008103AB" w:rsidRPr="00767F66" w:rsidRDefault="008103AB" w:rsidP="00435D08">
      <w:pPr>
        <w:spacing w:line="360" w:lineRule="auto"/>
      </w:pPr>
    </w:p>
    <w:p w14:paraId="645A20B9" w14:textId="77777777" w:rsidR="008103AB" w:rsidRPr="00767F66" w:rsidRDefault="008103AB" w:rsidP="00435D08">
      <w:pPr>
        <w:spacing w:line="360" w:lineRule="auto"/>
      </w:pPr>
    </w:p>
    <w:p w14:paraId="36D838CD" w14:textId="77777777" w:rsidR="008103AB" w:rsidRPr="00767F66" w:rsidRDefault="008103AB" w:rsidP="00435D08">
      <w:pPr>
        <w:spacing w:line="360" w:lineRule="auto"/>
      </w:pPr>
    </w:p>
    <w:p w14:paraId="6C24C02E" w14:textId="77777777" w:rsidR="008103AB" w:rsidRPr="00767F66" w:rsidRDefault="008103AB" w:rsidP="00435D08">
      <w:pPr>
        <w:spacing w:line="360" w:lineRule="auto"/>
      </w:pPr>
    </w:p>
    <w:p w14:paraId="2B7B6931" w14:textId="77777777" w:rsidR="008103AB" w:rsidRPr="00767F66" w:rsidRDefault="008103AB" w:rsidP="00435D08">
      <w:pPr>
        <w:spacing w:line="360" w:lineRule="auto"/>
      </w:pPr>
    </w:p>
    <w:p w14:paraId="088A7EFC" w14:textId="77777777" w:rsidR="008103AB" w:rsidRPr="00767F66" w:rsidRDefault="008103AB" w:rsidP="00435D08">
      <w:pPr>
        <w:spacing w:line="360" w:lineRule="auto"/>
      </w:pPr>
    </w:p>
    <w:p w14:paraId="725C637E" w14:textId="77777777" w:rsidR="008103AB" w:rsidRPr="00767F66" w:rsidRDefault="008103AB" w:rsidP="00435D08">
      <w:pPr>
        <w:spacing w:line="360" w:lineRule="auto"/>
      </w:pPr>
    </w:p>
    <w:p w14:paraId="0B863AC0" w14:textId="77777777" w:rsidR="008103AB" w:rsidRPr="00767F66" w:rsidRDefault="008103AB" w:rsidP="00435D08">
      <w:pPr>
        <w:spacing w:line="360" w:lineRule="auto"/>
      </w:pPr>
    </w:p>
    <w:p w14:paraId="0B242F53" w14:textId="77777777" w:rsidR="008103AB" w:rsidRPr="00767F66" w:rsidRDefault="008103AB" w:rsidP="00435D08">
      <w:pPr>
        <w:spacing w:line="360" w:lineRule="auto"/>
      </w:pPr>
    </w:p>
    <w:p w14:paraId="371E5E71" w14:textId="77777777" w:rsidR="008103AB" w:rsidRPr="00767F66" w:rsidRDefault="008103AB" w:rsidP="00435D08">
      <w:pPr>
        <w:spacing w:line="360" w:lineRule="auto"/>
      </w:pPr>
    </w:p>
    <w:p w14:paraId="367E0086" w14:textId="77777777" w:rsidR="008103AB" w:rsidRPr="00767F66" w:rsidRDefault="008103AB" w:rsidP="00435D08">
      <w:pPr>
        <w:spacing w:line="360" w:lineRule="auto"/>
      </w:pPr>
    </w:p>
    <w:p w14:paraId="28AC923D" w14:textId="77777777" w:rsidR="008103AB" w:rsidRPr="00767F66" w:rsidRDefault="008103AB" w:rsidP="00435D08">
      <w:pPr>
        <w:spacing w:line="360" w:lineRule="auto"/>
      </w:pPr>
    </w:p>
    <w:p w14:paraId="7A4BE213" w14:textId="77777777" w:rsidR="008103AB" w:rsidRPr="00767F66" w:rsidRDefault="008103AB" w:rsidP="00435D08">
      <w:pPr>
        <w:spacing w:line="360" w:lineRule="auto"/>
      </w:pPr>
    </w:p>
    <w:p w14:paraId="734EE65D" w14:textId="77777777" w:rsidR="008103AB" w:rsidRPr="00767F66" w:rsidRDefault="008103AB" w:rsidP="00435D08">
      <w:pPr>
        <w:spacing w:line="360" w:lineRule="auto"/>
      </w:pPr>
    </w:p>
    <w:p w14:paraId="54561A2E" w14:textId="77777777" w:rsidR="008103AB" w:rsidRPr="00767F66" w:rsidRDefault="008103AB" w:rsidP="00435D08">
      <w:pPr>
        <w:spacing w:line="360" w:lineRule="auto"/>
      </w:pPr>
    </w:p>
    <w:p w14:paraId="0DE407AF" w14:textId="77777777" w:rsidR="008103AB" w:rsidRPr="00767F66" w:rsidRDefault="008103AB" w:rsidP="00435D08">
      <w:pPr>
        <w:spacing w:line="360" w:lineRule="auto"/>
      </w:pPr>
    </w:p>
    <w:p w14:paraId="395EBEDA" w14:textId="77777777" w:rsidR="008103AB" w:rsidRPr="00767F66" w:rsidRDefault="008103AB" w:rsidP="00435D08">
      <w:pPr>
        <w:spacing w:line="360" w:lineRule="auto"/>
      </w:pPr>
    </w:p>
    <w:p w14:paraId="6285823C" w14:textId="77777777" w:rsidR="008103AB" w:rsidRPr="00767F66" w:rsidRDefault="008103AB" w:rsidP="00435D08">
      <w:pPr>
        <w:spacing w:line="360" w:lineRule="auto"/>
      </w:pPr>
    </w:p>
    <w:p w14:paraId="336F52CB" w14:textId="77777777" w:rsidR="00435D08" w:rsidRPr="00767F66" w:rsidRDefault="00435D08" w:rsidP="00435D08">
      <w:pPr>
        <w:spacing w:line="360" w:lineRule="auto"/>
      </w:pPr>
    </w:p>
    <w:p w14:paraId="1CB03908" w14:textId="2D347107" w:rsidR="00BC2829" w:rsidRPr="00767F66" w:rsidRDefault="00BC2829" w:rsidP="00435D08">
      <w:pPr>
        <w:spacing w:line="360" w:lineRule="auto"/>
      </w:pPr>
    </w:p>
    <w:p w14:paraId="268A129A" w14:textId="77777777" w:rsidR="00BC2829" w:rsidRPr="00767F66" w:rsidRDefault="00BC2829" w:rsidP="00435D08">
      <w:pPr>
        <w:spacing w:line="360" w:lineRule="auto"/>
      </w:pPr>
    </w:p>
    <w:p w14:paraId="27E96F51" w14:textId="648456AB" w:rsidR="00113CEE" w:rsidRPr="00767F66" w:rsidRDefault="006B4CA9" w:rsidP="00CD4C78">
      <w:pPr>
        <w:pStyle w:val="Heading1"/>
        <w:pBdr>
          <w:top w:val="single" w:sz="4" w:space="1" w:color="auto"/>
          <w:bottom w:val="single" w:sz="4" w:space="1" w:color="auto"/>
          <w:between w:val="single" w:sz="4" w:space="1" w:color="auto"/>
          <w:bar w:val="single" w:sz="4" w:color="auto"/>
        </w:pBdr>
      </w:pPr>
      <w:bookmarkStart w:id="3" w:name="_Toc155989471"/>
      <w:r w:rsidRPr="00767F66">
        <w:t>Q</w:t>
      </w:r>
      <w:r>
        <w:t>UESTIONS</w:t>
      </w:r>
      <w:r w:rsidRPr="00767F66">
        <w:t xml:space="preserve"> P</w:t>
      </w:r>
      <w:r>
        <w:t>RESENTED</w:t>
      </w:r>
      <w:bookmarkEnd w:id="3"/>
    </w:p>
    <w:p w14:paraId="6DB1552F" w14:textId="77777777" w:rsidR="00113CEE" w:rsidRPr="00767F66" w:rsidRDefault="00113CEE" w:rsidP="00435D08">
      <w:pPr>
        <w:pStyle w:val="ListParagraph"/>
        <w:spacing w:line="360" w:lineRule="auto"/>
        <w:ind w:left="1080"/>
        <w:rPr>
          <w:rFonts w:ascii="Times New Roman" w:hAnsi="Times New Roman" w:cs="Times New Roman"/>
        </w:rPr>
      </w:pPr>
    </w:p>
    <w:p w14:paraId="251CA796" w14:textId="6CA76A99" w:rsidR="00113CEE" w:rsidRPr="00767F66" w:rsidRDefault="00113CEE" w:rsidP="00435D08">
      <w:pPr>
        <w:pStyle w:val="ListParagraph"/>
        <w:numPr>
          <w:ilvl w:val="0"/>
          <w:numId w:val="18"/>
        </w:numPr>
        <w:spacing w:line="360" w:lineRule="auto"/>
        <w:rPr>
          <w:rFonts w:ascii="Times New Roman" w:hAnsi="Times New Roman" w:cs="Times New Roman"/>
        </w:rPr>
      </w:pPr>
      <w:r w:rsidRPr="00767F66">
        <w:rPr>
          <w:rFonts w:ascii="Times New Roman" w:hAnsi="Times New Roman" w:cs="Times New Roman"/>
          <w:i/>
          <w:iCs/>
        </w:rPr>
        <w:t>Whether</w:t>
      </w:r>
      <w:r w:rsidRPr="00767F66">
        <w:rPr>
          <w:rFonts w:ascii="Times New Roman" w:hAnsi="Times New Roman" w:cs="Times New Roman"/>
        </w:rPr>
        <w:t xml:space="preserve"> </w:t>
      </w:r>
      <w:proofErr w:type="spellStart"/>
      <w:r w:rsidRPr="00767F66">
        <w:rPr>
          <w:rFonts w:ascii="Times New Roman" w:hAnsi="Times New Roman" w:cs="Times New Roman"/>
        </w:rPr>
        <w:t>Antrano</w:t>
      </w:r>
      <w:proofErr w:type="spellEnd"/>
      <w:r w:rsidRPr="00767F66">
        <w:rPr>
          <w:rFonts w:ascii="Times New Roman" w:hAnsi="Times New Roman" w:cs="Times New Roman"/>
        </w:rPr>
        <w:t xml:space="preserve"> lacks standing to bring the matter of the deprivation of nationality of the “</w:t>
      </w:r>
      <w:proofErr w:type="spellStart"/>
      <w:r w:rsidRPr="00767F66">
        <w:rPr>
          <w:rFonts w:ascii="Times New Roman" w:hAnsi="Times New Roman" w:cs="Times New Roman"/>
        </w:rPr>
        <w:t>Sterren</w:t>
      </w:r>
      <w:proofErr w:type="spellEnd"/>
      <w:r w:rsidRPr="00767F66">
        <w:rPr>
          <w:rFonts w:ascii="Times New Roman" w:hAnsi="Times New Roman" w:cs="Times New Roman"/>
        </w:rPr>
        <w:t xml:space="preserve"> Forty” to this Court.</w:t>
      </w:r>
    </w:p>
    <w:p w14:paraId="02E87D33" w14:textId="77777777" w:rsidR="00113CEE" w:rsidRPr="00767F66" w:rsidRDefault="00113CEE" w:rsidP="00435D08">
      <w:pPr>
        <w:pStyle w:val="ListParagraph"/>
        <w:spacing w:line="360" w:lineRule="auto"/>
        <w:ind w:left="1080"/>
        <w:rPr>
          <w:rFonts w:ascii="Times New Roman" w:hAnsi="Times New Roman" w:cs="Times New Roman"/>
        </w:rPr>
      </w:pPr>
    </w:p>
    <w:p w14:paraId="6BA0601C" w14:textId="68BF81B3" w:rsidR="00113CEE" w:rsidRPr="00767F66" w:rsidRDefault="00113CEE" w:rsidP="00435D08">
      <w:pPr>
        <w:pStyle w:val="ListParagraph"/>
        <w:numPr>
          <w:ilvl w:val="0"/>
          <w:numId w:val="18"/>
        </w:numPr>
        <w:spacing w:line="360" w:lineRule="auto"/>
        <w:rPr>
          <w:rFonts w:ascii="Times New Roman" w:hAnsi="Times New Roman" w:cs="Times New Roman"/>
        </w:rPr>
      </w:pPr>
      <w:r w:rsidRPr="00767F66">
        <w:rPr>
          <w:rFonts w:ascii="Times New Roman" w:hAnsi="Times New Roman" w:cs="Times New Roman"/>
          <w:i/>
          <w:iCs/>
        </w:rPr>
        <w:t>Whether</w:t>
      </w:r>
      <w:r w:rsidRPr="00767F66">
        <w:rPr>
          <w:rFonts w:ascii="Times New Roman" w:hAnsi="Times New Roman" w:cs="Times New Roman"/>
        </w:rPr>
        <w:t xml:space="preserve"> </w:t>
      </w:r>
      <w:proofErr w:type="spellStart"/>
      <w:r w:rsidRPr="00767F66">
        <w:rPr>
          <w:rFonts w:ascii="Times New Roman" w:hAnsi="Times New Roman" w:cs="Times New Roman"/>
        </w:rPr>
        <w:t>Remisia</w:t>
      </w:r>
      <w:proofErr w:type="spellEnd"/>
      <w:r w:rsidRPr="00767F66">
        <w:rPr>
          <w:rFonts w:ascii="Times New Roman" w:hAnsi="Times New Roman" w:cs="Times New Roman"/>
        </w:rPr>
        <w:t xml:space="preserve"> violated international law when it deprived the “</w:t>
      </w:r>
      <w:proofErr w:type="spellStart"/>
      <w:r w:rsidRPr="00767F66">
        <w:rPr>
          <w:rFonts w:ascii="Times New Roman" w:hAnsi="Times New Roman" w:cs="Times New Roman"/>
        </w:rPr>
        <w:t>Sterren</w:t>
      </w:r>
      <w:proofErr w:type="spellEnd"/>
      <w:r w:rsidRPr="00767F66">
        <w:rPr>
          <w:rFonts w:ascii="Times New Roman" w:hAnsi="Times New Roman" w:cs="Times New Roman"/>
        </w:rPr>
        <w:t xml:space="preserve"> Forty” of their </w:t>
      </w:r>
      <w:proofErr w:type="spellStart"/>
      <w:r w:rsidRPr="00767F66">
        <w:rPr>
          <w:rFonts w:ascii="Times New Roman" w:hAnsi="Times New Roman" w:cs="Times New Roman"/>
        </w:rPr>
        <w:t>Remisian</w:t>
      </w:r>
      <w:proofErr w:type="spellEnd"/>
      <w:r w:rsidRPr="00767F66">
        <w:rPr>
          <w:rFonts w:ascii="Times New Roman" w:hAnsi="Times New Roman" w:cs="Times New Roman"/>
        </w:rPr>
        <w:t xml:space="preserve"> citizenship in accordance with the DCA.</w:t>
      </w:r>
    </w:p>
    <w:p w14:paraId="62FDA55A" w14:textId="77777777" w:rsidR="00113CEE" w:rsidRPr="00767F66" w:rsidRDefault="00113CEE" w:rsidP="00435D08">
      <w:pPr>
        <w:pStyle w:val="ListParagraph"/>
        <w:spacing w:line="360" w:lineRule="auto"/>
        <w:rPr>
          <w:rFonts w:ascii="Times New Roman" w:hAnsi="Times New Roman" w:cs="Times New Roman"/>
        </w:rPr>
      </w:pPr>
    </w:p>
    <w:p w14:paraId="3CD56E84" w14:textId="22857D59" w:rsidR="00113CEE" w:rsidRPr="00767F66" w:rsidRDefault="00435D08" w:rsidP="00435D08">
      <w:pPr>
        <w:pStyle w:val="ListParagraph"/>
        <w:numPr>
          <w:ilvl w:val="0"/>
          <w:numId w:val="18"/>
        </w:numPr>
        <w:spacing w:line="360" w:lineRule="auto"/>
        <w:rPr>
          <w:rFonts w:ascii="Times New Roman" w:hAnsi="Times New Roman" w:cs="Times New Roman"/>
        </w:rPr>
      </w:pPr>
      <w:r w:rsidRPr="00767F66">
        <w:rPr>
          <w:rFonts w:ascii="Times New Roman" w:hAnsi="Times New Roman" w:cs="Times New Roman"/>
          <w:i/>
          <w:iCs/>
        </w:rPr>
        <w:t>Whether</w:t>
      </w:r>
      <w:r w:rsidRPr="00767F66">
        <w:rPr>
          <w:rFonts w:ascii="Times New Roman" w:hAnsi="Times New Roman" w:cs="Times New Roman"/>
        </w:rPr>
        <w:t xml:space="preserve"> </w:t>
      </w:r>
      <w:proofErr w:type="spellStart"/>
      <w:r w:rsidRPr="00767F66">
        <w:rPr>
          <w:rFonts w:ascii="Times New Roman" w:hAnsi="Times New Roman" w:cs="Times New Roman"/>
        </w:rPr>
        <w:t>Antrano</w:t>
      </w:r>
      <w:proofErr w:type="spellEnd"/>
      <w:r w:rsidRPr="00767F66">
        <w:rPr>
          <w:rFonts w:ascii="Times New Roman" w:hAnsi="Times New Roman" w:cs="Times New Roman"/>
        </w:rPr>
        <w:t xml:space="preserve"> violated international law when it denied Saki Shaw, a </w:t>
      </w:r>
      <w:proofErr w:type="spellStart"/>
      <w:r w:rsidRPr="00767F66">
        <w:rPr>
          <w:rFonts w:ascii="Times New Roman" w:hAnsi="Times New Roman" w:cs="Times New Roman"/>
        </w:rPr>
        <w:t>Remisian</w:t>
      </w:r>
      <w:proofErr w:type="spellEnd"/>
      <w:r w:rsidRPr="00767F66">
        <w:rPr>
          <w:rFonts w:ascii="Times New Roman" w:hAnsi="Times New Roman" w:cs="Times New Roman"/>
        </w:rPr>
        <w:t xml:space="preserve"> citizen, access to </w:t>
      </w:r>
      <w:proofErr w:type="spellStart"/>
      <w:r w:rsidRPr="00767F66">
        <w:rPr>
          <w:rFonts w:ascii="Times New Roman" w:hAnsi="Times New Roman" w:cs="Times New Roman"/>
        </w:rPr>
        <w:t>Remisian</w:t>
      </w:r>
      <w:proofErr w:type="spellEnd"/>
      <w:r w:rsidRPr="00767F66">
        <w:rPr>
          <w:rFonts w:ascii="Times New Roman" w:hAnsi="Times New Roman" w:cs="Times New Roman"/>
        </w:rPr>
        <w:t xml:space="preserve"> consular representatives while she was held prisoner in </w:t>
      </w:r>
      <w:proofErr w:type="spellStart"/>
      <w:r w:rsidRPr="00767F66">
        <w:rPr>
          <w:rFonts w:ascii="Times New Roman" w:hAnsi="Times New Roman" w:cs="Times New Roman"/>
        </w:rPr>
        <w:t>Antrano</w:t>
      </w:r>
      <w:proofErr w:type="spellEnd"/>
      <w:r w:rsidRPr="00767F66">
        <w:rPr>
          <w:rFonts w:ascii="Times New Roman" w:hAnsi="Times New Roman" w:cs="Times New Roman"/>
        </w:rPr>
        <w:t>.</w:t>
      </w:r>
    </w:p>
    <w:p w14:paraId="2E32834F" w14:textId="77777777" w:rsidR="00435D08" w:rsidRPr="00767F66" w:rsidRDefault="00435D08" w:rsidP="00435D08">
      <w:pPr>
        <w:pStyle w:val="ListParagraph"/>
        <w:spacing w:line="360" w:lineRule="auto"/>
        <w:rPr>
          <w:rFonts w:ascii="Times New Roman" w:hAnsi="Times New Roman" w:cs="Times New Roman"/>
        </w:rPr>
      </w:pPr>
    </w:p>
    <w:p w14:paraId="1EDF33E9" w14:textId="271146A8" w:rsidR="00113CEE" w:rsidRPr="00767F66" w:rsidRDefault="00435D08" w:rsidP="00435D08">
      <w:pPr>
        <w:pStyle w:val="ListParagraph"/>
        <w:numPr>
          <w:ilvl w:val="0"/>
          <w:numId w:val="18"/>
        </w:numPr>
        <w:spacing w:line="360" w:lineRule="auto"/>
        <w:rPr>
          <w:rFonts w:ascii="Times New Roman" w:hAnsi="Times New Roman" w:cs="Times New Roman"/>
        </w:rPr>
      </w:pPr>
      <w:r w:rsidRPr="00767F66">
        <w:rPr>
          <w:rFonts w:ascii="Times New Roman" w:hAnsi="Times New Roman" w:cs="Times New Roman"/>
          <w:i/>
          <w:iCs/>
        </w:rPr>
        <w:t>Whether</w:t>
      </w:r>
      <w:r w:rsidRPr="00767F66">
        <w:rPr>
          <w:rFonts w:ascii="Times New Roman" w:hAnsi="Times New Roman" w:cs="Times New Roman"/>
        </w:rPr>
        <w:t xml:space="preserve"> </w:t>
      </w:r>
      <w:proofErr w:type="spellStart"/>
      <w:r w:rsidRPr="00767F66">
        <w:rPr>
          <w:rFonts w:ascii="Times New Roman" w:hAnsi="Times New Roman" w:cs="Times New Roman"/>
        </w:rPr>
        <w:t>Remisia</w:t>
      </w:r>
      <w:proofErr w:type="spellEnd"/>
      <w:r w:rsidRPr="00767F66">
        <w:rPr>
          <w:rFonts w:ascii="Times New Roman" w:hAnsi="Times New Roman" w:cs="Times New Roman"/>
        </w:rPr>
        <w:t xml:space="preserve"> violated international law by refusing to allow Dr. </w:t>
      </w:r>
      <w:proofErr w:type="spellStart"/>
      <w:r w:rsidRPr="00767F66">
        <w:rPr>
          <w:rFonts w:ascii="Times New Roman" w:hAnsi="Times New Roman" w:cs="Times New Roman"/>
        </w:rPr>
        <w:t>Malex</w:t>
      </w:r>
      <w:proofErr w:type="spellEnd"/>
      <w:r w:rsidRPr="00767F66">
        <w:rPr>
          <w:rFonts w:ascii="Times New Roman" w:hAnsi="Times New Roman" w:cs="Times New Roman"/>
        </w:rPr>
        <w:t xml:space="preserve"> to enter </w:t>
      </w:r>
      <w:proofErr w:type="spellStart"/>
      <w:r w:rsidRPr="00767F66">
        <w:rPr>
          <w:rFonts w:ascii="Times New Roman" w:hAnsi="Times New Roman" w:cs="Times New Roman"/>
        </w:rPr>
        <w:t>Remisia</w:t>
      </w:r>
      <w:proofErr w:type="spellEnd"/>
      <w:r w:rsidRPr="00767F66">
        <w:rPr>
          <w:rFonts w:ascii="Times New Roman" w:hAnsi="Times New Roman" w:cs="Times New Roman"/>
        </w:rPr>
        <w:t>.</w:t>
      </w:r>
    </w:p>
    <w:p w14:paraId="3FB6B382" w14:textId="77777777" w:rsidR="00435D08" w:rsidRPr="00767F66" w:rsidRDefault="00435D08" w:rsidP="00435D08">
      <w:pPr>
        <w:spacing w:line="360" w:lineRule="auto"/>
        <w:rPr>
          <w:rFonts w:ascii="Times New Roman" w:hAnsi="Times New Roman" w:cs="Times New Roman"/>
        </w:rPr>
      </w:pPr>
    </w:p>
    <w:p w14:paraId="359C1CD7" w14:textId="77777777" w:rsidR="00435D08" w:rsidRPr="00767F66" w:rsidRDefault="00435D08" w:rsidP="00435D08">
      <w:pPr>
        <w:spacing w:line="360" w:lineRule="auto"/>
        <w:rPr>
          <w:rFonts w:ascii="Times New Roman" w:hAnsi="Times New Roman" w:cs="Times New Roman"/>
        </w:rPr>
      </w:pPr>
    </w:p>
    <w:p w14:paraId="64F899BE" w14:textId="77777777" w:rsidR="00435D08" w:rsidRPr="00767F66" w:rsidRDefault="00435D08" w:rsidP="00435D08">
      <w:pPr>
        <w:spacing w:line="360" w:lineRule="auto"/>
        <w:rPr>
          <w:rFonts w:ascii="Times New Roman" w:hAnsi="Times New Roman" w:cs="Times New Roman"/>
        </w:rPr>
      </w:pPr>
    </w:p>
    <w:p w14:paraId="15A6B6C0" w14:textId="77777777" w:rsidR="00435D08" w:rsidRPr="00767F66" w:rsidRDefault="00435D08" w:rsidP="00435D08">
      <w:pPr>
        <w:spacing w:line="360" w:lineRule="auto"/>
        <w:rPr>
          <w:rFonts w:ascii="Times New Roman" w:hAnsi="Times New Roman" w:cs="Times New Roman"/>
        </w:rPr>
      </w:pPr>
    </w:p>
    <w:p w14:paraId="7EDB23B0" w14:textId="77777777" w:rsidR="00435D08" w:rsidRPr="00767F66" w:rsidRDefault="00435D08" w:rsidP="00435D08">
      <w:pPr>
        <w:spacing w:line="360" w:lineRule="auto"/>
        <w:rPr>
          <w:rFonts w:ascii="Times New Roman" w:hAnsi="Times New Roman" w:cs="Times New Roman"/>
        </w:rPr>
      </w:pPr>
    </w:p>
    <w:p w14:paraId="501E167B" w14:textId="77777777" w:rsidR="00435D08" w:rsidRPr="00767F66" w:rsidRDefault="00435D08" w:rsidP="00435D08">
      <w:pPr>
        <w:spacing w:line="360" w:lineRule="auto"/>
        <w:rPr>
          <w:rFonts w:ascii="Times New Roman" w:hAnsi="Times New Roman" w:cs="Times New Roman"/>
        </w:rPr>
      </w:pPr>
    </w:p>
    <w:p w14:paraId="2241F1E5" w14:textId="77777777" w:rsidR="00435D08" w:rsidRPr="00767F66" w:rsidRDefault="00435D08" w:rsidP="00435D08">
      <w:pPr>
        <w:spacing w:line="360" w:lineRule="auto"/>
        <w:rPr>
          <w:rFonts w:ascii="Times New Roman" w:hAnsi="Times New Roman" w:cs="Times New Roman"/>
        </w:rPr>
      </w:pPr>
    </w:p>
    <w:p w14:paraId="5EF84011" w14:textId="77777777" w:rsidR="00435D08" w:rsidRPr="00767F66" w:rsidRDefault="00435D08" w:rsidP="00435D08">
      <w:pPr>
        <w:spacing w:line="360" w:lineRule="auto"/>
        <w:rPr>
          <w:rFonts w:ascii="Times New Roman" w:hAnsi="Times New Roman" w:cs="Times New Roman"/>
        </w:rPr>
      </w:pPr>
    </w:p>
    <w:p w14:paraId="560F9E48" w14:textId="77777777" w:rsidR="00435D08" w:rsidRPr="00767F66" w:rsidRDefault="00435D08" w:rsidP="00435D08">
      <w:pPr>
        <w:spacing w:line="360" w:lineRule="auto"/>
        <w:rPr>
          <w:rFonts w:ascii="Times New Roman" w:hAnsi="Times New Roman" w:cs="Times New Roman"/>
        </w:rPr>
      </w:pPr>
    </w:p>
    <w:p w14:paraId="718B05CE" w14:textId="77777777" w:rsidR="00435D08" w:rsidRPr="00767F66" w:rsidRDefault="00435D08" w:rsidP="00435D08">
      <w:pPr>
        <w:spacing w:line="360" w:lineRule="auto"/>
        <w:rPr>
          <w:rFonts w:ascii="Times New Roman" w:hAnsi="Times New Roman" w:cs="Times New Roman"/>
        </w:rPr>
      </w:pPr>
    </w:p>
    <w:p w14:paraId="7F8BD16A" w14:textId="77777777" w:rsidR="00435D08" w:rsidRPr="00767F66" w:rsidRDefault="00435D08" w:rsidP="00435D08">
      <w:pPr>
        <w:spacing w:line="360" w:lineRule="auto"/>
        <w:rPr>
          <w:rFonts w:ascii="Times New Roman" w:hAnsi="Times New Roman" w:cs="Times New Roman"/>
        </w:rPr>
      </w:pPr>
    </w:p>
    <w:p w14:paraId="085AEC7E" w14:textId="77777777" w:rsidR="00435D08" w:rsidRPr="00767F66" w:rsidRDefault="00435D08" w:rsidP="00435D08">
      <w:pPr>
        <w:spacing w:line="360" w:lineRule="auto"/>
        <w:rPr>
          <w:rFonts w:ascii="Times New Roman" w:hAnsi="Times New Roman" w:cs="Times New Roman"/>
        </w:rPr>
      </w:pPr>
    </w:p>
    <w:p w14:paraId="69DF6F53" w14:textId="77777777" w:rsidR="00435D08" w:rsidRPr="00767F66" w:rsidRDefault="00435D08" w:rsidP="00435D08">
      <w:pPr>
        <w:spacing w:line="360" w:lineRule="auto"/>
        <w:rPr>
          <w:rFonts w:ascii="Times New Roman" w:hAnsi="Times New Roman" w:cs="Times New Roman"/>
        </w:rPr>
      </w:pPr>
    </w:p>
    <w:p w14:paraId="2B06EA9B" w14:textId="77777777" w:rsidR="00435D08" w:rsidRPr="00767F66" w:rsidRDefault="00435D08" w:rsidP="00435D08">
      <w:pPr>
        <w:spacing w:line="360" w:lineRule="auto"/>
        <w:rPr>
          <w:rFonts w:ascii="Times New Roman" w:hAnsi="Times New Roman" w:cs="Times New Roman"/>
        </w:rPr>
      </w:pPr>
    </w:p>
    <w:p w14:paraId="5767256B" w14:textId="0052E92E" w:rsidR="003172CD" w:rsidRPr="00767F66" w:rsidRDefault="006B4CA9" w:rsidP="00EE28F9">
      <w:pPr>
        <w:pStyle w:val="Heading1"/>
        <w:pBdr>
          <w:top w:val="single" w:sz="4" w:space="1" w:color="auto"/>
          <w:bottom w:val="single" w:sz="4" w:space="1" w:color="auto"/>
          <w:between w:val="single" w:sz="4" w:space="1" w:color="auto"/>
          <w:bar w:val="single" w:sz="4" w:color="auto"/>
        </w:pBdr>
      </w:pPr>
      <w:bookmarkStart w:id="4" w:name="_Toc155989472"/>
      <w:r w:rsidRPr="00767F66">
        <w:t>S</w:t>
      </w:r>
      <w:r>
        <w:t>TATEMENT</w:t>
      </w:r>
      <w:r w:rsidRPr="00767F66">
        <w:t xml:space="preserve"> </w:t>
      </w:r>
      <w:r>
        <w:t>OF</w:t>
      </w:r>
      <w:r w:rsidRPr="00767F66">
        <w:t xml:space="preserve"> F</w:t>
      </w:r>
      <w:r>
        <w:t>ACTS</w:t>
      </w:r>
      <w:bookmarkEnd w:id="4"/>
    </w:p>
    <w:p w14:paraId="213CCABF" w14:textId="0EE712E7" w:rsidR="003172CD" w:rsidRPr="00767F66" w:rsidRDefault="003172CD" w:rsidP="00995091">
      <w:pPr>
        <w:spacing w:line="360" w:lineRule="auto"/>
        <w:jc w:val="center"/>
        <w:rPr>
          <w:rFonts w:ascii="Times New Roman" w:eastAsia="Times New Roman" w:hAnsi="Times New Roman" w:cs="Times New Roman"/>
          <w:lang w:val="en-US"/>
        </w:rPr>
      </w:pPr>
      <w:r w:rsidRPr="00767F66">
        <w:rPr>
          <w:rFonts w:ascii="Times New Roman" w:eastAsia="Times New Roman" w:hAnsi="Times New Roman" w:cs="Times New Roman"/>
          <w:b/>
          <w:color w:val="000000"/>
          <w:lang w:val="en-US"/>
        </w:rPr>
        <w:t>BACKGROUND</w:t>
      </w:r>
    </w:p>
    <w:p w14:paraId="343AC1D3" w14:textId="425D9E8E" w:rsidR="003172CD" w:rsidRPr="00767F66" w:rsidRDefault="003172CD" w:rsidP="00995091">
      <w:pPr>
        <w:spacing w:line="360" w:lineRule="auto"/>
        <w:jc w:val="both"/>
        <w:rPr>
          <w:rFonts w:ascii="Times New Roman" w:eastAsia="Times New Roman" w:hAnsi="Times New Roman" w:cs="Times New Roman"/>
          <w:lang w:val="en-US"/>
        </w:rPr>
      </w:pPr>
      <w:r w:rsidRPr="00767F66">
        <w:rPr>
          <w:rFonts w:ascii="Times New Roman" w:eastAsia="Times New Roman" w:hAnsi="Times New Roman" w:cs="Times New Roman"/>
          <w:color w:val="000000"/>
          <w:lang w:val="en-US"/>
        </w:rPr>
        <w:t xml:space="preserve">Located in the south of the equator in the Emerald Ocean, the </w:t>
      </w:r>
      <w:proofErr w:type="spellStart"/>
      <w:r w:rsidRPr="00767F66">
        <w:rPr>
          <w:rFonts w:ascii="Times New Roman" w:eastAsia="Times New Roman" w:hAnsi="Times New Roman" w:cs="Times New Roman"/>
          <w:color w:val="000000"/>
          <w:lang w:val="en-US"/>
        </w:rPr>
        <w:t>Mahali</w:t>
      </w:r>
      <w:proofErr w:type="spellEnd"/>
      <w:r w:rsidRPr="00767F66">
        <w:rPr>
          <w:rFonts w:ascii="Times New Roman" w:eastAsia="Times New Roman" w:hAnsi="Times New Roman" w:cs="Times New Roman"/>
          <w:color w:val="000000"/>
          <w:lang w:val="en-US"/>
        </w:rPr>
        <w:t xml:space="preserve"> Archipelago, a group of islands gained independence from European colonies after World War II.</w:t>
      </w:r>
    </w:p>
    <w:p w14:paraId="4D2A9D95" w14:textId="77777777" w:rsidR="003172CD" w:rsidRPr="00767F66" w:rsidRDefault="003172CD" w:rsidP="00995091">
      <w:pPr>
        <w:spacing w:line="360" w:lineRule="auto"/>
        <w:jc w:val="both"/>
        <w:rPr>
          <w:rFonts w:ascii="Times New Roman" w:eastAsia="Times New Roman" w:hAnsi="Times New Roman" w:cs="Times New Roman"/>
          <w:lang w:val="en-US"/>
        </w:rPr>
      </w:pPr>
    </w:p>
    <w:p w14:paraId="76EC467A" w14:textId="1C9891C5" w:rsidR="003172CD" w:rsidRPr="00767F66" w:rsidRDefault="003172CD" w:rsidP="00995091">
      <w:pPr>
        <w:spacing w:line="360" w:lineRule="auto"/>
        <w:jc w:val="both"/>
        <w:rPr>
          <w:rFonts w:ascii="Times New Roman" w:eastAsia="Times New Roman" w:hAnsi="Times New Roman" w:cs="Times New Roman"/>
          <w:lang w:val="en-US"/>
        </w:rPr>
      </w:pPr>
      <w:r w:rsidRPr="00767F66">
        <w:rPr>
          <w:rFonts w:ascii="Times New Roman" w:eastAsia="Times New Roman" w:hAnsi="Times New Roman" w:cs="Times New Roman"/>
          <w:color w:val="000000"/>
          <w:lang w:val="en-US"/>
        </w:rPr>
        <w:t xml:space="preserve">The Republic of </w:t>
      </w:r>
      <w:proofErr w:type="spellStart"/>
      <w:r w:rsidRPr="00767F66">
        <w:rPr>
          <w:rFonts w:ascii="Times New Roman" w:eastAsia="Times New Roman" w:hAnsi="Times New Roman" w:cs="Times New Roman"/>
          <w:color w:val="000000"/>
          <w:lang w:val="en-US"/>
        </w:rPr>
        <w:t>Antrano</w:t>
      </w:r>
      <w:proofErr w:type="spellEnd"/>
      <w:r w:rsidRPr="00767F66">
        <w:rPr>
          <w:rFonts w:ascii="Times New Roman" w:eastAsia="Times New Roman" w:hAnsi="Times New Roman" w:cs="Times New Roman"/>
          <w:color w:val="000000"/>
          <w:lang w:val="en-US"/>
        </w:rPr>
        <w:t xml:space="preserve"> consists of one large and 16 smaller islands within the </w:t>
      </w:r>
      <w:proofErr w:type="spellStart"/>
      <w:r w:rsidRPr="00767F66">
        <w:rPr>
          <w:rFonts w:ascii="Times New Roman" w:eastAsia="Times New Roman" w:hAnsi="Times New Roman" w:cs="Times New Roman"/>
          <w:color w:val="000000"/>
          <w:lang w:val="en-US"/>
        </w:rPr>
        <w:t>Mahali</w:t>
      </w:r>
      <w:proofErr w:type="spellEnd"/>
      <w:r w:rsidRPr="00767F66">
        <w:rPr>
          <w:rFonts w:ascii="Times New Roman" w:eastAsia="Times New Roman" w:hAnsi="Times New Roman" w:cs="Times New Roman"/>
          <w:color w:val="000000"/>
          <w:lang w:val="en-US"/>
        </w:rPr>
        <w:t xml:space="preserve"> Archipelago and was established in 1951. </w:t>
      </w:r>
      <w:proofErr w:type="spellStart"/>
      <w:r w:rsidRPr="00767F66">
        <w:rPr>
          <w:rFonts w:ascii="Times New Roman" w:eastAsia="Times New Roman" w:hAnsi="Times New Roman" w:cs="Times New Roman"/>
          <w:color w:val="000000"/>
          <w:lang w:val="en-US"/>
        </w:rPr>
        <w:t>Antrano’s</w:t>
      </w:r>
      <w:proofErr w:type="spellEnd"/>
      <w:r w:rsidRPr="00767F66">
        <w:rPr>
          <w:rFonts w:ascii="Times New Roman" w:eastAsia="Times New Roman" w:hAnsi="Times New Roman" w:cs="Times New Roman"/>
          <w:color w:val="000000"/>
          <w:lang w:val="en-US"/>
        </w:rPr>
        <w:t xml:space="preserve"> first President, </w:t>
      </w:r>
      <w:proofErr w:type="spellStart"/>
      <w:r w:rsidRPr="00767F66">
        <w:rPr>
          <w:rFonts w:ascii="Times New Roman" w:eastAsia="Times New Roman" w:hAnsi="Times New Roman" w:cs="Times New Roman"/>
          <w:color w:val="000000"/>
          <w:lang w:val="en-US"/>
        </w:rPr>
        <w:t>Muna</w:t>
      </w:r>
      <w:proofErr w:type="spellEnd"/>
      <w:r w:rsidRPr="00767F66">
        <w:rPr>
          <w:rFonts w:ascii="Times New Roman" w:eastAsia="Times New Roman" w:hAnsi="Times New Roman" w:cs="Times New Roman"/>
          <w:color w:val="000000"/>
          <w:lang w:val="en-US"/>
        </w:rPr>
        <w:t xml:space="preserve"> </w:t>
      </w:r>
      <w:proofErr w:type="spellStart"/>
      <w:r w:rsidRPr="00767F66">
        <w:rPr>
          <w:rFonts w:ascii="Times New Roman" w:eastAsia="Times New Roman" w:hAnsi="Times New Roman" w:cs="Times New Roman"/>
          <w:color w:val="000000"/>
          <w:lang w:val="en-US"/>
        </w:rPr>
        <w:t>Songida</w:t>
      </w:r>
      <w:proofErr w:type="spellEnd"/>
      <w:r w:rsidRPr="00767F66">
        <w:rPr>
          <w:rFonts w:ascii="Times New Roman" w:eastAsia="Times New Roman" w:hAnsi="Times New Roman" w:cs="Times New Roman"/>
          <w:color w:val="000000"/>
          <w:lang w:val="en-US"/>
        </w:rPr>
        <w:t xml:space="preserve">, advocated for the rights of stateless persons globally. He was also a vocal proponent of the Convention Relating to the Status of Stateless Persons in 1954, and the Convention on the Reduction of Statelessness in 1961. </w:t>
      </w:r>
      <w:proofErr w:type="spellStart"/>
      <w:proofErr w:type="gramStart"/>
      <w:r w:rsidRPr="00767F66">
        <w:rPr>
          <w:rFonts w:ascii="Times New Roman" w:eastAsia="Times New Roman" w:hAnsi="Times New Roman" w:cs="Times New Roman"/>
          <w:color w:val="000000"/>
          <w:lang w:val="en-US"/>
        </w:rPr>
        <w:t>Antrano</w:t>
      </w:r>
      <w:proofErr w:type="spellEnd"/>
      <w:r w:rsidRPr="00767F66">
        <w:rPr>
          <w:rFonts w:ascii="Times New Roman" w:eastAsia="Times New Roman" w:hAnsi="Times New Roman" w:cs="Times New Roman"/>
          <w:color w:val="000000"/>
          <w:lang w:val="en-US"/>
        </w:rPr>
        <w:t>, yet</w:t>
      </w:r>
      <w:proofErr w:type="gramEnd"/>
      <w:r w:rsidRPr="00767F66">
        <w:rPr>
          <w:rFonts w:ascii="Times New Roman" w:eastAsia="Times New Roman" w:hAnsi="Times New Roman" w:cs="Times New Roman"/>
          <w:color w:val="000000"/>
          <w:lang w:val="en-US"/>
        </w:rPr>
        <w:t xml:space="preserve"> continues to advocate for the rights of stateless persons.</w:t>
      </w:r>
    </w:p>
    <w:p w14:paraId="61589EFE" w14:textId="77777777" w:rsidR="003172CD" w:rsidRPr="00767F66" w:rsidRDefault="003172CD" w:rsidP="00995091">
      <w:pPr>
        <w:spacing w:line="360" w:lineRule="auto"/>
        <w:jc w:val="both"/>
        <w:rPr>
          <w:rFonts w:ascii="Times New Roman" w:eastAsia="Times New Roman" w:hAnsi="Times New Roman" w:cs="Times New Roman"/>
          <w:lang w:val="en-US"/>
        </w:rPr>
      </w:pPr>
    </w:p>
    <w:p w14:paraId="1FD86D09" w14:textId="241CEBE3" w:rsidR="003172CD" w:rsidRPr="00767F66" w:rsidRDefault="003172CD" w:rsidP="00995091">
      <w:pPr>
        <w:spacing w:line="360" w:lineRule="auto"/>
        <w:jc w:val="both"/>
        <w:rPr>
          <w:rFonts w:ascii="Times New Roman" w:eastAsia="Times New Roman" w:hAnsi="Times New Roman" w:cs="Times New Roman"/>
          <w:lang w:val="en-US"/>
        </w:rPr>
      </w:pPr>
      <w:r w:rsidRPr="00767F66">
        <w:rPr>
          <w:rFonts w:ascii="Times New Roman" w:eastAsia="Times New Roman" w:hAnsi="Times New Roman" w:cs="Times New Roman"/>
          <w:color w:val="000000"/>
          <w:lang w:val="en-US"/>
        </w:rPr>
        <w:t xml:space="preserve">The Kingdom of </w:t>
      </w:r>
      <w:proofErr w:type="spellStart"/>
      <w:r w:rsidRPr="00767F66">
        <w:rPr>
          <w:rFonts w:ascii="Times New Roman" w:eastAsia="Times New Roman" w:hAnsi="Times New Roman" w:cs="Times New Roman"/>
          <w:color w:val="000000"/>
          <w:lang w:val="en-US"/>
        </w:rPr>
        <w:t>Remisia</w:t>
      </w:r>
      <w:proofErr w:type="spellEnd"/>
      <w:r w:rsidRPr="00767F66">
        <w:rPr>
          <w:rFonts w:ascii="Times New Roman" w:eastAsia="Times New Roman" w:hAnsi="Times New Roman" w:cs="Times New Roman"/>
          <w:color w:val="000000"/>
          <w:lang w:val="en-US"/>
        </w:rPr>
        <w:t xml:space="preserve">, a constitutional monarchy, is located 11,000 kilometers from the </w:t>
      </w:r>
      <w:proofErr w:type="spellStart"/>
      <w:r w:rsidRPr="00767F66">
        <w:rPr>
          <w:rFonts w:ascii="Times New Roman" w:eastAsia="Times New Roman" w:hAnsi="Times New Roman" w:cs="Times New Roman"/>
          <w:color w:val="000000"/>
          <w:lang w:val="en-US"/>
        </w:rPr>
        <w:t>Mahali</w:t>
      </w:r>
      <w:proofErr w:type="spellEnd"/>
      <w:r w:rsidRPr="00767F66">
        <w:rPr>
          <w:rFonts w:ascii="Times New Roman" w:eastAsia="Times New Roman" w:hAnsi="Times New Roman" w:cs="Times New Roman"/>
          <w:color w:val="000000"/>
          <w:lang w:val="en-US"/>
        </w:rPr>
        <w:t xml:space="preserve"> Archipelago on the </w:t>
      </w:r>
      <w:proofErr w:type="spellStart"/>
      <w:r w:rsidRPr="00767F66">
        <w:rPr>
          <w:rFonts w:ascii="Times New Roman" w:eastAsia="Times New Roman" w:hAnsi="Times New Roman" w:cs="Times New Roman"/>
          <w:color w:val="000000"/>
          <w:lang w:val="en-US"/>
        </w:rPr>
        <w:t>Isidre</w:t>
      </w:r>
      <w:proofErr w:type="spellEnd"/>
      <w:r w:rsidRPr="00767F66">
        <w:rPr>
          <w:rFonts w:ascii="Times New Roman" w:eastAsia="Times New Roman" w:hAnsi="Times New Roman" w:cs="Times New Roman"/>
          <w:color w:val="000000"/>
          <w:lang w:val="en-US"/>
        </w:rPr>
        <w:t xml:space="preserve"> Plateau. The current head of state, Queen </w:t>
      </w:r>
      <w:proofErr w:type="spellStart"/>
      <w:r w:rsidRPr="00767F66">
        <w:rPr>
          <w:rFonts w:ascii="Times New Roman" w:eastAsia="Times New Roman" w:hAnsi="Times New Roman" w:cs="Times New Roman"/>
          <w:color w:val="000000"/>
          <w:lang w:val="en-US"/>
        </w:rPr>
        <w:t>Khasat</w:t>
      </w:r>
      <w:proofErr w:type="spellEnd"/>
      <w:r w:rsidRPr="00767F66">
        <w:rPr>
          <w:rFonts w:ascii="Times New Roman" w:eastAsia="Times New Roman" w:hAnsi="Times New Roman" w:cs="Times New Roman"/>
          <w:color w:val="000000"/>
          <w:lang w:val="en-US"/>
        </w:rPr>
        <w:t xml:space="preserve">, traces her ancestry to the first king of </w:t>
      </w:r>
      <w:proofErr w:type="spellStart"/>
      <w:r w:rsidRPr="00767F66">
        <w:rPr>
          <w:rFonts w:ascii="Times New Roman" w:eastAsia="Times New Roman" w:hAnsi="Times New Roman" w:cs="Times New Roman"/>
          <w:color w:val="000000"/>
          <w:lang w:val="en-US"/>
        </w:rPr>
        <w:t>Remisia</w:t>
      </w:r>
      <w:proofErr w:type="spellEnd"/>
      <w:r w:rsidRPr="00767F66">
        <w:rPr>
          <w:rFonts w:ascii="Times New Roman" w:eastAsia="Times New Roman" w:hAnsi="Times New Roman" w:cs="Times New Roman"/>
          <w:color w:val="000000"/>
          <w:lang w:val="en-US"/>
        </w:rPr>
        <w:t xml:space="preserve">, born in 561 CE. </w:t>
      </w:r>
      <w:proofErr w:type="spellStart"/>
      <w:r w:rsidRPr="00767F66">
        <w:rPr>
          <w:rFonts w:ascii="Times New Roman" w:eastAsia="Times New Roman" w:hAnsi="Times New Roman" w:cs="Times New Roman"/>
          <w:color w:val="000000"/>
          <w:lang w:val="en-US"/>
        </w:rPr>
        <w:t>Remisia’s</w:t>
      </w:r>
      <w:proofErr w:type="spellEnd"/>
      <w:r w:rsidRPr="00767F66">
        <w:rPr>
          <w:rFonts w:ascii="Times New Roman" w:eastAsia="Times New Roman" w:hAnsi="Times New Roman" w:cs="Times New Roman"/>
          <w:color w:val="000000"/>
          <w:lang w:val="en-US"/>
        </w:rPr>
        <w:t xml:space="preserve"> Constitution provides that monarch is entitled to reverence and insulting monarch is criminalized through the 1955 Disrespect to the Crown Act (DCA).</w:t>
      </w:r>
    </w:p>
    <w:p w14:paraId="4CDBC849" w14:textId="77777777" w:rsidR="003172CD" w:rsidRPr="00767F66" w:rsidRDefault="003172CD" w:rsidP="00995091">
      <w:pPr>
        <w:spacing w:line="360" w:lineRule="auto"/>
        <w:jc w:val="both"/>
        <w:rPr>
          <w:rFonts w:ascii="Times New Roman" w:eastAsia="Times New Roman" w:hAnsi="Times New Roman" w:cs="Times New Roman"/>
          <w:lang w:val="en-US"/>
        </w:rPr>
      </w:pPr>
    </w:p>
    <w:p w14:paraId="269F8671" w14:textId="77777777" w:rsidR="003172CD" w:rsidRPr="00767F66" w:rsidRDefault="003172CD" w:rsidP="00995091">
      <w:pPr>
        <w:spacing w:line="360" w:lineRule="auto"/>
        <w:jc w:val="both"/>
        <w:rPr>
          <w:rFonts w:ascii="Times New Roman" w:eastAsia="Times New Roman" w:hAnsi="Times New Roman" w:cs="Times New Roman"/>
          <w:lang w:val="en-US"/>
        </w:rPr>
      </w:pPr>
      <w:r w:rsidRPr="00767F66">
        <w:rPr>
          <w:rFonts w:ascii="Times New Roman" w:eastAsia="Times New Roman" w:hAnsi="Times New Roman" w:cs="Times New Roman"/>
          <w:color w:val="000000"/>
          <w:lang w:val="en-US"/>
        </w:rPr>
        <w:t xml:space="preserve">Mining activities, focusing on copper and emerald, have a long history on the </w:t>
      </w:r>
      <w:proofErr w:type="spellStart"/>
      <w:r w:rsidRPr="00767F66">
        <w:rPr>
          <w:rFonts w:ascii="Times New Roman" w:eastAsia="Times New Roman" w:hAnsi="Times New Roman" w:cs="Times New Roman"/>
          <w:color w:val="000000"/>
          <w:lang w:val="en-US"/>
        </w:rPr>
        <w:t>Isidre</w:t>
      </w:r>
      <w:proofErr w:type="spellEnd"/>
      <w:r w:rsidRPr="00767F66">
        <w:rPr>
          <w:rFonts w:ascii="Times New Roman" w:eastAsia="Times New Roman" w:hAnsi="Times New Roman" w:cs="Times New Roman"/>
          <w:color w:val="000000"/>
          <w:lang w:val="en-US"/>
        </w:rPr>
        <w:t xml:space="preserve"> Plateau. However, due to concerns raised by experts about potential environmental impacts on </w:t>
      </w:r>
      <w:proofErr w:type="spellStart"/>
      <w:r w:rsidRPr="00767F66">
        <w:rPr>
          <w:rFonts w:ascii="Times New Roman" w:eastAsia="Times New Roman" w:hAnsi="Times New Roman" w:cs="Times New Roman"/>
          <w:color w:val="000000"/>
          <w:lang w:val="en-US"/>
        </w:rPr>
        <w:t>Remisia's</w:t>
      </w:r>
      <w:proofErr w:type="spellEnd"/>
      <w:r w:rsidRPr="00767F66">
        <w:rPr>
          <w:rFonts w:ascii="Times New Roman" w:eastAsia="Times New Roman" w:hAnsi="Times New Roman" w:cs="Times New Roman"/>
          <w:color w:val="000000"/>
          <w:lang w:val="en-US"/>
        </w:rPr>
        <w:t xml:space="preserve"> atmosphere and waters, extraction was restricted while further investigations into the broader consequences of commercial development were conducted.</w:t>
      </w:r>
    </w:p>
    <w:p w14:paraId="50F5626F" w14:textId="77777777" w:rsidR="003172CD" w:rsidRPr="00767F66" w:rsidRDefault="003172CD" w:rsidP="00995091">
      <w:pPr>
        <w:spacing w:line="360" w:lineRule="auto"/>
        <w:jc w:val="both"/>
        <w:rPr>
          <w:rFonts w:ascii="Times New Roman" w:eastAsia="Times New Roman" w:hAnsi="Times New Roman" w:cs="Times New Roman"/>
          <w:lang w:val="en-US"/>
        </w:rPr>
      </w:pPr>
    </w:p>
    <w:p w14:paraId="2E5A4DBD" w14:textId="7CA27F3D" w:rsidR="003172CD" w:rsidRPr="00767F66" w:rsidRDefault="003172CD" w:rsidP="00995091">
      <w:pPr>
        <w:spacing w:line="360" w:lineRule="auto"/>
        <w:jc w:val="center"/>
        <w:rPr>
          <w:rFonts w:ascii="Times New Roman" w:eastAsia="Times New Roman" w:hAnsi="Times New Roman" w:cs="Times New Roman"/>
          <w:lang w:val="en-US"/>
        </w:rPr>
      </w:pPr>
      <w:r w:rsidRPr="00767F66">
        <w:rPr>
          <w:rFonts w:ascii="Times New Roman" w:eastAsia="Times New Roman" w:hAnsi="Times New Roman" w:cs="Times New Roman"/>
          <w:b/>
          <w:color w:val="000000"/>
          <w:lang w:val="en-US"/>
        </w:rPr>
        <w:t xml:space="preserve">NATURALIZATION BY THE INVESTMENT ACT </w:t>
      </w:r>
    </w:p>
    <w:p w14:paraId="596526B2" w14:textId="77777777" w:rsidR="003172CD" w:rsidRPr="00767F66" w:rsidRDefault="003172CD" w:rsidP="00995091">
      <w:pPr>
        <w:spacing w:line="360" w:lineRule="auto"/>
        <w:jc w:val="both"/>
        <w:rPr>
          <w:rFonts w:ascii="Times New Roman" w:eastAsia="Times New Roman" w:hAnsi="Times New Roman" w:cs="Times New Roman"/>
          <w:lang w:val="en-US"/>
        </w:rPr>
      </w:pPr>
      <w:r w:rsidRPr="00767F66">
        <w:rPr>
          <w:rFonts w:ascii="Times New Roman" w:eastAsia="Times New Roman" w:hAnsi="Times New Roman" w:cs="Times New Roman"/>
          <w:color w:val="000000"/>
          <w:lang w:val="en-US"/>
        </w:rPr>
        <w:t xml:space="preserve">When acceding to the throne in 2006, Queen </w:t>
      </w:r>
      <w:proofErr w:type="spellStart"/>
      <w:r w:rsidRPr="00767F66">
        <w:rPr>
          <w:rFonts w:ascii="Times New Roman" w:eastAsia="Times New Roman" w:hAnsi="Times New Roman" w:cs="Times New Roman"/>
          <w:color w:val="000000"/>
          <w:lang w:val="en-US"/>
        </w:rPr>
        <w:t>Khasat</w:t>
      </w:r>
      <w:proofErr w:type="spellEnd"/>
      <w:r w:rsidRPr="00767F66">
        <w:rPr>
          <w:rFonts w:ascii="Times New Roman" w:eastAsia="Times New Roman" w:hAnsi="Times New Roman" w:cs="Times New Roman"/>
          <w:color w:val="000000"/>
          <w:lang w:val="en-US"/>
        </w:rPr>
        <w:t xml:space="preserve"> declared that </w:t>
      </w:r>
      <w:proofErr w:type="spellStart"/>
      <w:r w:rsidRPr="00767F66">
        <w:rPr>
          <w:rFonts w:ascii="Times New Roman" w:eastAsia="Times New Roman" w:hAnsi="Times New Roman" w:cs="Times New Roman"/>
          <w:color w:val="000000"/>
          <w:lang w:val="en-US"/>
        </w:rPr>
        <w:t>Remisia</w:t>
      </w:r>
      <w:proofErr w:type="spellEnd"/>
      <w:r w:rsidRPr="00767F66">
        <w:rPr>
          <w:rFonts w:ascii="Times New Roman" w:eastAsia="Times New Roman" w:hAnsi="Times New Roman" w:cs="Times New Roman"/>
          <w:color w:val="000000"/>
          <w:lang w:val="en-US"/>
        </w:rPr>
        <w:t xml:space="preserve"> would get among the leading nations in the region. In 2008, Her Majesty signed the Naturalization by Investment Act (NIA) which would grant citizenship to applicants making substantial investment. The Naturalization by Investment Program (NIP) attracted applicants globally, promoting </w:t>
      </w:r>
      <w:proofErr w:type="spellStart"/>
      <w:r w:rsidRPr="00767F66">
        <w:rPr>
          <w:rFonts w:ascii="Times New Roman" w:eastAsia="Times New Roman" w:hAnsi="Times New Roman" w:cs="Times New Roman"/>
          <w:color w:val="000000"/>
          <w:lang w:val="en-US"/>
        </w:rPr>
        <w:t>Remisian</w:t>
      </w:r>
      <w:proofErr w:type="spellEnd"/>
      <w:r w:rsidRPr="00767F66">
        <w:rPr>
          <w:rFonts w:ascii="Times New Roman" w:eastAsia="Times New Roman" w:hAnsi="Times New Roman" w:cs="Times New Roman"/>
          <w:color w:val="000000"/>
          <w:lang w:val="en-US"/>
        </w:rPr>
        <w:t xml:space="preserve"> citizenship benefits and generating over €1.5 billion in revenue by 2021.</w:t>
      </w:r>
    </w:p>
    <w:p w14:paraId="188A6F1B" w14:textId="77777777" w:rsidR="003172CD" w:rsidRPr="00767F66" w:rsidRDefault="003172CD" w:rsidP="00995091">
      <w:pPr>
        <w:spacing w:line="360" w:lineRule="auto"/>
        <w:jc w:val="both"/>
        <w:rPr>
          <w:rFonts w:ascii="Times New Roman" w:eastAsia="Times New Roman" w:hAnsi="Times New Roman" w:cs="Times New Roman"/>
          <w:lang w:val="en-US"/>
        </w:rPr>
      </w:pPr>
    </w:p>
    <w:p w14:paraId="11D51CA1" w14:textId="79048DFB" w:rsidR="003172CD" w:rsidRPr="00767F66" w:rsidRDefault="003172CD" w:rsidP="00995091">
      <w:pPr>
        <w:spacing w:line="360" w:lineRule="auto"/>
        <w:jc w:val="both"/>
        <w:rPr>
          <w:rFonts w:ascii="Times New Roman" w:eastAsia="Times New Roman" w:hAnsi="Times New Roman" w:cs="Times New Roman"/>
          <w:lang w:val="en-US"/>
        </w:rPr>
      </w:pPr>
      <w:r w:rsidRPr="00767F66">
        <w:rPr>
          <w:rFonts w:ascii="Times New Roman" w:eastAsia="Times New Roman" w:hAnsi="Times New Roman" w:cs="Times New Roman"/>
          <w:color w:val="000000"/>
          <w:lang w:val="en-US"/>
        </w:rPr>
        <w:t xml:space="preserve">Born in 1970 in </w:t>
      </w:r>
      <w:proofErr w:type="spellStart"/>
      <w:r w:rsidRPr="00767F66">
        <w:rPr>
          <w:rFonts w:ascii="Times New Roman" w:eastAsia="Times New Roman" w:hAnsi="Times New Roman" w:cs="Times New Roman"/>
          <w:color w:val="000000"/>
          <w:lang w:val="en-US"/>
        </w:rPr>
        <w:t>Molvania</w:t>
      </w:r>
      <w:proofErr w:type="spellEnd"/>
      <w:r w:rsidRPr="00767F66">
        <w:rPr>
          <w:rFonts w:ascii="Times New Roman" w:eastAsia="Times New Roman" w:hAnsi="Times New Roman" w:cs="Times New Roman"/>
          <w:color w:val="000000"/>
          <w:lang w:val="en-US"/>
        </w:rPr>
        <w:t xml:space="preserve">, Ms. Saki Shaw, contributed €500,000 to </w:t>
      </w:r>
      <w:proofErr w:type="spellStart"/>
      <w:r w:rsidRPr="00767F66">
        <w:rPr>
          <w:rFonts w:ascii="Times New Roman" w:eastAsia="Times New Roman" w:hAnsi="Times New Roman" w:cs="Times New Roman"/>
          <w:color w:val="000000"/>
          <w:lang w:val="en-US"/>
        </w:rPr>
        <w:t>Remisia's</w:t>
      </w:r>
      <w:proofErr w:type="spellEnd"/>
      <w:r w:rsidRPr="00767F66">
        <w:rPr>
          <w:rFonts w:ascii="Times New Roman" w:eastAsia="Times New Roman" w:hAnsi="Times New Roman" w:cs="Times New Roman"/>
          <w:color w:val="000000"/>
          <w:lang w:val="en-US"/>
        </w:rPr>
        <w:t xml:space="preserve"> National Infrastructure Development Fund, and applied for citizenship under the NIP. Her application was processed and </w:t>
      </w:r>
      <w:proofErr w:type="gramStart"/>
      <w:r w:rsidRPr="00767F66">
        <w:rPr>
          <w:rFonts w:ascii="Times New Roman" w:eastAsia="Times New Roman" w:hAnsi="Times New Roman" w:cs="Times New Roman"/>
          <w:color w:val="000000"/>
          <w:lang w:val="en-US"/>
        </w:rPr>
        <w:t>approved</w:t>
      </w:r>
      <w:proofErr w:type="gramEnd"/>
      <w:r w:rsidRPr="00767F66">
        <w:rPr>
          <w:rFonts w:ascii="Times New Roman" w:eastAsia="Times New Roman" w:hAnsi="Times New Roman" w:cs="Times New Roman"/>
          <w:color w:val="000000"/>
          <w:lang w:val="en-US"/>
        </w:rPr>
        <w:t xml:space="preserve"> and she was naturalized as a </w:t>
      </w:r>
      <w:proofErr w:type="spellStart"/>
      <w:r w:rsidRPr="00767F66">
        <w:rPr>
          <w:rFonts w:ascii="Times New Roman" w:eastAsia="Times New Roman" w:hAnsi="Times New Roman" w:cs="Times New Roman"/>
          <w:color w:val="000000"/>
          <w:lang w:val="en-US"/>
        </w:rPr>
        <w:t>Remisian</w:t>
      </w:r>
      <w:proofErr w:type="spellEnd"/>
      <w:r w:rsidRPr="00767F66">
        <w:rPr>
          <w:rFonts w:ascii="Times New Roman" w:eastAsia="Times New Roman" w:hAnsi="Times New Roman" w:cs="Times New Roman"/>
          <w:color w:val="000000"/>
          <w:lang w:val="en-US"/>
        </w:rPr>
        <w:t xml:space="preserve"> citizen on 1 June 2016.</w:t>
      </w:r>
    </w:p>
    <w:p w14:paraId="37B7FA58" w14:textId="77777777" w:rsidR="003172CD" w:rsidRPr="00767F66" w:rsidRDefault="003172CD" w:rsidP="00995091">
      <w:pPr>
        <w:spacing w:line="360" w:lineRule="auto"/>
        <w:jc w:val="both"/>
        <w:rPr>
          <w:rFonts w:ascii="Times New Roman" w:eastAsia="Times New Roman" w:hAnsi="Times New Roman" w:cs="Times New Roman"/>
          <w:lang w:val="en-US"/>
        </w:rPr>
      </w:pPr>
    </w:p>
    <w:p w14:paraId="6AEDDB01" w14:textId="6EE5A7C0" w:rsidR="003172CD" w:rsidRPr="00767F66" w:rsidRDefault="003172CD" w:rsidP="00995091">
      <w:pPr>
        <w:spacing w:line="360" w:lineRule="auto"/>
        <w:jc w:val="center"/>
        <w:rPr>
          <w:rFonts w:ascii="Times New Roman" w:eastAsia="Times New Roman" w:hAnsi="Times New Roman" w:cs="Times New Roman"/>
          <w:lang w:val="en-US"/>
        </w:rPr>
      </w:pPr>
      <w:r w:rsidRPr="00767F66">
        <w:rPr>
          <w:rFonts w:ascii="Times New Roman" w:eastAsia="Times New Roman" w:hAnsi="Times New Roman" w:cs="Times New Roman"/>
          <w:b/>
          <w:color w:val="000000"/>
          <w:lang w:val="en-US"/>
        </w:rPr>
        <w:t>STUDENT PROTESTS</w:t>
      </w:r>
    </w:p>
    <w:p w14:paraId="41F7B438" w14:textId="77777777" w:rsidR="003172CD" w:rsidRPr="00767F66" w:rsidRDefault="003172CD" w:rsidP="00995091">
      <w:pPr>
        <w:spacing w:line="360" w:lineRule="auto"/>
        <w:jc w:val="both"/>
        <w:rPr>
          <w:rFonts w:ascii="Times New Roman" w:eastAsia="Times New Roman" w:hAnsi="Times New Roman" w:cs="Times New Roman"/>
          <w:lang w:val="en-US"/>
        </w:rPr>
      </w:pPr>
      <w:r w:rsidRPr="00767F66">
        <w:rPr>
          <w:rFonts w:ascii="Times New Roman" w:eastAsia="Times New Roman" w:hAnsi="Times New Roman" w:cs="Times New Roman"/>
          <w:color w:val="000000"/>
          <w:lang w:val="en-US"/>
        </w:rPr>
        <w:t xml:space="preserve">In 1988, Saki Shaw and then-Princess </w:t>
      </w:r>
      <w:proofErr w:type="spellStart"/>
      <w:r w:rsidRPr="00767F66">
        <w:rPr>
          <w:rFonts w:ascii="Times New Roman" w:eastAsia="Times New Roman" w:hAnsi="Times New Roman" w:cs="Times New Roman"/>
          <w:color w:val="000000"/>
          <w:lang w:val="en-US"/>
        </w:rPr>
        <w:t>Khasat</w:t>
      </w:r>
      <w:proofErr w:type="spellEnd"/>
      <w:r w:rsidRPr="00767F66">
        <w:rPr>
          <w:rFonts w:ascii="Times New Roman" w:eastAsia="Times New Roman" w:hAnsi="Times New Roman" w:cs="Times New Roman"/>
          <w:color w:val="000000"/>
          <w:lang w:val="en-US"/>
        </w:rPr>
        <w:t xml:space="preserve"> formed a close friendship during a holiday in St. Moritz, Switzerland. Ms. Shaw became the head of </w:t>
      </w:r>
      <w:proofErr w:type="spellStart"/>
      <w:r w:rsidRPr="00767F66">
        <w:rPr>
          <w:rFonts w:ascii="Times New Roman" w:eastAsia="Times New Roman" w:hAnsi="Times New Roman" w:cs="Times New Roman"/>
          <w:color w:val="000000"/>
          <w:lang w:val="en-US"/>
        </w:rPr>
        <w:t>Lithos</w:t>
      </w:r>
      <w:proofErr w:type="spellEnd"/>
      <w:r w:rsidRPr="00767F66">
        <w:rPr>
          <w:rFonts w:ascii="Times New Roman" w:eastAsia="Times New Roman" w:hAnsi="Times New Roman" w:cs="Times New Roman"/>
          <w:color w:val="000000"/>
          <w:lang w:val="en-US"/>
        </w:rPr>
        <w:t xml:space="preserve"> Limited, a </w:t>
      </w:r>
      <w:proofErr w:type="spellStart"/>
      <w:r w:rsidRPr="00767F66">
        <w:rPr>
          <w:rFonts w:ascii="Times New Roman" w:eastAsia="Times New Roman" w:hAnsi="Times New Roman" w:cs="Times New Roman"/>
          <w:color w:val="000000"/>
          <w:lang w:val="en-US"/>
        </w:rPr>
        <w:t>ShawCorp</w:t>
      </w:r>
      <w:proofErr w:type="spellEnd"/>
      <w:r w:rsidRPr="00767F66">
        <w:rPr>
          <w:rFonts w:ascii="Times New Roman" w:eastAsia="Times New Roman" w:hAnsi="Times New Roman" w:cs="Times New Roman"/>
          <w:color w:val="000000"/>
          <w:lang w:val="en-US"/>
        </w:rPr>
        <w:t xml:space="preserve"> subsidiary, expanding operations on leasing and operating cobalt and other mines globally.</w:t>
      </w:r>
    </w:p>
    <w:p w14:paraId="56C98FC0" w14:textId="77777777" w:rsidR="003172CD" w:rsidRPr="00767F66" w:rsidRDefault="003172CD" w:rsidP="00995091">
      <w:pPr>
        <w:spacing w:line="360" w:lineRule="auto"/>
        <w:jc w:val="both"/>
        <w:rPr>
          <w:rFonts w:ascii="Times New Roman" w:eastAsia="Times New Roman" w:hAnsi="Times New Roman" w:cs="Times New Roman"/>
          <w:lang w:val="en-US"/>
        </w:rPr>
      </w:pPr>
    </w:p>
    <w:p w14:paraId="0D9C9690" w14:textId="3EC7C1A2" w:rsidR="003172CD" w:rsidRPr="00767F66" w:rsidRDefault="003172CD" w:rsidP="00995091">
      <w:pPr>
        <w:spacing w:line="360" w:lineRule="auto"/>
        <w:jc w:val="both"/>
        <w:rPr>
          <w:rFonts w:ascii="Times New Roman" w:eastAsia="Times New Roman" w:hAnsi="Times New Roman" w:cs="Times New Roman"/>
          <w:lang w:val="en-US"/>
        </w:rPr>
      </w:pPr>
      <w:r w:rsidRPr="00767F66">
        <w:rPr>
          <w:rFonts w:ascii="Times New Roman" w:eastAsia="Times New Roman" w:hAnsi="Times New Roman" w:cs="Times New Roman"/>
          <w:color w:val="000000"/>
          <w:lang w:val="en-US"/>
        </w:rPr>
        <w:t xml:space="preserve">In November 2014, Ms. Shaw contacted Queen </w:t>
      </w:r>
      <w:proofErr w:type="spellStart"/>
      <w:r w:rsidRPr="00767F66">
        <w:rPr>
          <w:rFonts w:ascii="Times New Roman" w:eastAsia="Times New Roman" w:hAnsi="Times New Roman" w:cs="Times New Roman"/>
          <w:color w:val="000000"/>
          <w:lang w:val="en-US"/>
        </w:rPr>
        <w:t>Khasat</w:t>
      </w:r>
      <w:proofErr w:type="spellEnd"/>
      <w:r w:rsidRPr="00767F66">
        <w:rPr>
          <w:rFonts w:ascii="Times New Roman" w:eastAsia="Times New Roman" w:hAnsi="Times New Roman" w:cs="Times New Roman"/>
          <w:color w:val="000000"/>
          <w:lang w:val="en-US"/>
        </w:rPr>
        <w:t xml:space="preserve"> to propose a joint venture between the </w:t>
      </w:r>
      <w:proofErr w:type="spellStart"/>
      <w:r w:rsidRPr="00767F66">
        <w:rPr>
          <w:rFonts w:ascii="Times New Roman" w:eastAsia="Times New Roman" w:hAnsi="Times New Roman" w:cs="Times New Roman"/>
          <w:color w:val="000000"/>
          <w:lang w:val="en-US"/>
        </w:rPr>
        <w:t>Lithos</w:t>
      </w:r>
      <w:proofErr w:type="spellEnd"/>
      <w:r w:rsidRPr="00767F66">
        <w:rPr>
          <w:rFonts w:ascii="Times New Roman" w:eastAsia="Times New Roman" w:hAnsi="Times New Roman" w:cs="Times New Roman"/>
          <w:color w:val="000000"/>
          <w:lang w:val="en-US"/>
        </w:rPr>
        <w:t xml:space="preserve"> Limited and the </w:t>
      </w:r>
      <w:proofErr w:type="spellStart"/>
      <w:r w:rsidRPr="00767F66">
        <w:rPr>
          <w:rFonts w:ascii="Times New Roman" w:eastAsia="Times New Roman" w:hAnsi="Times New Roman" w:cs="Times New Roman"/>
          <w:color w:val="000000"/>
          <w:lang w:val="en-US"/>
        </w:rPr>
        <w:t>Remisian</w:t>
      </w:r>
      <w:proofErr w:type="spellEnd"/>
      <w:r w:rsidRPr="00767F66">
        <w:rPr>
          <w:rFonts w:ascii="Times New Roman" w:eastAsia="Times New Roman" w:hAnsi="Times New Roman" w:cs="Times New Roman"/>
          <w:color w:val="000000"/>
          <w:lang w:val="en-US"/>
        </w:rPr>
        <w:t xml:space="preserve"> Ministry of Mines. The </w:t>
      </w:r>
      <w:proofErr w:type="spellStart"/>
      <w:r w:rsidRPr="00767F66">
        <w:rPr>
          <w:rFonts w:ascii="Times New Roman" w:eastAsia="Times New Roman" w:hAnsi="Times New Roman" w:cs="Times New Roman"/>
          <w:color w:val="000000"/>
          <w:lang w:val="en-US"/>
        </w:rPr>
        <w:t>Lithos-Remisia</w:t>
      </w:r>
      <w:proofErr w:type="spellEnd"/>
      <w:r w:rsidRPr="00767F66">
        <w:rPr>
          <w:rFonts w:ascii="Times New Roman" w:eastAsia="Times New Roman" w:hAnsi="Times New Roman" w:cs="Times New Roman"/>
          <w:color w:val="000000"/>
          <w:lang w:val="en-US"/>
        </w:rPr>
        <w:t xml:space="preserve"> Cooperative (LRC) was established in 2015, commencing mining in 2016. LRC opened and operated three mining sites employing more than 4,000 </w:t>
      </w:r>
      <w:proofErr w:type="spellStart"/>
      <w:r w:rsidRPr="00767F66">
        <w:rPr>
          <w:rFonts w:ascii="Times New Roman" w:eastAsia="Times New Roman" w:hAnsi="Times New Roman" w:cs="Times New Roman"/>
          <w:color w:val="000000"/>
          <w:lang w:val="en-US"/>
        </w:rPr>
        <w:t>Remisians</w:t>
      </w:r>
      <w:proofErr w:type="spellEnd"/>
      <w:r w:rsidRPr="00767F66">
        <w:rPr>
          <w:rFonts w:ascii="Times New Roman" w:eastAsia="Times New Roman" w:hAnsi="Times New Roman" w:cs="Times New Roman"/>
          <w:color w:val="000000"/>
          <w:lang w:val="en-US"/>
        </w:rPr>
        <w:t xml:space="preserve"> and producing significant public revenue.</w:t>
      </w:r>
    </w:p>
    <w:p w14:paraId="4B48D5AC" w14:textId="77777777" w:rsidR="003172CD" w:rsidRPr="00767F66" w:rsidRDefault="003172CD" w:rsidP="00995091">
      <w:pPr>
        <w:spacing w:line="360" w:lineRule="auto"/>
        <w:jc w:val="both"/>
        <w:rPr>
          <w:rFonts w:ascii="Times New Roman" w:eastAsia="Times New Roman" w:hAnsi="Times New Roman" w:cs="Times New Roman"/>
          <w:lang w:val="en-US"/>
        </w:rPr>
      </w:pPr>
    </w:p>
    <w:p w14:paraId="443A0CA3" w14:textId="105C2977" w:rsidR="003172CD" w:rsidRPr="00767F66" w:rsidRDefault="003172CD" w:rsidP="00995091">
      <w:pPr>
        <w:spacing w:line="360" w:lineRule="auto"/>
        <w:jc w:val="both"/>
        <w:rPr>
          <w:rFonts w:ascii="Times New Roman" w:eastAsia="Times New Roman" w:hAnsi="Times New Roman" w:cs="Times New Roman"/>
          <w:lang w:val="en-US"/>
        </w:rPr>
      </w:pPr>
      <w:r w:rsidRPr="00767F66">
        <w:rPr>
          <w:rFonts w:ascii="Times New Roman" w:eastAsia="Times New Roman" w:hAnsi="Times New Roman" w:cs="Times New Roman"/>
          <w:color w:val="000000"/>
          <w:lang w:val="en-US"/>
        </w:rPr>
        <w:t xml:space="preserve">By 2019, LRC faced rallies by the students at </w:t>
      </w:r>
      <w:proofErr w:type="spellStart"/>
      <w:r w:rsidRPr="00767F66">
        <w:rPr>
          <w:rFonts w:ascii="Times New Roman" w:eastAsia="Times New Roman" w:hAnsi="Times New Roman" w:cs="Times New Roman"/>
          <w:color w:val="000000"/>
          <w:lang w:val="en-US"/>
        </w:rPr>
        <w:t>Remisia</w:t>
      </w:r>
      <w:proofErr w:type="spellEnd"/>
      <w:r w:rsidRPr="00767F66">
        <w:rPr>
          <w:rFonts w:ascii="Times New Roman" w:eastAsia="Times New Roman" w:hAnsi="Times New Roman" w:cs="Times New Roman"/>
          <w:color w:val="000000"/>
          <w:lang w:val="en-US"/>
        </w:rPr>
        <w:t xml:space="preserve"> National University who claimed there were environmental hazards of the LRC cobalt operations. After declaring that the mining facilities were achieving financial success without causing unacceptable risks to health, LRC got four more mining sites approved and continued its operations. After the issuance of the licenses, the “</w:t>
      </w:r>
      <w:proofErr w:type="spellStart"/>
      <w:r w:rsidRPr="00767F66">
        <w:rPr>
          <w:rFonts w:ascii="Times New Roman" w:eastAsia="Times New Roman" w:hAnsi="Times New Roman" w:cs="Times New Roman"/>
          <w:color w:val="000000"/>
          <w:lang w:val="en-US"/>
        </w:rPr>
        <w:t>Isidre</w:t>
      </w:r>
      <w:proofErr w:type="spellEnd"/>
      <w:r w:rsidRPr="00767F66">
        <w:rPr>
          <w:rFonts w:ascii="Times New Roman" w:eastAsia="Times New Roman" w:hAnsi="Times New Roman" w:cs="Times New Roman"/>
          <w:color w:val="000000"/>
          <w:lang w:val="en-US"/>
        </w:rPr>
        <w:t xml:space="preserve"> League of Student Activists” (ILSA) called for a nationwide strike at schools and persisted in protests.</w:t>
      </w:r>
    </w:p>
    <w:p w14:paraId="0203AB4D" w14:textId="77777777" w:rsidR="003172CD" w:rsidRPr="00767F66" w:rsidRDefault="003172CD" w:rsidP="00995091">
      <w:pPr>
        <w:spacing w:line="360" w:lineRule="auto"/>
        <w:jc w:val="both"/>
        <w:rPr>
          <w:rFonts w:ascii="Times New Roman" w:eastAsia="Times New Roman" w:hAnsi="Times New Roman" w:cs="Times New Roman"/>
          <w:lang w:val="en-US"/>
        </w:rPr>
      </w:pPr>
    </w:p>
    <w:p w14:paraId="69C468D7" w14:textId="29144680" w:rsidR="003172CD" w:rsidRPr="00767F66" w:rsidRDefault="003172CD" w:rsidP="00995091">
      <w:pPr>
        <w:spacing w:line="360" w:lineRule="auto"/>
        <w:jc w:val="center"/>
        <w:rPr>
          <w:rFonts w:ascii="Times New Roman" w:eastAsia="Times New Roman" w:hAnsi="Times New Roman" w:cs="Times New Roman"/>
          <w:lang w:val="en-US"/>
        </w:rPr>
      </w:pPr>
      <w:r w:rsidRPr="00767F66">
        <w:rPr>
          <w:rFonts w:ascii="Times New Roman" w:eastAsia="Times New Roman" w:hAnsi="Times New Roman" w:cs="Times New Roman"/>
          <w:b/>
          <w:color w:val="000000"/>
          <w:lang w:val="en-US"/>
        </w:rPr>
        <w:t>DISRESPECT TO THE CROWN ACT</w:t>
      </w:r>
    </w:p>
    <w:p w14:paraId="2EF6E82F" w14:textId="3AAF63E4" w:rsidR="003172CD" w:rsidRPr="00767F66" w:rsidRDefault="003172CD" w:rsidP="00995091">
      <w:pPr>
        <w:spacing w:line="360" w:lineRule="auto"/>
        <w:jc w:val="both"/>
        <w:rPr>
          <w:rFonts w:ascii="Times New Roman" w:eastAsia="Times New Roman" w:hAnsi="Times New Roman" w:cs="Times New Roman"/>
          <w:lang w:val="en-US"/>
        </w:rPr>
      </w:pPr>
      <w:r w:rsidRPr="00767F66">
        <w:rPr>
          <w:rFonts w:ascii="Times New Roman" w:eastAsia="Times New Roman" w:hAnsi="Times New Roman" w:cs="Times New Roman"/>
          <w:color w:val="000000"/>
          <w:lang w:val="en-US"/>
        </w:rPr>
        <w:t xml:space="preserve">According to the Disrespect to the Crown Act (DCA), anyone defaming, </w:t>
      </w:r>
      <w:proofErr w:type="gramStart"/>
      <w:r w:rsidRPr="00767F66">
        <w:rPr>
          <w:rFonts w:ascii="Times New Roman" w:eastAsia="Times New Roman" w:hAnsi="Times New Roman" w:cs="Times New Roman"/>
          <w:color w:val="000000"/>
          <w:lang w:val="en-US"/>
        </w:rPr>
        <w:t>insulting</w:t>
      </w:r>
      <w:proofErr w:type="gramEnd"/>
      <w:r w:rsidRPr="00767F66">
        <w:rPr>
          <w:rFonts w:ascii="Times New Roman" w:eastAsia="Times New Roman" w:hAnsi="Times New Roman" w:cs="Times New Roman"/>
          <w:color w:val="000000"/>
          <w:lang w:val="en-US"/>
        </w:rPr>
        <w:t xml:space="preserve"> or treating the reigning monarch shall be subject to imprisonment. Additionally, the DCA allows the court to strip a guilty party of </w:t>
      </w:r>
      <w:proofErr w:type="spellStart"/>
      <w:r w:rsidRPr="00767F66">
        <w:rPr>
          <w:rFonts w:ascii="Times New Roman" w:eastAsia="Times New Roman" w:hAnsi="Times New Roman" w:cs="Times New Roman"/>
          <w:color w:val="000000"/>
          <w:lang w:val="en-US"/>
        </w:rPr>
        <w:t>Remisian</w:t>
      </w:r>
      <w:proofErr w:type="spellEnd"/>
      <w:r w:rsidRPr="00767F66">
        <w:rPr>
          <w:rFonts w:ascii="Times New Roman" w:eastAsia="Times New Roman" w:hAnsi="Times New Roman" w:cs="Times New Roman"/>
          <w:color w:val="000000"/>
          <w:lang w:val="en-US"/>
        </w:rPr>
        <w:t xml:space="preserve"> citizenship if deemed disloyal to the Crown. Loss of citizenship, under the DCA, takes immediate effect upon order and the person who is serving any custodial term as a non-citizen gets to be expelled 60 days following his sentence.</w:t>
      </w:r>
    </w:p>
    <w:p w14:paraId="51361203" w14:textId="77777777" w:rsidR="003172CD" w:rsidRPr="00767F66" w:rsidRDefault="003172CD" w:rsidP="00995091">
      <w:pPr>
        <w:spacing w:line="360" w:lineRule="auto"/>
        <w:jc w:val="both"/>
        <w:rPr>
          <w:rFonts w:ascii="Times New Roman" w:eastAsia="Times New Roman" w:hAnsi="Times New Roman" w:cs="Times New Roman"/>
          <w:lang w:val="en-US"/>
        </w:rPr>
      </w:pPr>
    </w:p>
    <w:p w14:paraId="225DED1C" w14:textId="77777777" w:rsidR="003172CD" w:rsidRPr="00767F66" w:rsidRDefault="003172CD" w:rsidP="00995091">
      <w:pPr>
        <w:spacing w:line="360" w:lineRule="auto"/>
        <w:jc w:val="both"/>
        <w:rPr>
          <w:rFonts w:ascii="Times New Roman" w:eastAsia="Times New Roman" w:hAnsi="Times New Roman" w:cs="Times New Roman"/>
          <w:lang w:val="en-US"/>
        </w:rPr>
      </w:pPr>
      <w:r w:rsidRPr="00767F66">
        <w:rPr>
          <w:rFonts w:ascii="Times New Roman" w:eastAsia="Times New Roman" w:hAnsi="Times New Roman" w:cs="Times New Roman"/>
          <w:color w:val="000000"/>
          <w:lang w:val="en-US"/>
        </w:rPr>
        <w:t xml:space="preserve">The students </w:t>
      </w:r>
      <w:proofErr w:type="gramStart"/>
      <w:r w:rsidRPr="00767F66">
        <w:rPr>
          <w:rFonts w:ascii="Times New Roman" w:eastAsia="Times New Roman" w:hAnsi="Times New Roman" w:cs="Times New Roman"/>
          <w:color w:val="000000"/>
          <w:lang w:val="en-US"/>
        </w:rPr>
        <w:t>protesting against</w:t>
      </w:r>
      <w:proofErr w:type="gramEnd"/>
      <w:r w:rsidRPr="00767F66">
        <w:rPr>
          <w:rFonts w:ascii="Times New Roman" w:eastAsia="Times New Roman" w:hAnsi="Times New Roman" w:cs="Times New Roman"/>
          <w:color w:val="000000"/>
          <w:lang w:val="en-US"/>
        </w:rPr>
        <w:t xml:space="preserve"> the cobalt operations were accusing the personal relationship between the Queen and Saki Shaw as influencing the decision of the Ministry of Mines. Although the strikes paused shortly, two days later the protests resumed. The seven students suspected of coordinating the demonstrations were arrested. Although they were released by the order of the Minister of Mines, demonstrations continued, disrupting mining operations.</w:t>
      </w:r>
    </w:p>
    <w:p w14:paraId="085E13DB" w14:textId="77777777" w:rsidR="003172CD" w:rsidRPr="00767F66" w:rsidRDefault="003172CD" w:rsidP="00995091">
      <w:pPr>
        <w:spacing w:line="360" w:lineRule="auto"/>
        <w:jc w:val="both"/>
        <w:rPr>
          <w:rFonts w:ascii="Times New Roman" w:eastAsia="Times New Roman" w:hAnsi="Times New Roman" w:cs="Times New Roman"/>
          <w:lang w:val="en-US"/>
        </w:rPr>
      </w:pPr>
    </w:p>
    <w:p w14:paraId="1C2C7361" w14:textId="77777777" w:rsidR="003172CD" w:rsidRPr="00767F66" w:rsidRDefault="003172CD" w:rsidP="00995091">
      <w:pPr>
        <w:spacing w:line="360" w:lineRule="auto"/>
        <w:jc w:val="both"/>
        <w:rPr>
          <w:rFonts w:ascii="Times New Roman" w:eastAsia="Times New Roman" w:hAnsi="Times New Roman" w:cs="Times New Roman"/>
          <w:lang w:val="en-US"/>
        </w:rPr>
      </w:pPr>
      <w:r w:rsidRPr="00767F66">
        <w:rPr>
          <w:rFonts w:ascii="Times New Roman" w:eastAsia="Times New Roman" w:hAnsi="Times New Roman" w:cs="Times New Roman"/>
          <w:color w:val="000000"/>
          <w:lang w:val="en-US"/>
        </w:rPr>
        <w:t xml:space="preserve">The Attorney-General of </w:t>
      </w:r>
      <w:proofErr w:type="spellStart"/>
      <w:r w:rsidRPr="00767F66">
        <w:rPr>
          <w:rFonts w:ascii="Times New Roman" w:eastAsia="Times New Roman" w:hAnsi="Times New Roman" w:cs="Times New Roman"/>
          <w:color w:val="000000"/>
          <w:lang w:val="en-US"/>
        </w:rPr>
        <w:t>Remisia</w:t>
      </w:r>
      <w:proofErr w:type="spellEnd"/>
      <w:r w:rsidRPr="00767F66">
        <w:rPr>
          <w:rFonts w:ascii="Times New Roman" w:eastAsia="Times New Roman" w:hAnsi="Times New Roman" w:cs="Times New Roman"/>
          <w:color w:val="000000"/>
          <w:lang w:val="en-US"/>
        </w:rPr>
        <w:t xml:space="preserve"> announced charges under the DCA, offering dismissal for an apology to the Queen. The formal charges were filed against 230 students who refused to apologize including </w:t>
      </w:r>
      <w:proofErr w:type="spellStart"/>
      <w:r w:rsidRPr="00767F66">
        <w:rPr>
          <w:rFonts w:ascii="Times New Roman" w:eastAsia="Times New Roman" w:hAnsi="Times New Roman" w:cs="Times New Roman"/>
          <w:color w:val="000000"/>
          <w:lang w:val="en-US"/>
        </w:rPr>
        <w:t>Sterren</w:t>
      </w:r>
      <w:proofErr w:type="spellEnd"/>
      <w:r w:rsidRPr="00767F66">
        <w:rPr>
          <w:rFonts w:ascii="Times New Roman" w:eastAsia="Times New Roman" w:hAnsi="Times New Roman" w:cs="Times New Roman"/>
          <w:color w:val="000000"/>
          <w:lang w:val="en-US"/>
        </w:rPr>
        <w:t xml:space="preserve"> Forty. Most were sentenced to 1-3 years of imprisonment. The </w:t>
      </w:r>
      <w:proofErr w:type="spellStart"/>
      <w:r w:rsidRPr="00767F66">
        <w:rPr>
          <w:rFonts w:ascii="Times New Roman" w:eastAsia="Times New Roman" w:hAnsi="Times New Roman" w:cs="Times New Roman"/>
          <w:color w:val="000000"/>
          <w:lang w:val="en-US"/>
        </w:rPr>
        <w:t>Sterren</w:t>
      </w:r>
      <w:proofErr w:type="spellEnd"/>
      <w:r w:rsidRPr="00767F66">
        <w:rPr>
          <w:rFonts w:ascii="Times New Roman" w:eastAsia="Times New Roman" w:hAnsi="Times New Roman" w:cs="Times New Roman"/>
          <w:color w:val="000000"/>
          <w:lang w:val="en-US"/>
        </w:rPr>
        <w:t xml:space="preserve"> Forty were given five-year sentences with citizenship revocation. All 40 of them appealed to the Supreme Court, arguing political offenses and potential statelessness. The Supreme Court rejected the appeals, upholding the convictions and sentences, leading to their detention as non-citizens in the national penitentiary.</w:t>
      </w:r>
    </w:p>
    <w:p w14:paraId="70531A44" w14:textId="77777777" w:rsidR="003172CD" w:rsidRPr="00767F66" w:rsidRDefault="003172CD" w:rsidP="00995091">
      <w:pPr>
        <w:spacing w:line="360" w:lineRule="auto"/>
        <w:jc w:val="both"/>
        <w:rPr>
          <w:rFonts w:ascii="Times New Roman" w:eastAsia="Times New Roman" w:hAnsi="Times New Roman" w:cs="Times New Roman"/>
          <w:lang w:val="en-US"/>
        </w:rPr>
      </w:pPr>
    </w:p>
    <w:p w14:paraId="521413B9" w14:textId="2120FA24" w:rsidR="003172CD" w:rsidRPr="00767F66" w:rsidRDefault="003172CD" w:rsidP="00995091">
      <w:pPr>
        <w:spacing w:line="360" w:lineRule="auto"/>
        <w:jc w:val="center"/>
        <w:rPr>
          <w:rFonts w:ascii="Times New Roman" w:eastAsia="Times New Roman" w:hAnsi="Times New Roman" w:cs="Times New Roman"/>
          <w:lang w:val="en-US"/>
        </w:rPr>
      </w:pPr>
      <w:r w:rsidRPr="00767F66">
        <w:rPr>
          <w:rFonts w:ascii="Times New Roman" w:eastAsia="Times New Roman" w:hAnsi="Times New Roman" w:cs="Times New Roman"/>
          <w:b/>
          <w:color w:val="000000"/>
          <w:lang w:val="en-US"/>
        </w:rPr>
        <w:t>THE EXTRADITION OF SHAKI SHAW</w:t>
      </w:r>
    </w:p>
    <w:p w14:paraId="67457313" w14:textId="7597FB5D" w:rsidR="003172CD" w:rsidRPr="00767F66" w:rsidRDefault="003172CD" w:rsidP="00995091">
      <w:pPr>
        <w:spacing w:line="360" w:lineRule="auto"/>
        <w:jc w:val="both"/>
        <w:rPr>
          <w:rFonts w:ascii="Times New Roman" w:eastAsia="Times New Roman" w:hAnsi="Times New Roman" w:cs="Times New Roman"/>
          <w:lang w:val="en-US"/>
        </w:rPr>
      </w:pPr>
      <w:r w:rsidRPr="00767F66">
        <w:rPr>
          <w:rFonts w:ascii="Times New Roman" w:eastAsia="Times New Roman" w:hAnsi="Times New Roman" w:cs="Times New Roman"/>
          <w:color w:val="000000"/>
          <w:lang w:val="en-US"/>
        </w:rPr>
        <w:t xml:space="preserve">Ms. Saki Shaw is the granddaughter of </w:t>
      </w:r>
      <w:proofErr w:type="spellStart"/>
      <w:r w:rsidRPr="00767F66">
        <w:rPr>
          <w:rFonts w:ascii="Times New Roman" w:eastAsia="Times New Roman" w:hAnsi="Times New Roman" w:cs="Times New Roman"/>
          <w:color w:val="000000"/>
          <w:lang w:val="en-US"/>
        </w:rPr>
        <w:t>Pevera</w:t>
      </w:r>
      <w:proofErr w:type="spellEnd"/>
      <w:r w:rsidRPr="00767F66">
        <w:rPr>
          <w:rFonts w:ascii="Times New Roman" w:eastAsia="Times New Roman" w:hAnsi="Times New Roman" w:cs="Times New Roman"/>
          <w:color w:val="000000"/>
          <w:lang w:val="en-US"/>
        </w:rPr>
        <w:t xml:space="preserve"> Shaw who is the founder of Shaw Corporation. In 2014, </w:t>
      </w:r>
      <w:proofErr w:type="spellStart"/>
      <w:r w:rsidRPr="00767F66">
        <w:rPr>
          <w:rFonts w:ascii="Times New Roman" w:eastAsia="Times New Roman" w:hAnsi="Times New Roman" w:cs="Times New Roman"/>
          <w:color w:val="000000"/>
          <w:lang w:val="en-US"/>
        </w:rPr>
        <w:t>ShawCorp</w:t>
      </w:r>
      <w:proofErr w:type="spellEnd"/>
      <w:r w:rsidRPr="00767F66">
        <w:rPr>
          <w:rFonts w:ascii="Times New Roman" w:eastAsia="Times New Roman" w:hAnsi="Times New Roman" w:cs="Times New Roman"/>
          <w:color w:val="000000"/>
          <w:lang w:val="en-US"/>
        </w:rPr>
        <w:t xml:space="preserve"> faced money-laundering allegations in </w:t>
      </w:r>
      <w:proofErr w:type="spellStart"/>
      <w:r w:rsidRPr="00767F66">
        <w:rPr>
          <w:rFonts w:ascii="Times New Roman" w:eastAsia="Times New Roman" w:hAnsi="Times New Roman" w:cs="Times New Roman"/>
          <w:color w:val="000000"/>
          <w:lang w:val="en-US"/>
        </w:rPr>
        <w:t>Molvania</w:t>
      </w:r>
      <w:proofErr w:type="spellEnd"/>
      <w:r w:rsidRPr="00767F66">
        <w:rPr>
          <w:rFonts w:ascii="Times New Roman" w:eastAsia="Times New Roman" w:hAnsi="Times New Roman" w:cs="Times New Roman"/>
          <w:color w:val="000000"/>
          <w:lang w:val="en-US"/>
        </w:rPr>
        <w:t xml:space="preserve">. In 2022, an arrest warrant was issued by </w:t>
      </w:r>
      <w:proofErr w:type="spellStart"/>
      <w:r w:rsidRPr="00767F66">
        <w:rPr>
          <w:rFonts w:ascii="Times New Roman" w:eastAsia="Times New Roman" w:hAnsi="Times New Roman" w:cs="Times New Roman"/>
          <w:color w:val="000000"/>
          <w:lang w:val="en-US"/>
        </w:rPr>
        <w:t>Molvania</w:t>
      </w:r>
      <w:proofErr w:type="spellEnd"/>
      <w:r w:rsidRPr="00767F66">
        <w:rPr>
          <w:rFonts w:ascii="Times New Roman" w:eastAsia="Times New Roman" w:hAnsi="Times New Roman" w:cs="Times New Roman"/>
          <w:color w:val="000000"/>
          <w:lang w:val="en-US"/>
        </w:rPr>
        <w:t xml:space="preserve"> for Ms. Shaw charging her with bank fraud, money laundering, and obstructing the course of justice.</w:t>
      </w:r>
    </w:p>
    <w:p w14:paraId="6E5C9C0E" w14:textId="77777777" w:rsidR="003172CD" w:rsidRPr="00767F66" w:rsidRDefault="003172CD" w:rsidP="00995091">
      <w:pPr>
        <w:spacing w:line="360" w:lineRule="auto"/>
        <w:jc w:val="both"/>
        <w:rPr>
          <w:rFonts w:ascii="Times New Roman" w:eastAsia="Times New Roman" w:hAnsi="Times New Roman" w:cs="Times New Roman"/>
          <w:lang w:val="en-US"/>
        </w:rPr>
      </w:pPr>
    </w:p>
    <w:p w14:paraId="71DBC476" w14:textId="1B260065" w:rsidR="003172CD" w:rsidRPr="00767F66" w:rsidRDefault="003172CD" w:rsidP="00995091">
      <w:pPr>
        <w:spacing w:line="360" w:lineRule="auto"/>
        <w:jc w:val="both"/>
        <w:rPr>
          <w:rFonts w:ascii="Times New Roman" w:eastAsia="Times New Roman" w:hAnsi="Times New Roman" w:cs="Times New Roman"/>
          <w:color w:val="000000"/>
          <w:lang w:val="en-US"/>
        </w:rPr>
      </w:pPr>
      <w:r w:rsidRPr="00767F66">
        <w:rPr>
          <w:rFonts w:ascii="Times New Roman" w:eastAsia="Times New Roman" w:hAnsi="Times New Roman" w:cs="Times New Roman"/>
          <w:color w:val="000000"/>
          <w:lang w:val="en-US"/>
        </w:rPr>
        <w:t xml:space="preserve">When Shaw landed on March 15 in </w:t>
      </w:r>
      <w:proofErr w:type="spellStart"/>
      <w:r w:rsidRPr="00767F66">
        <w:rPr>
          <w:rFonts w:ascii="Times New Roman" w:eastAsia="Times New Roman" w:hAnsi="Times New Roman" w:cs="Times New Roman"/>
          <w:color w:val="000000"/>
          <w:lang w:val="en-US"/>
        </w:rPr>
        <w:t>Duniya</w:t>
      </w:r>
      <w:proofErr w:type="spellEnd"/>
      <w:r w:rsidRPr="00767F66">
        <w:rPr>
          <w:rFonts w:ascii="Times New Roman" w:eastAsia="Times New Roman" w:hAnsi="Times New Roman" w:cs="Times New Roman"/>
          <w:color w:val="000000"/>
          <w:lang w:val="en-US"/>
        </w:rPr>
        <w:t xml:space="preserve">, </w:t>
      </w:r>
      <w:proofErr w:type="spellStart"/>
      <w:r w:rsidRPr="00767F66">
        <w:rPr>
          <w:rFonts w:ascii="Times New Roman" w:eastAsia="Times New Roman" w:hAnsi="Times New Roman" w:cs="Times New Roman"/>
          <w:color w:val="000000"/>
          <w:lang w:val="en-US"/>
        </w:rPr>
        <w:t>Antrano</w:t>
      </w:r>
      <w:proofErr w:type="spellEnd"/>
      <w:r w:rsidRPr="00767F66">
        <w:rPr>
          <w:rFonts w:ascii="Times New Roman" w:eastAsia="Times New Roman" w:hAnsi="Times New Roman" w:cs="Times New Roman"/>
          <w:color w:val="000000"/>
          <w:lang w:val="en-US"/>
        </w:rPr>
        <w:t xml:space="preserve">, she was detained by </w:t>
      </w:r>
      <w:proofErr w:type="spellStart"/>
      <w:r w:rsidRPr="00767F66">
        <w:rPr>
          <w:rFonts w:ascii="Times New Roman" w:eastAsia="Times New Roman" w:hAnsi="Times New Roman" w:cs="Times New Roman"/>
          <w:color w:val="000000"/>
          <w:lang w:val="en-US"/>
        </w:rPr>
        <w:t>Antranan</w:t>
      </w:r>
      <w:proofErr w:type="spellEnd"/>
      <w:r w:rsidRPr="00767F66">
        <w:rPr>
          <w:rFonts w:ascii="Times New Roman" w:eastAsia="Times New Roman" w:hAnsi="Times New Roman" w:cs="Times New Roman"/>
          <w:color w:val="000000"/>
          <w:lang w:val="en-US"/>
        </w:rPr>
        <w:t xml:space="preserve"> police on the authority of an extradition request made by </w:t>
      </w:r>
      <w:proofErr w:type="spellStart"/>
      <w:r w:rsidRPr="00767F66">
        <w:rPr>
          <w:rFonts w:ascii="Times New Roman" w:eastAsia="Times New Roman" w:hAnsi="Times New Roman" w:cs="Times New Roman"/>
          <w:color w:val="000000"/>
          <w:lang w:val="en-US"/>
        </w:rPr>
        <w:t>Molvania</w:t>
      </w:r>
      <w:proofErr w:type="spellEnd"/>
      <w:r w:rsidRPr="00767F66">
        <w:rPr>
          <w:rFonts w:ascii="Times New Roman" w:eastAsia="Times New Roman" w:hAnsi="Times New Roman" w:cs="Times New Roman"/>
          <w:color w:val="000000"/>
          <w:lang w:val="en-US"/>
        </w:rPr>
        <w:t xml:space="preserve">. Shaw demanded her rights under the Vienna Convention on Consular Relations (VCCR) as a </w:t>
      </w:r>
      <w:proofErr w:type="spellStart"/>
      <w:r w:rsidRPr="00767F66">
        <w:rPr>
          <w:rFonts w:ascii="Times New Roman" w:eastAsia="Times New Roman" w:hAnsi="Times New Roman" w:cs="Times New Roman"/>
          <w:color w:val="000000"/>
          <w:lang w:val="en-US"/>
        </w:rPr>
        <w:t>Remisian</w:t>
      </w:r>
      <w:proofErr w:type="spellEnd"/>
      <w:r w:rsidRPr="00767F66">
        <w:rPr>
          <w:rFonts w:ascii="Times New Roman" w:eastAsia="Times New Roman" w:hAnsi="Times New Roman" w:cs="Times New Roman"/>
          <w:color w:val="000000"/>
          <w:lang w:val="en-US"/>
        </w:rPr>
        <w:t xml:space="preserve"> citizen to co</w:t>
      </w:r>
      <w:r w:rsidR="00EE28F9" w:rsidRPr="00767F66">
        <w:rPr>
          <w:rFonts w:ascii="Times New Roman" w:eastAsia="Times New Roman" w:hAnsi="Times New Roman" w:cs="Times New Roman"/>
          <w:color w:val="000000"/>
          <w:lang w:val="en-US"/>
        </w:rPr>
        <w:t>mm</w:t>
      </w:r>
      <w:r w:rsidRPr="00767F66">
        <w:rPr>
          <w:rFonts w:ascii="Times New Roman" w:eastAsia="Times New Roman" w:hAnsi="Times New Roman" w:cs="Times New Roman"/>
          <w:color w:val="000000"/>
          <w:lang w:val="en-US"/>
        </w:rPr>
        <w:t>unicat</w:t>
      </w:r>
      <w:r w:rsidR="00EE28F9" w:rsidRPr="00767F66">
        <w:rPr>
          <w:rFonts w:ascii="Times New Roman" w:eastAsia="Times New Roman" w:hAnsi="Times New Roman" w:cs="Times New Roman"/>
          <w:color w:val="000000"/>
          <w:lang w:val="en-US"/>
        </w:rPr>
        <w:t>e</w:t>
      </w:r>
      <w:r w:rsidRPr="00767F66">
        <w:rPr>
          <w:rFonts w:ascii="Times New Roman" w:eastAsia="Times New Roman" w:hAnsi="Times New Roman" w:cs="Times New Roman"/>
          <w:color w:val="000000"/>
          <w:lang w:val="en-US"/>
        </w:rPr>
        <w:t xml:space="preserve"> with a </w:t>
      </w:r>
      <w:proofErr w:type="spellStart"/>
      <w:proofErr w:type="gramStart"/>
      <w:r w:rsidRPr="00767F66">
        <w:rPr>
          <w:rFonts w:ascii="Times New Roman" w:eastAsia="Times New Roman" w:hAnsi="Times New Roman" w:cs="Times New Roman"/>
          <w:color w:val="000000"/>
          <w:lang w:val="en-US"/>
        </w:rPr>
        <w:t>consul.A</w:t>
      </w:r>
      <w:proofErr w:type="spellEnd"/>
      <w:proofErr w:type="gramEnd"/>
      <w:r w:rsidRPr="00767F66">
        <w:rPr>
          <w:rFonts w:ascii="Times New Roman" w:eastAsia="Times New Roman" w:hAnsi="Times New Roman" w:cs="Times New Roman"/>
          <w:color w:val="000000"/>
          <w:lang w:val="en-US"/>
        </w:rPr>
        <w:t xml:space="preserve"> </w:t>
      </w:r>
      <w:proofErr w:type="spellStart"/>
      <w:r w:rsidRPr="00767F66">
        <w:rPr>
          <w:rFonts w:ascii="Times New Roman" w:eastAsia="Times New Roman" w:hAnsi="Times New Roman" w:cs="Times New Roman"/>
          <w:color w:val="000000"/>
          <w:lang w:val="en-US"/>
        </w:rPr>
        <w:t>ntranan</w:t>
      </w:r>
      <w:proofErr w:type="spellEnd"/>
      <w:r w:rsidRPr="00767F66">
        <w:rPr>
          <w:rFonts w:ascii="Times New Roman" w:eastAsia="Times New Roman" w:hAnsi="Times New Roman" w:cs="Times New Roman"/>
          <w:color w:val="000000"/>
          <w:lang w:val="en-US"/>
        </w:rPr>
        <w:t xml:space="preserve"> authorities clarified that her </w:t>
      </w:r>
      <w:proofErr w:type="spellStart"/>
      <w:r w:rsidRPr="00767F66">
        <w:rPr>
          <w:rFonts w:ascii="Times New Roman" w:eastAsia="Times New Roman" w:hAnsi="Times New Roman" w:cs="Times New Roman"/>
          <w:color w:val="000000"/>
          <w:lang w:val="en-US"/>
        </w:rPr>
        <w:t>Remisian</w:t>
      </w:r>
      <w:proofErr w:type="spellEnd"/>
      <w:r w:rsidRPr="00767F66">
        <w:rPr>
          <w:rFonts w:ascii="Times New Roman" w:eastAsia="Times New Roman" w:hAnsi="Times New Roman" w:cs="Times New Roman"/>
          <w:color w:val="000000"/>
          <w:lang w:val="en-US"/>
        </w:rPr>
        <w:t xml:space="preserve"> citizenship was unrecognized, and only informed the </w:t>
      </w:r>
      <w:proofErr w:type="spellStart"/>
      <w:r w:rsidRPr="00767F66">
        <w:rPr>
          <w:rFonts w:ascii="Times New Roman" w:eastAsia="Times New Roman" w:hAnsi="Times New Roman" w:cs="Times New Roman"/>
          <w:color w:val="000000"/>
          <w:lang w:val="en-US"/>
        </w:rPr>
        <w:t>Molvanian</w:t>
      </w:r>
      <w:proofErr w:type="spellEnd"/>
      <w:r w:rsidRPr="00767F66">
        <w:rPr>
          <w:rFonts w:ascii="Times New Roman" w:eastAsia="Times New Roman" w:hAnsi="Times New Roman" w:cs="Times New Roman"/>
          <w:color w:val="000000"/>
          <w:lang w:val="en-US"/>
        </w:rPr>
        <w:t xml:space="preserve"> consul. Although, Ms. Shaw also informed the police chief about her request to meet with the </w:t>
      </w:r>
      <w:proofErr w:type="spellStart"/>
      <w:r w:rsidRPr="00767F66">
        <w:rPr>
          <w:rFonts w:ascii="Times New Roman" w:eastAsia="Times New Roman" w:hAnsi="Times New Roman" w:cs="Times New Roman"/>
          <w:color w:val="000000"/>
          <w:lang w:val="en-US"/>
        </w:rPr>
        <w:t>Remisian</w:t>
      </w:r>
      <w:proofErr w:type="spellEnd"/>
      <w:r w:rsidRPr="00767F66">
        <w:rPr>
          <w:rFonts w:ascii="Times New Roman" w:eastAsia="Times New Roman" w:hAnsi="Times New Roman" w:cs="Times New Roman"/>
          <w:color w:val="000000"/>
          <w:lang w:val="en-US"/>
        </w:rPr>
        <w:t xml:space="preserve"> consul; she received no response.</w:t>
      </w:r>
    </w:p>
    <w:p w14:paraId="2450D853" w14:textId="77777777" w:rsidR="00EE28F9" w:rsidRPr="00767F66" w:rsidRDefault="00EE28F9" w:rsidP="00995091">
      <w:pPr>
        <w:spacing w:line="360" w:lineRule="auto"/>
        <w:jc w:val="both"/>
        <w:rPr>
          <w:rFonts w:ascii="Times New Roman" w:eastAsia="Times New Roman" w:hAnsi="Times New Roman" w:cs="Times New Roman"/>
          <w:lang w:val="en-US"/>
        </w:rPr>
      </w:pPr>
    </w:p>
    <w:p w14:paraId="170CDAFB" w14:textId="4171BD93" w:rsidR="003172CD" w:rsidRPr="00767F66" w:rsidRDefault="003172CD" w:rsidP="00995091">
      <w:pPr>
        <w:spacing w:line="360" w:lineRule="auto"/>
        <w:jc w:val="both"/>
        <w:rPr>
          <w:rFonts w:ascii="Times New Roman" w:eastAsia="Times New Roman" w:hAnsi="Times New Roman" w:cs="Times New Roman"/>
          <w:color w:val="000000"/>
          <w:lang w:val="en-US"/>
        </w:rPr>
      </w:pPr>
      <w:r w:rsidRPr="00767F66">
        <w:rPr>
          <w:rFonts w:ascii="Times New Roman" w:eastAsia="Times New Roman" w:hAnsi="Times New Roman" w:cs="Times New Roman"/>
          <w:color w:val="000000"/>
          <w:lang w:val="en-US"/>
        </w:rPr>
        <w:t xml:space="preserve">Upon the </w:t>
      </w:r>
      <w:proofErr w:type="spellStart"/>
      <w:r w:rsidRPr="00767F66">
        <w:rPr>
          <w:rFonts w:ascii="Times New Roman" w:eastAsia="Times New Roman" w:hAnsi="Times New Roman" w:cs="Times New Roman"/>
          <w:color w:val="000000"/>
          <w:lang w:val="en-US"/>
        </w:rPr>
        <w:t>Remisian</w:t>
      </w:r>
      <w:proofErr w:type="spellEnd"/>
      <w:r w:rsidRPr="00767F66">
        <w:rPr>
          <w:rFonts w:ascii="Times New Roman" w:eastAsia="Times New Roman" w:hAnsi="Times New Roman" w:cs="Times New Roman"/>
          <w:color w:val="000000"/>
          <w:lang w:val="en-US"/>
        </w:rPr>
        <w:t xml:space="preserve"> Ambassador's contact with the </w:t>
      </w:r>
      <w:proofErr w:type="spellStart"/>
      <w:r w:rsidRPr="00767F66">
        <w:rPr>
          <w:rFonts w:ascii="Times New Roman" w:eastAsia="Times New Roman" w:hAnsi="Times New Roman" w:cs="Times New Roman"/>
          <w:color w:val="000000"/>
          <w:lang w:val="en-US"/>
        </w:rPr>
        <w:t>Antrano</w:t>
      </w:r>
      <w:proofErr w:type="spellEnd"/>
      <w:r w:rsidRPr="00767F66">
        <w:rPr>
          <w:rFonts w:ascii="Times New Roman" w:eastAsia="Times New Roman" w:hAnsi="Times New Roman" w:cs="Times New Roman"/>
          <w:color w:val="000000"/>
          <w:lang w:val="en-US"/>
        </w:rPr>
        <w:t xml:space="preserve"> Foreign Ministry to assert consular meeting rights for Shaw, </w:t>
      </w:r>
      <w:proofErr w:type="spellStart"/>
      <w:r w:rsidRPr="00767F66">
        <w:rPr>
          <w:rFonts w:ascii="Times New Roman" w:eastAsia="Times New Roman" w:hAnsi="Times New Roman" w:cs="Times New Roman"/>
          <w:color w:val="000000"/>
          <w:lang w:val="en-US"/>
        </w:rPr>
        <w:t>Antrano</w:t>
      </w:r>
      <w:proofErr w:type="spellEnd"/>
      <w:r w:rsidRPr="00767F66">
        <w:rPr>
          <w:rFonts w:ascii="Times New Roman" w:eastAsia="Times New Roman" w:hAnsi="Times New Roman" w:cs="Times New Roman"/>
          <w:color w:val="000000"/>
          <w:lang w:val="en-US"/>
        </w:rPr>
        <w:t xml:space="preserve"> responded, reiterating their refusal to recognize the purchased citizenship of </w:t>
      </w:r>
      <w:proofErr w:type="spellStart"/>
      <w:r w:rsidRPr="00767F66">
        <w:rPr>
          <w:rFonts w:ascii="Times New Roman" w:eastAsia="Times New Roman" w:hAnsi="Times New Roman" w:cs="Times New Roman"/>
          <w:color w:val="000000"/>
          <w:lang w:val="en-US"/>
        </w:rPr>
        <w:t>Remisia</w:t>
      </w:r>
      <w:proofErr w:type="spellEnd"/>
      <w:r w:rsidRPr="00767F66">
        <w:rPr>
          <w:rFonts w:ascii="Times New Roman" w:eastAsia="Times New Roman" w:hAnsi="Times New Roman" w:cs="Times New Roman"/>
          <w:color w:val="000000"/>
          <w:lang w:val="en-US"/>
        </w:rPr>
        <w:t>. Two weeks later, Saki Shaw collapsed in one of the communal areas of the jail.</w:t>
      </w:r>
    </w:p>
    <w:p w14:paraId="3E64FCB2" w14:textId="77777777" w:rsidR="00EE28F9" w:rsidRPr="00767F66" w:rsidRDefault="00EE28F9" w:rsidP="00995091">
      <w:pPr>
        <w:spacing w:line="360" w:lineRule="auto"/>
        <w:jc w:val="both"/>
        <w:rPr>
          <w:rFonts w:ascii="Times New Roman" w:eastAsia="Times New Roman" w:hAnsi="Times New Roman" w:cs="Times New Roman"/>
          <w:lang w:val="en-US"/>
        </w:rPr>
      </w:pPr>
    </w:p>
    <w:p w14:paraId="63398940" w14:textId="77777777" w:rsidR="003172CD" w:rsidRPr="00767F66" w:rsidRDefault="003172CD" w:rsidP="00995091">
      <w:pPr>
        <w:spacing w:line="360" w:lineRule="auto"/>
        <w:jc w:val="both"/>
        <w:rPr>
          <w:rFonts w:ascii="Times New Roman" w:eastAsia="Times New Roman" w:hAnsi="Times New Roman" w:cs="Times New Roman"/>
          <w:lang w:val="en-US"/>
        </w:rPr>
      </w:pPr>
    </w:p>
    <w:p w14:paraId="46EE4BA6" w14:textId="77777777" w:rsidR="00EE28F9" w:rsidRPr="00767F66" w:rsidRDefault="00EE28F9" w:rsidP="00995091">
      <w:pPr>
        <w:spacing w:line="360" w:lineRule="auto"/>
        <w:jc w:val="both"/>
        <w:rPr>
          <w:rFonts w:ascii="Times New Roman" w:eastAsia="Times New Roman" w:hAnsi="Times New Roman" w:cs="Times New Roman"/>
          <w:lang w:val="en-US"/>
        </w:rPr>
      </w:pPr>
    </w:p>
    <w:p w14:paraId="64BE4EF1" w14:textId="02B98F93" w:rsidR="003172CD" w:rsidRPr="00767F66" w:rsidRDefault="003172CD" w:rsidP="00995091">
      <w:pPr>
        <w:spacing w:line="360" w:lineRule="auto"/>
        <w:jc w:val="center"/>
        <w:rPr>
          <w:rFonts w:ascii="Times New Roman" w:eastAsia="Times New Roman" w:hAnsi="Times New Roman" w:cs="Times New Roman"/>
          <w:lang w:val="en-US"/>
        </w:rPr>
      </w:pPr>
      <w:r w:rsidRPr="00767F66">
        <w:rPr>
          <w:rFonts w:ascii="Times New Roman" w:eastAsia="Times New Roman" w:hAnsi="Times New Roman" w:cs="Times New Roman"/>
          <w:b/>
          <w:color w:val="000000"/>
          <w:lang w:val="en-US"/>
        </w:rPr>
        <w:t>SECURITY COUNCIL RESOLUTION 99997</w:t>
      </w:r>
    </w:p>
    <w:p w14:paraId="73E762BE" w14:textId="77777777" w:rsidR="003172CD" w:rsidRPr="00767F66" w:rsidRDefault="003172CD" w:rsidP="00995091">
      <w:pPr>
        <w:spacing w:line="360" w:lineRule="auto"/>
        <w:jc w:val="both"/>
        <w:rPr>
          <w:rFonts w:ascii="Times New Roman" w:eastAsia="Times New Roman" w:hAnsi="Times New Roman" w:cs="Times New Roman"/>
          <w:lang w:val="en-US"/>
        </w:rPr>
      </w:pPr>
      <w:r w:rsidRPr="00767F66">
        <w:rPr>
          <w:rFonts w:ascii="Times New Roman" w:eastAsia="Times New Roman" w:hAnsi="Times New Roman" w:cs="Times New Roman"/>
          <w:color w:val="000000"/>
          <w:lang w:val="en-US"/>
        </w:rPr>
        <w:t xml:space="preserve">In April 2021, </w:t>
      </w:r>
      <w:proofErr w:type="spellStart"/>
      <w:r w:rsidRPr="00767F66">
        <w:rPr>
          <w:rFonts w:ascii="Times New Roman" w:eastAsia="Times New Roman" w:hAnsi="Times New Roman" w:cs="Times New Roman"/>
          <w:color w:val="000000"/>
          <w:lang w:val="en-US"/>
        </w:rPr>
        <w:t>Antrano's</w:t>
      </w:r>
      <w:proofErr w:type="spellEnd"/>
      <w:r w:rsidRPr="00767F66">
        <w:rPr>
          <w:rFonts w:ascii="Times New Roman" w:eastAsia="Times New Roman" w:hAnsi="Times New Roman" w:cs="Times New Roman"/>
          <w:color w:val="000000"/>
          <w:lang w:val="en-US"/>
        </w:rPr>
        <w:t xml:space="preserve"> President </w:t>
      </w:r>
      <w:proofErr w:type="spellStart"/>
      <w:r w:rsidRPr="00767F66">
        <w:rPr>
          <w:rFonts w:ascii="Times New Roman" w:eastAsia="Times New Roman" w:hAnsi="Times New Roman" w:cs="Times New Roman"/>
          <w:color w:val="000000"/>
          <w:lang w:val="en-US"/>
        </w:rPr>
        <w:t>Iyali</w:t>
      </w:r>
      <w:proofErr w:type="spellEnd"/>
      <w:r w:rsidRPr="00767F66">
        <w:rPr>
          <w:rFonts w:ascii="Times New Roman" w:eastAsia="Times New Roman" w:hAnsi="Times New Roman" w:cs="Times New Roman"/>
          <w:color w:val="000000"/>
          <w:lang w:val="en-US"/>
        </w:rPr>
        <w:t xml:space="preserve">, during a ceremony commemorating </w:t>
      </w:r>
      <w:proofErr w:type="spellStart"/>
      <w:r w:rsidRPr="00767F66">
        <w:rPr>
          <w:rFonts w:ascii="Times New Roman" w:eastAsia="Times New Roman" w:hAnsi="Times New Roman" w:cs="Times New Roman"/>
          <w:color w:val="000000"/>
          <w:lang w:val="en-US"/>
        </w:rPr>
        <w:t>Muna</w:t>
      </w:r>
      <w:proofErr w:type="spellEnd"/>
      <w:r w:rsidRPr="00767F66">
        <w:rPr>
          <w:rFonts w:ascii="Times New Roman" w:eastAsia="Times New Roman" w:hAnsi="Times New Roman" w:cs="Times New Roman"/>
          <w:color w:val="000000"/>
          <w:lang w:val="en-US"/>
        </w:rPr>
        <w:t xml:space="preserve"> </w:t>
      </w:r>
      <w:proofErr w:type="spellStart"/>
      <w:r w:rsidRPr="00767F66">
        <w:rPr>
          <w:rFonts w:ascii="Times New Roman" w:eastAsia="Times New Roman" w:hAnsi="Times New Roman" w:cs="Times New Roman"/>
          <w:color w:val="000000"/>
          <w:lang w:val="en-US"/>
        </w:rPr>
        <w:t>Songida's</w:t>
      </w:r>
      <w:proofErr w:type="spellEnd"/>
      <w:r w:rsidRPr="00767F66">
        <w:rPr>
          <w:rFonts w:ascii="Times New Roman" w:eastAsia="Times New Roman" w:hAnsi="Times New Roman" w:cs="Times New Roman"/>
          <w:color w:val="000000"/>
          <w:lang w:val="en-US"/>
        </w:rPr>
        <w:t xml:space="preserve"> death anniversary, expressed concern over the increasing global trend of stripping citizenship and proposed a meeting with the Prime Minister of </w:t>
      </w:r>
      <w:proofErr w:type="spellStart"/>
      <w:r w:rsidRPr="00767F66">
        <w:rPr>
          <w:rFonts w:ascii="Times New Roman" w:eastAsia="Times New Roman" w:hAnsi="Times New Roman" w:cs="Times New Roman"/>
          <w:color w:val="000000"/>
          <w:lang w:val="en-US"/>
        </w:rPr>
        <w:t>Remisia</w:t>
      </w:r>
      <w:proofErr w:type="spellEnd"/>
      <w:r w:rsidRPr="00767F66">
        <w:rPr>
          <w:rFonts w:ascii="Times New Roman" w:eastAsia="Times New Roman" w:hAnsi="Times New Roman" w:cs="Times New Roman"/>
          <w:color w:val="000000"/>
          <w:lang w:val="en-US"/>
        </w:rPr>
        <w:t xml:space="preserve"> to address the matter. </w:t>
      </w:r>
      <w:proofErr w:type="spellStart"/>
      <w:r w:rsidRPr="00767F66">
        <w:rPr>
          <w:rFonts w:ascii="Times New Roman" w:eastAsia="Times New Roman" w:hAnsi="Times New Roman" w:cs="Times New Roman"/>
          <w:color w:val="000000"/>
          <w:lang w:val="en-US"/>
        </w:rPr>
        <w:t>Remisia’s</w:t>
      </w:r>
      <w:proofErr w:type="spellEnd"/>
      <w:r w:rsidRPr="00767F66">
        <w:rPr>
          <w:rFonts w:ascii="Times New Roman" w:eastAsia="Times New Roman" w:hAnsi="Times New Roman" w:cs="Times New Roman"/>
          <w:color w:val="000000"/>
          <w:lang w:val="en-US"/>
        </w:rPr>
        <w:t xml:space="preserve"> Foreign Minister protested President </w:t>
      </w:r>
      <w:proofErr w:type="spellStart"/>
      <w:r w:rsidRPr="00767F66">
        <w:rPr>
          <w:rFonts w:ascii="Times New Roman" w:eastAsia="Times New Roman" w:hAnsi="Times New Roman" w:cs="Times New Roman"/>
          <w:color w:val="000000"/>
          <w:lang w:val="en-US"/>
        </w:rPr>
        <w:t>Iyali’s</w:t>
      </w:r>
      <w:proofErr w:type="spellEnd"/>
      <w:r w:rsidRPr="00767F66">
        <w:rPr>
          <w:rFonts w:ascii="Times New Roman" w:eastAsia="Times New Roman" w:hAnsi="Times New Roman" w:cs="Times New Roman"/>
          <w:color w:val="000000"/>
          <w:lang w:val="en-US"/>
        </w:rPr>
        <w:t xml:space="preserve"> comments as unwarranted </w:t>
      </w:r>
      <w:proofErr w:type="gramStart"/>
      <w:r w:rsidRPr="00767F66">
        <w:rPr>
          <w:rFonts w:ascii="Times New Roman" w:eastAsia="Times New Roman" w:hAnsi="Times New Roman" w:cs="Times New Roman"/>
          <w:color w:val="000000"/>
          <w:lang w:val="en-US"/>
        </w:rPr>
        <w:t>meddling,  asserting</w:t>
      </w:r>
      <w:proofErr w:type="gramEnd"/>
      <w:r w:rsidRPr="00767F66">
        <w:rPr>
          <w:rFonts w:ascii="Times New Roman" w:eastAsia="Times New Roman" w:hAnsi="Times New Roman" w:cs="Times New Roman"/>
          <w:color w:val="000000"/>
          <w:lang w:val="en-US"/>
        </w:rPr>
        <w:t xml:space="preserve"> the country's right to prosecute violators of its domestic laws.</w:t>
      </w:r>
    </w:p>
    <w:p w14:paraId="0EC40225" w14:textId="77777777" w:rsidR="003172CD" w:rsidRPr="00767F66" w:rsidRDefault="003172CD" w:rsidP="00995091">
      <w:pPr>
        <w:spacing w:line="360" w:lineRule="auto"/>
        <w:jc w:val="both"/>
        <w:rPr>
          <w:rFonts w:ascii="Times New Roman" w:eastAsia="Times New Roman" w:hAnsi="Times New Roman" w:cs="Times New Roman"/>
          <w:lang w:val="en-US"/>
        </w:rPr>
      </w:pPr>
    </w:p>
    <w:p w14:paraId="1093074E" w14:textId="43827D21" w:rsidR="003172CD" w:rsidRPr="00767F66" w:rsidRDefault="003172CD" w:rsidP="00995091">
      <w:pPr>
        <w:spacing w:line="360" w:lineRule="auto"/>
        <w:jc w:val="both"/>
        <w:rPr>
          <w:rFonts w:ascii="Times New Roman" w:eastAsia="Times New Roman" w:hAnsi="Times New Roman" w:cs="Times New Roman"/>
          <w:lang w:val="en-US"/>
        </w:rPr>
      </w:pPr>
      <w:r w:rsidRPr="00767F66">
        <w:rPr>
          <w:rFonts w:ascii="Times New Roman" w:eastAsia="Times New Roman" w:hAnsi="Times New Roman" w:cs="Times New Roman"/>
          <w:color w:val="000000"/>
          <w:lang w:val="en-US"/>
        </w:rPr>
        <w:t xml:space="preserve">In Jan 2022, while </w:t>
      </w:r>
      <w:proofErr w:type="spellStart"/>
      <w:r w:rsidRPr="00767F66">
        <w:rPr>
          <w:rFonts w:ascii="Times New Roman" w:eastAsia="Times New Roman" w:hAnsi="Times New Roman" w:cs="Times New Roman"/>
          <w:color w:val="000000"/>
          <w:lang w:val="en-US"/>
        </w:rPr>
        <w:t>Antrano</w:t>
      </w:r>
      <w:proofErr w:type="spellEnd"/>
      <w:r w:rsidRPr="00767F66">
        <w:rPr>
          <w:rFonts w:ascii="Times New Roman" w:eastAsia="Times New Roman" w:hAnsi="Times New Roman" w:cs="Times New Roman"/>
          <w:color w:val="000000"/>
          <w:lang w:val="en-US"/>
        </w:rPr>
        <w:t xml:space="preserve"> was serving as the President of the United Nations Security Council (UNSC), </w:t>
      </w:r>
      <w:proofErr w:type="spellStart"/>
      <w:r w:rsidRPr="00767F66">
        <w:rPr>
          <w:rFonts w:ascii="Times New Roman" w:eastAsia="Times New Roman" w:hAnsi="Times New Roman" w:cs="Times New Roman"/>
          <w:color w:val="000000"/>
          <w:lang w:val="en-US"/>
        </w:rPr>
        <w:t>Antrano</w:t>
      </w:r>
      <w:proofErr w:type="spellEnd"/>
      <w:r w:rsidRPr="00767F66">
        <w:rPr>
          <w:rFonts w:ascii="Times New Roman" w:eastAsia="Times New Roman" w:hAnsi="Times New Roman" w:cs="Times New Roman"/>
          <w:color w:val="000000"/>
          <w:lang w:val="en-US"/>
        </w:rPr>
        <w:t xml:space="preserve"> raised the issue of stripping citizenship to the UNSC. The debate was scheduled for 28 March when the Security Council unanimously adopted Resolution 99997 establishing the UN Inspection Mission to </w:t>
      </w:r>
      <w:proofErr w:type="spellStart"/>
      <w:r w:rsidRPr="00767F66">
        <w:rPr>
          <w:rFonts w:ascii="Times New Roman" w:eastAsia="Times New Roman" w:hAnsi="Times New Roman" w:cs="Times New Roman"/>
          <w:color w:val="000000"/>
          <w:lang w:val="en-US"/>
        </w:rPr>
        <w:t>Remisia</w:t>
      </w:r>
      <w:proofErr w:type="spellEnd"/>
      <w:r w:rsidRPr="00767F66">
        <w:rPr>
          <w:rFonts w:ascii="Times New Roman" w:eastAsia="Times New Roman" w:hAnsi="Times New Roman" w:cs="Times New Roman"/>
          <w:color w:val="000000"/>
          <w:lang w:val="en-US"/>
        </w:rPr>
        <w:t xml:space="preserve"> (UNIMR).</w:t>
      </w:r>
    </w:p>
    <w:p w14:paraId="738C0836" w14:textId="77777777" w:rsidR="003172CD" w:rsidRPr="00767F66" w:rsidRDefault="003172CD" w:rsidP="00995091">
      <w:pPr>
        <w:spacing w:line="360" w:lineRule="auto"/>
        <w:jc w:val="both"/>
        <w:rPr>
          <w:rFonts w:ascii="Times New Roman" w:eastAsia="Times New Roman" w:hAnsi="Times New Roman" w:cs="Times New Roman"/>
          <w:lang w:val="en-US"/>
        </w:rPr>
      </w:pPr>
    </w:p>
    <w:p w14:paraId="5E23E764" w14:textId="77777777" w:rsidR="003172CD" w:rsidRPr="00767F66" w:rsidRDefault="003172CD" w:rsidP="00995091">
      <w:pPr>
        <w:spacing w:line="360" w:lineRule="auto"/>
        <w:jc w:val="both"/>
        <w:rPr>
          <w:rFonts w:ascii="Times New Roman" w:eastAsia="Times New Roman" w:hAnsi="Times New Roman" w:cs="Times New Roman"/>
          <w:lang w:val="en-US"/>
        </w:rPr>
      </w:pPr>
      <w:r w:rsidRPr="00767F66">
        <w:rPr>
          <w:rFonts w:ascii="Times New Roman" w:eastAsia="Times New Roman" w:hAnsi="Times New Roman" w:cs="Times New Roman"/>
          <w:color w:val="000000"/>
          <w:lang w:val="en-US"/>
        </w:rPr>
        <w:t xml:space="preserve">The prime Minister </w:t>
      </w:r>
      <w:proofErr w:type="spellStart"/>
      <w:r w:rsidRPr="00767F66">
        <w:rPr>
          <w:rFonts w:ascii="Times New Roman" w:eastAsia="Times New Roman" w:hAnsi="Times New Roman" w:cs="Times New Roman"/>
          <w:color w:val="000000"/>
          <w:lang w:val="en-US"/>
        </w:rPr>
        <w:t>Sezan</w:t>
      </w:r>
      <w:proofErr w:type="spellEnd"/>
      <w:r w:rsidRPr="00767F66">
        <w:rPr>
          <w:rFonts w:ascii="Times New Roman" w:eastAsia="Times New Roman" w:hAnsi="Times New Roman" w:cs="Times New Roman"/>
          <w:color w:val="000000"/>
          <w:lang w:val="en-US"/>
        </w:rPr>
        <w:t xml:space="preserve"> resisted the external interference, declaring in his remarks that the DCA was law for generations consistent with international law. The </w:t>
      </w:r>
      <w:proofErr w:type="spellStart"/>
      <w:r w:rsidRPr="00767F66">
        <w:rPr>
          <w:rFonts w:ascii="Times New Roman" w:eastAsia="Times New Roman" w:hAnsi="Times New Roman" w:cs="Times New Roman"/>
          <w:color w:val="000000"/>
          <w:lang w:val="en-US"/>
        </w:rPr>
        <w:t>Antranan</w:t>
      </w:r>
      <w:proofErr w:type="spellEnd"/>
      <w:r w:rsidRPr="00767F66">
        <w:rPr>
          <w:rFonts w:ascii="Times New Roman" w:eastAsia="Times New Roman" w:hAnsi="Times New Roman" w:cs="Times New Roman"/>
          <w:color w:val="000000"/>
          <w:lang w:val="en-US"/>
        </w:rPr>
        <w:t xml:space="preserve"> national, Dr. </w:t>
      </w:r>
      <w:proofErr w:type="spellStart"/>
      <w:r w:rsidRPr="00767F66">
        <w:rPr>
          <w:rFonts w:ascii="Times New Roman" w:eastAsia="Times New Roman" w:hAnsi="Times New Roman" w:cs="Times New Roman"/>
          <w:color w:val="000000"/>
          <w:lang w:val="en-US"/>
        </w:rPr>
        <w:t>Malex</w:t>
      </w:r>
      <w:proofErr w:type="spellEnd"/>
      <w:r w:rsidRPr="00767F66">
        <w:rPr>
          <w:rFonts w:ascii="Times New Roman" w:eastAsia="Times New Roman" w:hAnsi="Times New Roman" w:cs="Times New Roman"/>
          <w:color w:val="000000"/>
          <w:lang w:val="en-US"/>
        </w:rPr>
        <w:t xml:space="preserve"> was selected to lead the UNIMR and </w:t>
      </w:r>
      <w:proofErr w:type="spellStart"/>
      <w:r w:rsidRPr="00767F66">
        <w:rPr>
          <w:rFonts w:ascii="Times New Roman" w:eastAsia="Times New Roman" w:hAnsi="Times New Roman" w:cs="Times New Roman"/>
          <w:color w:val="000000"/>
          <w:lang w:val="en-US"/>
        </w:rPr>
        <w:t>Remisia’s</w:t>
      </w:r>
      <w:proofErr w:type="spellEnd"/>
      <w:r w:rsidRPr="00767F66">
        <w:rPr>
          <w:rFonts w:ascii="Times New Roman" w:eastAsia="Times New Roman" w:hAnsi="Times New Roman" w:cs="Times New Roman"/>
          <w:color w:val="000000"/>
          <w:lang w:val="en-US"/>
        </w:rPr>
        <w:t xml:space="preserve"> UN Ambassador responded to the Secretary-General’s discussion about the Resolution 99997 that it did not impose any legal obligations on </w:t>
      </w:r>
      <w:proofErr w:type="spellStart"/>
      <w:r w:rsidRPr="00767F66">
        <w:rPr>
          <w:rFonts w:ascii="Times New Roman" w:eastAsia="Times New Roman" w:hAnsi="Times New Roman" w:cs="Times New Roman"/>
          <w:color w:val="000000"/>
          <w:lang w:val="en-US"/>
        </w:rPr>
        <w:t>Remisia</w:t>
      </w:r>
      <w:proofErr w:type="spellEnd"/>
      <w:r w:rsidRPr="00767F66">
        <w:rPr>
          <w:rFonts w:ascii="Times New Roman" w:eastAsia="Times New Roman" w:hAnsi="Times New Roman" w:cs="Times New Roman"/>
          <w:color w:val="000000"/>
          <w:lang w:val="en-US"/>
        </w:rPr>
        <w:t xml:space="preserve"> and </w:t>
      </w:r>
      <w:proofErr w:type="spellStart"/>
      <w:r w:rsidRPr="00767F66">
        <w:rPr>
          <w:rFonts w:ascii="Times New Roman" w:eastAsia="Times New Roman" w:hAnsi="Times New Roman" w:cs="Times New Roman"/>
          <w:color w:val="000000"/>
          <w:lang w:val="en-US"/>
        </w:rPr>
        <w:t>allowal</w:t>
      </w:r>
      <w:proofErr w:type="spellEnd"/>
      <w:r w:rsidRPr="00767F66">
        <w:rPr>
          <w:rFonts w:ascii="Times New Roman" w:eastAsia="Times New Roman" w:hAnsi="Times New Roman" w:cs="Times New Roman"/>
          <w:color w:val="000000"/>
          <w:lang w:val="en-US"/>
        </w:rPr>
        <w:t xml:space="preserve"> or denial of entry into the </w:t>
      </w:r>
      <w:proofErr w:type="spellStart"/>
      <w:r w:rsidRPr="00767F66">
        <w:rPr>
          <w:rFonts w:ascii="Times New Roman" w:eastAsia="Times New Roman" w:hAnsi="Times New Roman" w:cs="Times New Roman"/>
          <w:color w:val="000000"/>
          <w:lang w:val="en-US"/>
        </w:rPr>
        <w:t>Remisia</w:t>
      </w:r>
      <w:proofErr w:type="spellEnd"/>
      <w:r w:rsidRPr="00767F66">
        <w:rPr>
          <w:rFonts w:ascii="Times New Roman" w:eastAsia="Times New Roman" w:hAnsi="Times New Roman" w:cs="Times New Roman"/>
          <w:color w:val="000000"/>
          <w:lang w:val="en-US"/>
        </w:rPr>
        <w:t xml:space="preserve"> remains to be their sovereign prerogative. The Prime Minister also emphasized that unless Dr. </w:t>
      </w:r>
      <w:proofErr w:type="spellStart"/>
      <w:r w:rsidRPr="00767F66">
        <w:rPr>
          <w:rFonts w:ascii="Times New Roman" w:eastAsia="Times New Roman" w:hAnsi="Times New Roman" w:cs="Times New Roman"/>
          <w:color w:val="000000"/>
          <w:lang w:val="en-US"/>
        </w:rPr>
        <w:t>Malex</w:t>
      </w:r>
      <w:proofErr w:type="spellEnd"/>
      <w:r w:rsidRPr="00767F66">
        <w:rPr>
          <w:rFonts w:ascii="Times New Roman" w:eastAsia="Times New Roman" w:hAnsi="Times New Roman" w:cs="Times New Roman"/>
          <w:color w:val="000000"/>
          <w:lang w:val="en-US"/>
        </w:rPr>
        <w:t xml:space="preserve"> displays his proper visa, he wouldn’t be allowed to enter. By the time when Dr. </w:t>
      </w:r>
      <w:proofErr w:type="spellStart"/>
      <w:r w:rsidRPr="00767F66">
        <w:rPr>
          <w:rFonts w:ascii="Times New Roman" w:eastAsia="Times New Roman" w:hAnsi="Times New Roman" w:cs="Times New Roman"/>
          <w:color w:val="000000"/>
          <w:lang w:val="en-US"/>
        </w:rPr>
        <w:t>Malex</w:t>
      </w:r>
      <w:proofErr w:type="spellEnd"/>
      <w:r w:rsidRPr="00767F66">
        <w:rPr>
          <w:rFonts w:ascii="Times New Roman" w:eastAsia="Times New Roman" w:hAnsi="Times New Roman" w:cs="Times New Roman"/>
          <w:color w:val="000000"/>
          <w:lang w:val="en-US"/>
        </w:rPr>
        <w:t xml:space="preserve"> arrived at the Kamil International Airport in </w:t>
      </w:r>
      <w:proofErr w:type="spellStart"/>
      <w:r w:rsidRPr="00767F66">
        <w:rPr>
          <w:rFonts w:ascii="Times New Roman" w:eastAsia="Times New Roman" w:hAnsi="Times New Roman" w:cs="Times New Roman"/>
          <w:color w:val="000000"/>
          <w:lang w:val="en-US"/>
        </w:rPr>
        <w:t>Remisia</w:t>
      </w:r>
      <w:proofErr w:type="spellEnd"/>
      <w:r w:rsidRPr="00767F66">
        <w:rPr>
          <w:rFonts w:ascii="Times New Roman" w:eastAsia="Times New Roman" w:hAnsi="Times New Roman" w:cs="Times New Roman"/>
          <w:color w:val="000000"/>
          <w:lang w:val="en-US"/>
        </w:rPr>
        <w:t>, he was denied entry and put back into the next plane to New York.</w:t>
      </w:r>
    </w:p>
    <w:p w14:paraId="2D6F8153" w14:textId="40ABF9D4" w:rsidR="00435D08" w:rsidRPr="00767F66" w:rsidRDefault="00435D08" w:rsidP="00435D08">
      <w:pPr>
        <w:spacing w:after="160" w:line="360" w:lineRule="auto"/>
        <w:jc w:val="both"/>
        <w:rPr>
          <w:rFonts w:ascii="Times New Roman" w:eastAsia="Times New Roman" w:hAnsi="Times New Roman" w:cs="Times New Roman"/>
          <w:b/>
          <w:lang w:val="en-US"/>
        </w:rPr>
      </w:pPr>
    </w:p>
    <w:p w14:paraId="29C10F8A" w14:textId="77777777" w:rsidR="00435D08" w:rsidRPr="00767F66" w:rsidRDefault="00435D08" w:rsidP="00435D08">
      <w:pPr>
        <w:pBdr>
          <w:top w:val="nil"/>
          <w:left w:val="nil"/>
          <w:bottom w:val="nil"/>
          <w:right w:val="nil"/>
          <w:between w:val="nil"/>
        </w:pBdr>
        <w:spacing w:line="360" w:lineRule="auto"/>
        <w:ind w:left="360"/>
        <w:jc w:val="both"/>
        <w:rPr>
          <w:rFonts w:ascii="Times New Roman" w:eastAsia="Times New Roman" w:hAnsi="Times New Roman" w:cs="Times New Roman"/>
          <w:b/>
        </w:rPr>
      </w:pPr>
    </w:p>
    <w:p w14:paraId="6E7DF86C" w14:textId="77777777" w:rsidR="00435D08" w:rsidRPr="00767F66" w:rsidRDefault="00435D08" w:rsidP="00435D08">
      <w:pPr>
        <w:pBdr>
          <w:top w:val="nil"/>
          <w:left w:val="nil"/>
          <w:bottom w:val="nil"/>
          <w:right w:val="nil"/>
          <w:between w:val="nil"/>
        </w:pBdr>
        <w:spacing w:line="360" w:lineRule="auto"/>
        <w:ind w:left="360"/>
        <w:jc w:val="both"/>
        <w:rPr>
          <w:rFonts w:ascii="Times New Roman" w:eastAsia="Times New Roman" w:hAnsi="Times New Roman" w:cs="Times New Roman"/>
          <w:b/>
        </w:rPr>
      </w:pPr>
    </w:p>
    <w:p w14:paraId="5277626A" w14:textId="77777777" w:rsidR="00435D08" w:rsidRPr="00767F66" w:rsidRDefault="00435D08" w:rsidP="00435D08">
      <w:pPr>
        <w:spacing w:line="360" w:lineRule="auto"/>
      </w:pPr>
    </w:p>
    <w:p w14:paraId="3C1AA864" w14:textId="77777777" w:rsidR="00435D08" w:rsidRPr="00767F66" w:rsidRDefault="00435D08" w:rsidP="00435D08">
      <w:pPr>
        <w:spacing w:line="360" w:lineRule="auto"/>
      </w:pPr>
    </w:p>
    <w:p w14:paraId="496631C6" w14:textId="77777777" w:rsidR="00435D08" w:rsidRPr="00767F66" w:rsidRDefault="00435D08" w:rsidP="00435D08">
      <w:pPr>
        <w:spacing w:line="360" w:lineRule="auto"/>
      </w:pPr>
    </w:p>
    <w:p w14:paraId="69881AF9" w14:textId="77777777" w:rsidR="00435D08" w:rsidRPr="00767F66" w:rsidRDefault="00435D08" w:rsidP="00435D08">
      <w:pPr>
        <w:spacing w:line="360" w:lineRule="auto"/>
      </w:pPr>
    </w:p>
    <w:p w14:paraId="2DB848F8" w14:textId="451DB5A1" w:rsidR="00435D08" w:rsidRPr="00767F66" w:rsidRDefault="00435D08" w:rsidP="00435D08">
      <w:pPr>
        <w:spacing w:line="360" w:lineRule="auto"/>
      </w:pPr>
    </w:p>
    <w:p w14:paraId="7E0899C5" w14:textId="77777777" w:rsidR="00435D08" w:rsidRPr="00767F66" w:rsidRDefault="00435D08" w:rsidP="00435D08">
      <w:pPr>
        <w:spacing w:line="360" w:lineRule="auto"/>
      </w:pPr>
    </w:p>
    <w:p w14:paraId="622F590D" w14:textId="2AE3E50D" w:rsidR="00435D08" w:rsidRPr="00767F66" w:rsidRDefault="006B4CA9" w:rsidP="00995091">
      <w:pPr>
        <w:pStyle w:val="Heading1"/>
        <w:pBdr>
          <w:top w:val="single" w:sz="4" w:space="1" w:color="auto"/>
          <w:bottom w:val="single" w:sz="4" w:space="1" w:color="auto"/>
          <w:between w:val="single" w:sz="4" w:space="1" w:color="auto"/>
          <w:bar w:val="single" w:sz="4" w:color="auto"/>
        </w:pBdr>
      </w:pPr>
      <w:bookmarkStart w:id="5" w:name="_Toc155989473"/>
      <w:r w:rsidRPr="00767F66">
        <w:t>S</w:t>
      </w:r>
      <w:r>
        <w:t>UMMARY</w:t>
      </w:r>
      <w:r w:rsidRPr="00767F66">
        <w:t xml:space="preserve"> </w:t>
      </w:r>
      <w:r>
        <w:t>OF</w:t>
      </w:r>
      <w:r w:rsidRPr="00767F66">
        <w:t xml:space="preserve"> P</w:t>
      </w:r>
      <w:r>
        <w:t>LEADINGS</w:t>
      </w:r>
      <w:bookmarkEnd w:id="5"/>
    </w:p>
    <w:p w14:paraId="17F0DD5A" w14:textId="652E3D38" w:rsidR="00435D08" w:rsidRPr="00767F66" w:rsidRDefault="00435D08" w:rsidP="000F494E">
      <w:pPr>
        <w:pStyle w:val="ListParagraph"/>
        <w:numPr>
          <w:ilvl w:val="0"/>
          <w:numId w:val="19"/>
        </w:numPr>
        <w:spacing w:line="360" w:lineRule="auto"/>
        <w:jc w:val="center"/>
      </w:pPr>
    </w:p>
    <w:p w14:paraId="050546B6" w14:textId="77777777" w:rsidR="00435D08" w:rsidRPr="00767F66" w:rsidRDefault="00435D08" w:rsidP="000F494E">
      <w:pPr>
        <w:spacing w:line="360" w:lineRule="auto"/>
        <w:jc w:val="both"/>
        <w:rPr>
          <w:rFonts w:ascii="Times New Roman" w:hAnsi="Times New Roman" w:cs="Times New Roman"/>
        </w:rPr>
      </w:pPr>
      <w:proofErr w:type="spellStart"/>
      <w:r w:rsidRPr="00767F66">
        <w:rPr>
          <w:rFonts w:ascii="Times New Roman" w:hAnsi="Times New Roman" w:cs="Times New Roman"/>
        </w:rPr>
        <w:t>Antrano</w:t>
      </w:r>
      <w:proofErr w:type="spellEnd"/>
      <w:r w:rsidRPr="00767F66">
        <w:rPr>
          <w:rFonts w:ascii="Times New Roman" w:hAnsi="Times New Roman" w:cs="Times New Roman"/>
        </w:rPr>
        <w:t xml:space="preserve"> has no standing to bring the matter of deprivation of nationality of the “</w:t>
      </w:r>
      <w:proofErr w:type="spellStart"/>
      <w:r w:rsidRPr="00767F66">
        <w:rPr>
          <w:rFonts w:ascii="Times New Roman" w:hAnsi="Times New Roman" w:cs="Times New Roman"/>
        </w:rPr>
        <w:t>Sterren</w:t>
      </w:r>
      <w:proofErr w:type="spellEnd"/>
      <w:r w:rsidRPr="00767F66">
        <w:rPr>
          <w:rFonts w:ascii="Times New Roman" w:hAnsi="Times New Roman" w:cs="Times New Roman"/>
        </w:rPr>
        <w:t xml:space="preserve"> Forty” to this Court. There is no legal dispute between the Parties on this matter as </w:t>
      </w:r>
      <w:proofErr w:type="spellStart"/>
      <w:r w:rsidRPr="00767F66">
        <w:rPr>
          <w:rFonts w:ascii="Times New Roman" w:hAnsi="Times New Roman" w:cs="Times New Roman"/>
        </w:rPr>
        <w:t>Remisia</w:t>
      </w:r>
      <w:proofErr w:type="spellEnd"/>
      <w:r w:rsidRPr="00767F66">
        <w:rPr>
          <w:rFonts w:ascii="Times New Roman" w:hAnsi="Times New Roman" w:cs="Times New Roman"/>
        </w:rPr>
        <w:t xml:space="preserve"> has never positively opposed assertions of </w:t>
      </w:r>
      <w:proofErr w:type="spellStart"/>
      <w:r w:rsidRPr="00767F66">
        <w:rPr>
          <w:rFonts w:ascii="Times New Roman" w:hAnsi="Times New Roman" w:cs="Times New Roman"/>
        </w:rPr>
        <w:t>Antrano</w:t>
      </w:r>
      <w:proofErr w:type="spellEnd"/>
      <w:r w:rsidRPr="00767F66">
        <w:rPr>
          <w:rFonts w:ascii="Times New Roman" w:hAnsi="Times New Roman" w:cs="Times New Roman"/>
        </w:rPr>
        <w:t xml:space="preserve">, while the latter has frequently changed the subject matter of its claim. Furthermore, question of nationality, including deprivation of nationality, is within the exclusive domain of municipal law of </w:t>
      </w:r>
      <w:proofErr w:type="spellStart"/>
      <w:r w:rsidRPr="00767F66">
        <w:rPr>
          <w:rFonts w:ascii="Times New Roman" w:hAnsi="Times New Roman" w:cs="Times New Roman"/>
        </w:rPr>
        <w:t>Remisia</w:t>
      </w:r>
      <w:proofErr w:type="spellEnd"/>
      <w:r w:rsidRPr="00767F66">
        <w:rPr>
          <w:rFonts w:ascii="Times New Roman" w:hAnsi="Times New Roman" w:cs="Times New Roman"/>
        </w:rPr>
        <w:t xml:space="preserve">. Therefore, even legal dispute is found to exist, it would be non-justiciable. Additionally, </w:t>
      </w:r>
      <w:proofErr w:type="spellStart"/>
      <w:r w:rsidRPr="00767F66">
        <w:rPr>
          <w:rFonts w:ascii="Times New Roman" w:hAnsi="Times New Roman" w:cs="Times New Roman"/>
        </w:rPr>
        <w:t>Antrano</w:t>
      </w:r>
      <w:proofErr w:type="spellEnd"/>
      <w:r w:rsidRPr="00767F66">
        <w:rPr>
          <w:rFonts w:ascii="Times New Roman" w:hAnsi="Times New Roman" w:cs="Times New Roman"/>
        </w:rPr>
        <w:t xml:space="preserve"> cannot bring claim on behalf of the “</w:t>
      </w:r>
      <w:proofErr w:type="spellStart"/>
      <w:r w:rsidRPr="00767F66">
        <w:rPr>
          <w:rFonts w:ascii="Times New Roman" w:hAnsi="Times New Roman" w:cs="Times New Roman"/>
        </w:rPr>
        <w:t>Sterren</w:t>
      </w:r>
      <w:proofErr w:type="spellEnd"/>
      <w:r w:rsidRPr="00767F66">
        <w:rPr>
          <w:rFonts w:ascii="Times New Roman" w:hAnsi="Times New Roman" w:cs="Times New Roman"/>
        </w:rPr>
        <w:t xml:space="preserve"> Forty” in vindication of public interest, as it lacks legal interest. Such claim constitutes an </w:t>
      </w:r>
      <w:proofErr w:type="spellStart"/>
      <w:r w:rsidRPr="00767F66">
        <w:rPr>
          <w:rFonts w:ascii="Times New Roman" w:hAnsi="Times New Roman" w:cs="Times New Roman"/>
          <w:i/>
          <w:iCs/>
        </w:rPr>
        <w:t>actio</w:t>
      </w:r>
      <w:proofErr w:type="spellEnd"/>
      <w:r w:rsidRPr="00767F66">
        <w:rPr>
          <w:rFonts w:ascii="Times New Roman" w:hAnsi="Times New Roman" w:cs="Times New Roman"/>
          <w:i/>
          <w:iCs/>
        </w:rPr>
        <w:t xml:space="preserve"> </w:t>
      </w:r>
      <w:proofErr w:type="spellStart"/>
      <w:r w:rsidRPr="00767F66">
        <w:rPr>
          <w:rFonts w:ascii="Times New Roman" w:hAnsi="Times New Roman" w:cs="Times New Roman"/>
          <w:i/>
          <w:iCs/>
        </w:rPr>
        <w:t>popularis</w:t>
      </w:r>
      <w:proofErr w:type="spellEnd"/>
      <w:r w:rsidRPr="00767F66">
        <w:rPr>
          <w:rFonts w:ascii="Times New Roman" w:hAnsi="Times New Roman" w:cs="Times New Roman"/>
        </w:rPr>
        <w:t xml:space="preserve"> which is not known to ICJ. Legal interest cannot also be grounded on any </w:t>
      </w:r>
      <w:proofErr w:type="spellStart"/>
      <w:r w:rsidRPr="00767F66">
        <w:rPr>
          <w:rFonts w:ascii="Times New Roman" w:hAnsi="Times New Roman" w:cs="Times New Roman"/>
          <w:i/>
          <w:iCs/>
        </w:rPr>
        <w:t>erga</w:t>
      </w:r>
      <w:proofErr w:type="spellEnd"/>
      <w:r w:rsidRPr="00767F66">
        <w:rPr>
          <w:rFonts w:ascii="Times New Roman" w:hAnsi="Times New Roman" w:cs="Times New Roman"/>
          <w:i/>
          <w:iCs/>
        </w:rPr>
        <w:t xml:space="preserve"> omnes</w:t>
      </w:r>
      <w:r w:rsidRPr="00767F66">
        <w:rPr>
          <w:rFonts w:ascii="Times New Roman" w:hAnsi="Times New Roman" w:cs="Times New Roman"/>
        </w:rPr>
        <w:t xml:space="preserve"> and </w:t>
      </w:r>
      <w:proofErr w:type="spellStart"/>
      <w:r w:rsidRPr="00767F66">
        <w:rPr>
          <w:rFonts w:ascii="Times New Roman" w:hAnsi="Times New Roman" w:cs="Times New Roman"/>
          <w:i/>
          <w:iCs/>
        </w:rPr>
        <w:t>erga</w:t>
      </w:r>
      <w:proofErr w:type="spellEnd"/>
      <w:r w:rsidRPr="00767F66">
        <w:rPr>
          <w:rFonts w:ascii="Times New Roman" w:hAnsi="Times New Roman" w:cs="Times New Roman"/>
          <w:i/>
          <w:iCs/>
        </w:rPr>
        <w:t xml:space="preserve"> omnes </w:t>
      </w:r>
      <w:proofErr w:type="spellStart"/>
      <w:r w:rsidRPr="00767F66">
        <w:rPr>
          <w:rFonts w:ascii="Times New Roman" w:hAnsi="Times New Roman" w:cs="Times New Roman"/>
          <w:i/>
          <w:iCs/>
        </w:rPr>
        <w:t>partes</w:t>
      </w:r>
      <w:proofErr w:type="spellEnd"/>
      <w:r w:rsidRPr="00767F66">
        <w:rPr>
          <w:rFonts w:ascii="Times New Roman" w:hAnsi="Times New Roman" w:cs="Times New Roman"/>
        </w:rPr>
        <w:t xml:space="preserve"> obligation. Moreover, </w:t>
      </w:r>
      <w:proofErr w:type="spellStart"/>
      <w:r w:rsidRPr="00767F66">
        <w:rPr>
          <w:rFonts w:ascii="Times New Roman" w:hAnsi="Times New Roman" w:cs="Times New Roman"/>
        </w:rPr>
        <w:t>Antrano</w:t>
      </w:r>
      <w:proofErr w:type="spellEnd"/>
      <w:r w:rsidRPr="00767F66">
        <w:rPr>
          <w:rFonts w:ascii="Times New Roman" w:hAnsi="Times New Roman" w:cs="Times New Roman"/>
        </w:rPr>
        <w:t xml:space="preserve"> failed to exhaust available international protection mechanisms before bringing this matter to ICJ. </w:t>
      </w:r>
    </w:p>
    <w:p w14:paraId="5D2D8E6B" w14:textId="137073E9" w:rsidR="00435D08" w:rsidRPr="00767F66" w:rsidRDefault="00435D08" w:rsidP="000F494E">
      <w:pPr>
        <w:spacing w:line="360" w:lineRule="auto"/>
      </w:pPr>
    </w:p>
    <w:p w14:paraId="261C58BB" w14:textId="04CB2172" w:rsidR="00435D08" w:rsidRPr="00767F66" w:rsidRDefault="00435D08" w:rsidP="000F494E">
      <w:pPr>
        <w:pStyle w:val="ListParagraph"/>
        <w:numPr>
          <w:ilvl w:val="0"/>
          <w:numId w:val="19"/>
        </w:numPr>
        <w:spacing w:line="360" w:lineRule="auto"/>
        <w:jc w:val="center"/>
      </w:pPr>
    </w:p>
    <w:p w14:paraId="37AADEEA" w14:textId="5F3ECAFA" w:rsidR="00435D08" w:rsidRPr="00767F66" w:rsidRDefault="00435D08" w:rsidP="000F494E">
      <w:pPr>
        <w:spacing w:line="360" w:lineRule="auto"/>
        <w:jc w:val="both"/>
        <w:rPr>
          <w:rFonts w:ascii="Times New Roman" w:hAnsi="Times New Roman" w:cs="Times New Roman"/>
          <w:color w:val="000000" w:themeColor="text1"/>
        </w:rPr>
      </w:pPr>
      <w:proofErr w:type="spellStart"/>
      <w:r w:rsidRPr="00767F66">
        <w:rPr>
          <w:rFonts w:ascii="Times New Roman" w:hAnsi="Times New Roman" w:cs="Times New Roman"/>
          <w:color w:val="000000" w:themeColor="text1"/>
        </w:rPr>
        <w:t>Remisia</w:t>
      </w:r>
      <w:proofErr w:type="spellEnd"/>
      <w:r w:rsidRPr="00767F66">
        <w:rPr>
          <w:rFonts w:ascii="Times New Roman" w:hAnsi="Times New Roman" w:cs="Times New Roman"/>
          <w:color w:val="000000" w:themeColor="text1"/>
        </w:rPr>
        <w:t xml:space="preserve"> did not violate international law when it deprived the “</w:t>
      </w:r>
      <w:proofErr w:type="spellStart"/>
      <w:r w:rsidRPr="00767F66">
        <w:rPr>
          <w:rFonts w:ascii="Times New Roman" w:hAnsi="Times New Roman" w:cs="Times New Roman"/>
          <w:color w:val="000000" w:themeColor="text1"/>
        </w:rPr>
        <w:t>Sterren</w:t>
      </w:r>
      <w:proofErr w:type="spellEnd"/>
      <w:r w:rsidRPr="00767F66">
        <w:rPr>
          <w:rFonts w:ascii="Times New Roman" w:hAnsi="Times New Roman" w:cs="Times New Roman"/>
          <w:color w:val="000000" w:themeColor="text1"/>
        </w:rPr>
        <w:t xml:space="preserve"> Forty” of their nationality. Deprivation of nationality was carried out in compliance with the requirements of the Convention on the Reduction of Statelessness. At the time of the ratification of the Convention, </w:t>
      </w:r>
      <w:proofErr w:type="spellStart"/>
      <w:r w:rsidRPr="00767F66">
        <w:rPr>
          <w:rFonts w:ascii="Times New Roman" w:hAnsi="Times New Roman" w:cs="Times New Roman"/>
          <w:color w:val="000000" w:themeColor="text1"/>
        </w:rPr>
        <w:t>Remisia</w:t>
      </w:r>
      <w:proofErr w:type="spellEnd"/>
      <w:r w:rsidRPr="00767F66">
        <w:rPr>
          <w:rFonts w:ascii="Times New Roman" w:hAnsi="Times New Roman" w:cs="Times New Roman"/>
          <w:color w:val="000000" w:themeColor="text1"/>
        </w:rPr>
        <w:t xml:space="preserve"> made declaration </w:t>
      </w:r>
      <w:r w:rsidRPr="00767F66">
        <w:rPr>
          <w:rFonts w:ascii="Times New Roman" w:eastAsia="Times New Roman" w:hAnsi="Times New Roman" w:cs="Times New Roman"/>
          <w:color w:val="000000" w:themeColor="text1"/>
        </w:rPr>
        <w:t>specifying retention of its right to deprive nationality</w:t>
      </w:r>
      <w:r w:rsidRPr="00767F66">
        <w:rPr>
          <w:rFonts w:ascii="Times New Roman" w:hAnsi="Times New Roman" w:cs="Times New Roman"/>
          <w:color w:val="000000" w:themeColor="text1"/>
        </w:rPr>
        <w:t xml:space="preserve"> in accordance with Disrespect to the Crown Act. The reason behind the deprivation of nationality of the “</w:t>
      </w:r>
      <w:proofErr w:type="spellStart"/>
      <w:r w:rsidRPr="00767F66">
        <w:rPr>
          <w:rFonts w:ascii="Times New Roman" w:hAnsi="Times New Roman" w:cs="Times New Roman"/>
          <w:color w:val="000000" w:themeColor="text1"/>
        </w:rPr>
        <w:t>Sterren</w:t>
      </w:r>
      <w:proofErr w:type="spellEnd"/>
      <w:r w:rsidRPr="00767F66">
        <w:rPr>
          <w:rFonts w:ascii="Times New Roman" w:hAnsi="Times New Roman" w:cs="Times New Roman"/>
          <w:color w:val="000000" w:themeColor="text1"/>
        </w:rPr>
        <w:t xml:space="preserve"> Forty” is </w:t>
      </w:r>
      <w:r w:rsidRPr="00767F66">
        <w:rPr>
          <w:rFonts w:ascii="Times New Roman" w:eastAsia="Times New Roman" w:hAnsi="Times New Roman" w:cs="Times New Roman"/>
          <w:color w:val="000000" w:themeColor="text1"/>
        </w:rPr>
        <w:t xml:space="preserve">breach of their duty of loyalty by acting in a manner seriously prejudicial to the vital interests of </w:t>
      </w:r>
      <w:proofErr w:type="spellStart"/>
      <w:r w:rsidRPr="00767F66">
        <w:rPr>
          <w:rFonts w:ascii="Times New Roman" w:eastAsia="Times New Roman" w:hAnsi="Times New Roman" w:cs="Times New Roman"/>
          <w:color w:val="000000" w:themeColor="text1"/>
        </w:rPr>
        <w:t>Remisia</w:t>
      </w:r>
      <w:proofErr w:type="spellEnd"/>
      <w:r w:rsidRPr="00767F66">
        <w:rPr>
          <w:rFonts w:ascii="Times New Roman" w:eastAsia="Times New Roman" w:hAnsi="Times New Roman" w:cs="Times New Roman"/>
          <w:color w:val="000000" w:themeColor="text1"/>
        </w:rPr>
        <w:t xml:space="preserve">. </w:t>
      </w:r>
      <w:proofErr w:type="spellStart"/>
      <w:r w:rsidRPr="00767F66">
        <w:rPr>
          <w:rFonts w:ascii="Times New Roman" w:eastAsia="Times New Roman" w:hAnsi="Times New Roman" w:cs="Times New Roman"/>
          <w:color w:val="000000" w:themeColor="text1"/>
        </w:rPr>
        <w:t>Remisia</w:t>
      </w:r>
      <w:proofErr w:type="spellEnd"/>
      <w:r w:rsidRPr="00767F66">
        <w:rPr>
          <w:rFonts w:ascii="Times New Roman" w:eastAsia="Times New Roman" w:hAnsi="Times New Roman" w:cs="Times New Roman"/>
          <w:color w:val="000000" w:themeColor="text1"/>
        </w:rPr>
        <w:t xml:space="preserve"> also fulfilled its obligations under customary international law. Deprivation of nationality was exercised in conformity with the law, it had a legitimate purpose of maintaining the security and procedural safeguards were provided. </w:t>
      </w:r>
      <w:r w:rsidRPr="00767F66">
        <w:rPr>
          <w:rFonts w:ascii="Times New Roman" w:hAnsi="Times New Roman" w:cs="Times New Roman"/>
          <w:color w:val="000000" w:themeColor="text1"/>
        </w:rPr>
        <w:t>“</w:t>
      </w:r>
      <w:proofErr w:type="spellStart"/>
      <w:r w:rsidRPr="00767F66">
        <w:rPr>
          <w:rFonts w:ascii="Times New Roman" w:hAnsi="Times New Roman" w:cs="Times New Roman"/>
          <w:color w:val="000000" w:themeColor="text1"/>
        </w:rPr>
        <w:t>Sterren</w:t>
      </w:r>
      <w:proofErr w:type="spellEnd"/>
      <w:r w:rsidRPr="00767F66">
        <w:rPr>
          <w:rFonts w:ascii="Times New Roman" w:hAnsi="Times New Roman" w:cs="Times New Roman"/>
          <w:color w:val="000000" w:themeColor="text1"/>
        </w:rPr>
        <w:t xml:space="preserve"> Forty”</w:t>
      </w:r>
      <w:r w:rsidRPr="00767F66">
        <w:rPr>
          <w:rFonts w:ascii="Times New Roman" w:eastAsia="Times New Roman" w:hAnsi="Times New Roman" w:cs="Times New Roman"/>
          <w:color w:val="000000" w:themeColor="text1"/>
        </w:rPr>
        <w:t xml:space="preserve"> was not subject to any discrimination and gravity of offences committed by them</w:t>
      </w:r>
      <w:r w:rsidRPr="00767F66">
        <w:rPr>
          <w:rFonts w:ascii="Times New Roman" w:hAnsi="Times New Roman" w:cs="Times New Roman"/>
          <w:color w:val="000000" w:themeColor="text1"/>
        </w:rPr>
        <w:t xml:space="preserve"> was proportionate to the revocation of nationality. Additionally, </w:t>
      </w:r>
      <w:proofErr w:type="spellStart"/>
      <w:r w:rsidRPr="00767F66">
        <w:rPr>
          <w:rFonts w:ascii="Times New Roman" w:hAnsi="Times New Roman" w:cs="Times New Roman"/>
          <w:color w:val="000000" w:themeColor="text1"/>
        </w:rPr>
        <w:t>Remisia</w:t>
      </w:r>
      <w:proofErr w:type="spellEnd"/>
      <w:r w:rsidRPr="00767F66">
        <w:rPr>
          <w:rFonts w:ascii="Times New Roman" w:hAnsi="Times New Roman" w:cs="Times New Roman"/>
          <w:color w:val="000000" w:themeColor="text1"/>
        </w:rPr>
        <w:t xml:space="preserve"> acted consistently with its other obligations under international instruments to which it is a party. </w:t>
      </w:r>
    </w:p>
    <w:p w14:paraId="7A56D517" w14:textId="77777777" w:rsidR="00435D08" w:rsidRPr="00767F66" w:rsidRDefault="00435D08" w:rsidP="000F494E">
      <w:pPr>
        <w:spacing w:line="360" w:lineRule="auto"/>
        <w:jc w:val="center"/>
      </w:pPr>
    </w:p>
    <w:p w14:paraId="5D908770" w14:textId="77777777" w:rsidR="00463C02" w:rsidRPr="00767F66" w:rsidRDefault="00463C02" w:rsidP="000F494E">
      <w:pPr>
        <w:spacing w:line="360" w:lineRule="auto"/>
        <w:jc w:val="center"/>
      </w:pPr>
    </w:p>
    <w:p w14:paraId="3ECAFD91" w14:textId="77777777" w:rsidR="00463C02" w:rsidRPr="00767F66" w:rsidRDefault="00463C02" w:rsidP="000F494E">
      <w:pPr>
        <w:spacing w:line="360" w:lineRule="auto"/>
        <w:jc w:val="center"/>
      </w:pPr>
    </w:p>
    <w:p w14:paraId="0716D404" w14:textId="77777777" w:rsidR="00463C02" w:rsidRPr="00767F66" w:rsidRDefault="00463C02" w:rsidP="000F494E">
      <w:pPr>
        <w:spacing w:line="360" w:lineRule="auto"/>
        <w:jc w:val="center"/>
      </w:pPr>
    </w:p>
    <w:p w14:paraId="7EE03616" w14:textId="1D959021" w:rsidR="00463C02" w:rsidRPr="00767F66" w:rsidRDefault="00463C02" w:rsidP="000F494E">
      <w:pPr>
        <w:pStyle w:val="ListParagraph"/>
        <w:numPr>
          <w:ilvl w:val="0"/>
          <w:numId w:val="19"/>
        </w:numPr>
        <w:spacing w:line="360" w:lineRule="auto"/>
        <w:jc w:val="center"/>
      </w:pPr>
    </w:p>
    <w:p w14:paraId="0F3365FF" w14:textId="77777777" w:rsidR="00A57814" w:rsidRPr="00767F66" w:rsidRDefault="00A57814" w:rsidP="000F494E">
      <w:pPr>
        <w:spacing w:line="360" w:lineRule="auto"/>
        <w:jc w:val="both"/>
        <w:rPr>
          <w:rFonts w:ascii="Times New Roman" w:hAnsi="Times New Roman" w:cs="Times New Roman"/>
          <w:color w:val="000000" w:themeColor="text1"/>
          <w:lang w:val="en-US"/>
        </w:rPr>
      </w:pPr>
      <w:proofErr w:type="spellStart"/>
      <w:r w:rsidRPr="00767F66">
        <w:rPr>
          <w:rFonts w:ascii="Times New Roman" w:hAnsi="Times New Roman" w:cs="Times New Roman"/>
          <w:color w:val="000000" w:themeColor="text1"/>
          <w:lang w:val="en-US"/>
        </w:rPr>
        <w:t>Antrano</w:t>
      </w:r>
      <w:proofErr w:type="spellEnd"/>
      <w:r w:rsidRPr="00767F66">
        <w:rPr>
          <w:rFonts w:ascii="Times New Roman" w:hAnsi="Times New Roman" w:cs="Times New Roman"/>
          <w:color w:val="000000" w:themeColor="text1"/>
          <w:lang w:val="en-US"/>
        </w:rPr>
        <w:t xml:space="preserve"> violated international law by denying a </w:t>
      </w:r>
      <w:proofErr w:type="spellStart"/>
      <w:r w:rsidRPr="00767F66">
        <w:rPr>
          <w:rFonts w:ascii="Times New Roman" w:hAnsi="Times New Roman" w:cs="Times New Roman"/>
          <w:color w:val="000000" w:themeColor="text1"/>
          <w:lang w:val="en-US"/>
        </w:rPr>
        <w:t>Remisian</w:t>
      </w:r>
      <w:proofErr w:type="spellEnd"/>
      <w:r w:rsidRPr="00767F66">
        <w:rPr>
          <w:rFonts w:ascii="Times New Roman" w:hAnsi="Times New Roman" w:cs="Times New Roman"/>
          <w:color w:val="000000" w:themeColor="text1"/>
          <w:lang w:val="en-US"/>
        </w:rPr>
        <w:t xml:space="preserve"> citizen Ms. Shaw access to </w:t>
      </w:r>
      <w:proofErr w:type="spellStart"/>
      <w:r w:rsidRPr="00767F66">
        <w:rPr>
          <w:rFonts w:ascii="Times New Roman" w:hAnsi="Times New Roman" w:cs="Times New Roman"/>
          <w:color w:val="000000" w:themeColor="text1"/>
          <w:lang w:val="en-US"/>
        </w:rPr>
        <w:t>Remisian</w:t>
      </w:r>
      <w:proofErr w:type="spellEnd"/>
      <w:r w:rsidRPr="00767F66">
        <w:rPr>
          <w:rFonts w:ascii="Times New Roman" w:hAnsi="Times New Roman" w:cs="Times New Roman"/>
          <w:color w:val="000000" w:themeColor="text1"/>
          <w:lang w:val="en-US"/>
        </w:rPr>
        <w:t xml:space="preserve"> consular officials while she was held prisoner in </w:t>
      </w:r>
      <w:proofErr w:type="spellStart"/>
      <w:r w:rsidRPr="00767F66">
        <w:rPr>
          <w:rFonts w:ascii="Times New Roman" w:hAnsi="Times New Roman" w:cs="Times New Roman"/>
          <w:color w:val="000000" w:themeColor="text1"/>
          <w:lang w:val="en-US"/>
        </w:rPr>
        <w:t>Antrano</w:t>
      </w:r>
      <w:proofErr w:type="spellEnd"/>
      <w:r w:rsidRPr="00767F66">
        <w:rPr>
          <w:rFonts w:ascii="Times New Roman" w:hAnsi="Times New Roman" w:cs="Times New Roman"/>
          <w:color w:val="000000" w:themeColor="text1"/>
          <w:lang w:val="en-US"/>
        </w:rPr>
        <w:t xml:space="preserve">. </w:t>
      </w:r>
      <w:proofErr w:type="spellStart"/>
      <w:r w:rsidRPr="00767F66">
        <w:rPr>
          <w:rFonts w:ascii="Times New Roman" w:hAnsi="Times New Roman" w:cs="Times New Roman"/>
          <w:color w:val="000000" w:themeColor="text1"/>
          <w:lang w:val="en-US"/>
        </w:rPr>
        <w:t>Remisia</w:t>
      </w:r>
      <w:proofErr w:type="spellEnd"/>
      <w:r w:rsidRPr="00767F66">
        <w:rPr>
          <w:rFonts w:ascii="Times New Roman" w:hAnsi="Times New Roman" w:cs="Times New Roman"/>
          <w:color w:val="000000" w:themeColor="text1"/>
          <w:lang w:val="en-US"/>
        </w:rPr>
        <w:t xml:space="preserve"> has the right to exercise diplomatic protection on behalf of Ms. Shaw, as </w:t>
      </w:r>
      <w:proofErr w:type="spellStart"/>
      <w:r w:rsidRPr="00767F66">
        <w:rPr>
          <w:rFonts w:ascii="Times New Roman" w:hAnsi="Times New Roman" w:cs="Times New Roman"/>
          <w:color w:val="000000" w:themeColor="text1"/>
          <w:lang w:val="en-US"/>
        </w:rPr>
        <w:t>Antrano</w:t>
      </w:r>
      <w:proofErr w:type="spellEnd"/>
      <w:r w:rsidRPr="00767F66">
        <w:rPr>
          <w:rFonts w:ascii="Times New Roman" w:hAnsi="Times New Roman" w:cs="Times New Roman"/>
          <w:color w:val="000000" w:themeColor="text1"/>
          <w:lang w:val="en-US"/>
        </w:rPr>
        <w:t xml:space="preserve"> breached her individual right to consular communication under Article 36(1)(b) of Vienna Convention on Consular Relations (VCCR). </w:t>
      </w:r>
      <w:proofErr w:type="spellStart"/>
      <w:r w:rsidRPr="00767F66">
        <w:rPr>
          <w:rFonts w:ascii="Times New Roman" w:hAnsi="Times New Roman" w:cs="Times New Roman"/>
          <w:color w:val="000000" w:themeColor="text1"/>
          <w:lang w:val="en-US"/>
        </w:rPr>
        <w:t>Antrano's</w:t>
      </w:r>
      <w:proofErr w:type="spellEnd"/>
      <w:r w:rsidRPr="00767F66">
        <w:rPr>
          <w:rFonts w:ascii="Times New Roman" w:hAnsi="Times New Roman" w:cs="Times New Roman"/>
          <w:color w:val="000000" w:themeColor="text1"/>
          <w:lang w:val="en-US"/>
        </w:rPr>
        <w:t xml:space="preserve"> refusal to recognize Ms. Shaw's </w:t>
      </w:r>
      <w:proofErr w:type="spellStart"/>
      <w:r w:rsidRPr="00767F66">
        <w:rPr>
          <w:rFonts w:ascii="Times New Roman" w:hAnsi="Times New Roman" w:cs="Times New Roman"/>
          <w:color w:val="000000" w:themeColor="text1"/>
          <w:lang w:val="en-US"/>
        </w:rPr>
        <w:t>Remisian</w:t>
      </w:r>
      <w:proofErr w:type="spellEnd"/>
      <w:r w:rsidRPr="00767F66">
        <w:rPr>
          <w:rFonts w:ascii="Times New Roman" w:hAnsi="Times New Roman" w:cs="Times New Roman"/>
          <w:color w:val="000000" w:themeColor="text1"/>
          <w:lang w:val="en-US"/>
        </w:rPr>
        <w:t xml:space="preserve"> nationality has no legal basis, as </w:t>
      </w:r>
      <w:proofErr w:type="spellStart"/>
      <w:r w:rsidRPr="00767F66">
        <w:rPr>
          <w:rFonts w:ascii="Times New Roman" w:hAnsi="Times New Roman" w:cs="Times New Roman"/>
          <w:color w:val="000000" w:themeColor="text1"/>
          <w:lang w:val="en-US"/>
        </w:rPr>
        <w:t>Remisia</w:t>
      </w:r>
      <w:proofErr w:type="spellEnd"/>
      <w:r w:rsidRPr="00767F66">
        <w:rPr>
          <w:rFonts w:ascii="Times New Roman" w:hAnsi="Times New Roman" w:cs="Times New Roman"/>
          <w:color w:val="000000" w:themeColor="text1"/>
          <w:lang w:val="en-US"/>
        </w:rPr>
        <w:t xml:space="preserve"> has the authority to determine its nationals. </w:t>
      </w:r>
      <w:proofErr w:type="spellStart"/>
      <w:r w:rsidRPr="00767F66">
        <w:rPr>
          <w:rFonts w:ascii="Times New Roman" w:hAnsi="Times New Roman" w:cs="Times New Roman"/>
          <w:color w:val="000000" w:themeColor="text1"/>
          <w:lang w:val="en-US"/>
        </w:rPr>
        <w:t>Remisia's</w:t>
      </w:r>
      <w:proofErr w:type="spellEnd"/>
      <w:r w:rsidRPr="00767F66">
        <w:rPr>
          <w:rFonts w:ascii="Times New Roman" w:hAnsi="Times New Roman" w:cs="Times New Roman"/>
          <w:color w:val="000000" w:themeColor="text1"/>
          <w:lang w:val="en-US"/>
        </w:rPr>
        <w:t xml:space="preserve"> right to exercise diplomatic protection does not require “genuine link” between Ms. Shaw and </w:t>
      </w:r>
      <w:proofErr w:type="spellStart"/>
      <w:r w:rsidRPr="00767F66">
        <w:rPr>
          <w:rFonts w:ascii="Times New Roman" w:hAnsi="Times New Roman" w:cs="Times New Roman"/>
          <w:color w:val="000000" w:themeColor="text1"/>
          <w:lang w:val="en-US"/>
        </w:rPr>
        <w:t>Remisia</w:t>
      </w:r>
      <w:proofErr w:type="spellEnd"/>
      <w:r w:rsidRPr="00767F66">
        <w:rPr>
          <w:rFonts w:ascii="Times New Roman" w:hAnsi="Times New Roman" w:cs="Times New Roman"/>
          <w:color w:val="000000" w:themeColor="text1"/>
          <w:lang w:val="en-US"/>
        </w:rPr>
        <w:t xml:space="preserve">. Additionally, </w:t>
      </w:r>
      <w:proofErr w:type="spellStart"/>
      <w:r w:rsidRPr="00767F66">
        <w:rPr>
          <w:rFonts w:ascii="Times New Roman" w:hAnsi="Times New Roman" w:cs="Times New Roman"/>
          <w:color w:val="000000" w:themeColor="text1"/>
          <w:lang w:val="en-US"/>
        </w:rPr>
        <w:t>Antrano's</w:t>
      </w:r>
      <w:proofErr w:type="spellEnd"/>
      <w:r w:rsidRPr="00767F66">
        <w:rPr>
          <w:rFonts w:ascii="Times New Roman" w:hAnsi="Times New Roman" w:cs="Times New Roman"/>
          <w:color w:val="000000" w:themeColor="text1"/>
          <w:lang w:val="en-US"/>
        </w:rPr>
        <w:t xml:space="preserve"> failure to notify </w:t>
      </w:r>
      <w:proofErr w:type="spellStart"/>
      <w:r w:rsidRPr="00767F66">
        <w:rPr>
          <w:rFonts w:ascii="Times New Roman" w:hAnsi="Times New Roman" w:cs="Times New Roman"/>
          <w:color w:val="000000" w:themeColor="text1"/>
          <w:lang w:val="en-US"/>
        </w:rPr>
        <w:t>Remisia</w:t>
      </w:r>
      <w:proofErr w:type="spellEnd"/>
      <w:r w:rsidRPr="00767F66">
        <w:rPr>
          <w:rFonts w:ascii="Times New Roman" w:hAnsi="Times New Roman" w:cs="Times New Roman"/>
          <w:color w:val="000000" w:themeColor="text1"/>
          <w:lang w:val="en-US"/>
        </w:rPr>
        <w:t xml:space="preserve"> of Ms. Shaw's detention and denial of consular access constitute a breach of Article 36 of the VCCR, preventing </w:t>
      </w:r>
      <w:proofErr w:type="spellStart"/>
      <w:r w:rsidRPr="00767F66">
        <w:rPr>
          <w:rFonts w:ascii="Times New Roman" w:hAnsi="Times New Roman" w:cs="Times New Roman"/>
          <w:color w:val="000000" w:themeColor="text1"/>
          <w:lang w:val="en-US"/>
        </w:rPr>
        <w:t>Remisia</w:t>
      </w:r>
      <w:proofErr w:type="spellEnd"/>
      <w:r w:rsidRPr="00767F66">
        <w:rPr>
          <w:rFonts w:ascii="Times New Roman" w:hAnsi="Times New Roman" w:cs="Times New Roman"/>
          <w:color w:val="000000" w:themeColor="text1"/>
          <w:lang w:val="en-US"/>
        </w:rPr>
        <w:t xml:space="preserve"> to exercise consular protection. Furthermore, </w:t>
      </w:r>
      <w:proofErr w:type="spellStart"/>
      <w:r w:rsidRPr="00767F66">
        <w:rPr>
          <w:rFonts w:ascii="Times New Roman" w:hAnsi="Times New Roman" w:cs="Times New Roman"/>
          <w:color w:val="000000" w:themeColor="text1"/>
          <w:lang w:val="en-US"/>
        </w:rPr>
        <w:t>Antrano's</w:t>
      </w:r>
      <w:proofErr w:type="spellEnd"/>
      <w:r w:rsidRPr="00767F66">
        <w:rPr>
          <w:rFonts w:ascii="Times New Roman" w:hAnsi="Times New Roman" w:cs="Times New Roman"/>
          <w:color w:val="000000" w:themeColor="text1"/>
          <w:lang w:val="en-US"/>
        </w:rPr>
        <w:t xml:space="preserve"> non-recognition of </w:t>
      </w:r>
      <w:proofErr w:type="spellStart"/>
      <w:r w:rsidRPr="00767F66">
        <w:rPr>
          <w:rFonts w:ascii="Times New Roman" w:hAnsi="Times New Roman" w:cs="Times New Roman"/>
          <w:color w:val="000000" w:themeColor="text1"/>
          <w:lang w:val="en-US"/>
        </w:rPr>
        <w:t>Remisian</w:t>
      </w:r>
      <w:proofErr w:type="spellEnd"/>
      <w:r w:rsidRPr="00767F66">
        <w:rPr>
          <w:rFonts w:ascii="Times New Roman" w:hAnsi="Times New Roman" w:cs="Times New Roman"/>
          <w:color w:val="000000" w:themeColor="text1"/>
          <w:lang w:val="en-US"/>
        </w:rPr>
        <w:t xml:space="preserve"> citizenship undermines the consular protection framework. </w:t>
      </w:r>
    </w:p>
    <w:p w14:paraId="76294719" w14:textId="77777777" w:rsidR="00A57814" w:rsidRPr="00767F66" w:rsidRDefault="00A57814" w:rsidP="000F494E">
      <w:pPr>
        <w:spacing w:line="360" w:lineRule="auto"/>
        <w:jc w:val="both"/>
        <w:rPr>
          <w:rFonts w:ascii="Times New Roman" w:hAnsi="Times New Roman" w:cs="Times New Roman"/>
          <w:color w:val="374151"/>
          <w:lang w:val="en-US"/>
        </w:rPr>
      </w:pPr>
    </w:p>
    <w:p w14:paraId="2626FB03" w14:textId="629A2F27" w:rsidR="00A57814" w:rsidRPr="00767F66" w:rsidRDefault="00A57814" w:rsidP="000F494E">
      <w:pPr>
        <w:pStyle w:val="ListParagraph"/>
        <w:numPr>
          <w:ilvl w:val="0"/>
          <w:numId w:val="19"/>
        </w:numPr>
        <w:spacing w:line="360" w:lineRule="auto"/>
        <w:jc w:val="center"/>
        <w:rPr>
          <w:rFonts w:ascii="Times New Roman" w:hAnsi="Times New Roman" w:cs="Times New Roman"/>
          <w:color w:val="374151"/>
          <w:lang w:val="en-US"/>
        </w:rPr>
      </w:pPr>
    </w:p>
    <w:p w14:paraId="75058F13" w14:textId="4DEDA196" w:rsidR="000F494E" w:rsidRPr="00767F66" w:rsidRDefault="000F494E" w:rsidP="000F494E">
      <w:pPr>
        <w:spacing w:line="360" w:lineRule="auto"/>
        <w:jc w:val="both"/>
        <w:rPr>
          <w:rFonts w:ascii="Times New Roman" w:hAnsi="Times New Roman" w:cs="Times New Roman"/>
          <w:color w:val="000000" w:themeColor="text1"/>
          <w:lang w:val="en-US"/>
        </w:rPr>
      </w:pPr>
      <w:proofErr w:type="spellStart"/>
      <w:r w:rsidRPr="00767F66">
        <w:rPr>
          <w:rFonts w:ascii="Times New Roman" w:hAnsi="Times New Roman" w:cs="Times New Roman"/>
          <w:color w:val="000000" w:themeColor="text1"/>
          <w:lang w:val="en-US"/>
        </w:rPr>
        <w:t>Remisia</w:t>
      </w:r>
      <w:proofErr w:type="spellEnd"/>
      <w:r w:rsidRPr="00767F66">
        <w:rPr>
          <w:rFonts w:ascii="Times New Roman" w:hAnsi="Times New Roman" w:cs="Times New Roman"/>
          <w:color w:val="000000" w:themeColor="text1"/>
          <w:lang w:val="en-US"/>
        </w:rPr>
        <w:t xml:space="preserve"> did not violate international law by refusing Dr. </w:t>
      </w:r>
      <w:proofErr w:type="spellStart"/>
      <w:r w:rsidRPr="00767F66">
        <w:rPr>
          <w:rFonts w:ascii="Times New Roman" w:hAnsi="Times New Roman" w:cs="Times New Roman"/>
          <w:color w:val="000000" w:themeColor="text1"/>
          <w:lang w:val="en-US"/>
        </w:rPr>
        <w:t>Malex</w:t>
      </w:r>
      <w:proofErr w:type="spellEnd"/>
      <w:r w:rsidRPr="00767F66">
        <w:rPr>
          <w:rFonts w:ascii="Times New Roman" w:hAnsi="Times New Roman" w:cs="Times New Roman"/>
          <w:color w:val="000000" w:themeColor="text1"/>
          <w:lang w:val="en-US"/>
        </w:rPr>
        <w:t xml:space="preserve"> to enter </w:t>
      </w:r>
      <w:proofErr w:type="spellStart"/>
      <w:r w:rsidRPr="00767F66">
        <w:rPr>
          <w:rFonts w:ascii="Times New Roman" w:hAnsi="Times New Roman" w:cs="Times New Roman"/>
          <w:color w:val="000000" w:themeColor="text1"/>
          <w:lang w:val="en-US"/>
        </w:rPr>
        <w:t>Remisia</w:t>
      </w:r>
      <w:proofErr w:type="spellEnd"/>
      <w:r w:rsidRPr="00767F66">
        <w:rPr>
          <w:rFonts w:ascii="Times New Roman" w:hAnsi="Times New Roman" w:cs="Times New Roman"/>
          <w:color w:val="000000" w:themeColor="text1"/>
          <w:lang w:val="en-US"/>
        </w:rPr>
        <w:t xml:space="preserve">, as the UN Security Council resolution (Resolution 99997) imposes no legal obligation on </w:t>
      </w:r>
      <w:proofErr w:type="spellStart"/>
      <w:r w:rsidRPr="00767F66">
        <w:rPr>
          <w:rFonts w:ascii="Times New Roman" w:hAnsi="Times New Roman" w:cs="Times New Roman"/>
          <w:color w:val="000000" w:themeColor="text1"/>
          <w:lang w:val="en-US"/>
        </w:rPr>
        <w:t>Remisia</w:t>
      </w:r>
      <w:proofErr w:type="spellEnd"/>
      <w:r w:rsidRPr="00767F66">
        <w:rPr>
          <w:rFonts w:ascii="Times New Roman" w:hAnsi="Times New Roman" w:cs="Times New Roman"/>
          <w:color w:val="000000" w:themeColor="text1"/>
          <w:lang w:val="en-US"/>
        </w:rPr>
        <w:t>. The investigation imposed is either invalid, as the conditions of Article 34 of UN Charter</w:t>
      </w:r>
      <w:r w:rsidR="00917A36" w:rsidRPr="00767F66">
        <w:rPr>
          <w:rFonts w:ascii="Times New Roman" w:hAnsi="Times New Roman" w:cs="Times New Roman"/>
          <w:color w:val="000000" w:themeColor="text1"/>
          <w:lang w:val="en-US"/>
        </w:rPr>
        <w:fldChar w:fldCharType="begin"/>
      </w:r>
      <w:r w:rsidR="00917A36" w:rsidRPr="00767F66">
        <w:rPr>
          <w:rFonts w:ascii="Times New Roman" w:hAnsi="Times New Roman" w:cs="Times New Roman"/>
          <w:color w:val="000000" w:themeColor="text1"/>
          <w:lang w:val="en-US"/>
        </w:rPr>
        <w:instrText xml:space="preserve"> TA \s "UN Charter" </w:instrText>
      </w:r>
      <w:r w:rsidR="00917A36" w:rsidRPr="00767F66">
        <w:rPr>
          <w:rFonts w:ascii="Times New Roman" w:hAnsi="Times New Roman" w:cs="Times New Roman"/>
          <w:color w:val="000000" w:themeColor="text1"/>
          <w:lang w:val="en-US"/>
        </w:rPr>
        <w:fldChar w:fldCharType="end"/>
      </w:r>
      <w:r w:rsidRPr="00767F66">
        <w:rPr>
          <w:rFonts w:ascii="Times New Roman" w:hAnsi="Times New Roman" w:cs="Times New Roman"/>
          <w:color w:val="000000" w:themeColor="text1"/>
          <w:lang w:val="en-US"/>
        </w:rPr>
        <w:t xml:space="preserve"> were not satisfied, or, if valid, has no binding effect on </w:t>
      </w:r>
      <w:proofErr w:type="spellStart"/>
      <w:r w:rsidRPr="00767F66">
        <w:rPr>
          <w:rFonts w:ascii="Times New Roman" w:hAnsi="Times New Roman" w:cs="Times New Roman"/>
          <w:color w:val="000000" w:themeColor="text1"/>
          <w:lang w:val="en-US"/>
        </w:rPr>
        <w:t>Remisia</w:t>
      </w:r>
      <w:proofErr w:type="spellEnd"/>
      <w:r w:rsidRPr="00767F66">
        <w:rPr>
          <w:rFonts w:ascii="Times New Roman" w:hAnsi="Times New Roman" w:cs="Times New Roman"/>
          <w:color w:val="000000" w:themeColor="text1"/>
          <w:lang w:val="en-US"/>
        </w:rPr>
        <w:t xml:space="preserve">. The resolution is invalid, due to </w:t>
      </w:r>
      <w:proofErr w:type="spellStart"/>
      <w:r w:rsidRPr="00767F66">
        <w:rPr>
          <w:rFonts w:ascii="Times New Roman" w:hAnsi="Times New Roman" w:cs="Times New Roman"/>
          <w:color w:val="000000" w:themeColor="text1"/>
          <w:lang w:val="en-US"/>
        </w:rPr>
        <w:t>Remisia's</w:t>
      </w:r>
      <w:proofErr w:type="spellEnd"/>
      <w:r w:rsidRPr="00767F66">
        <w:rPr>
          <w:rFonts w:ascii="Times New Roman" w:hAnsi="Times New Roman" w:cs="Times New Roman"/>
          <w:color w:val="000000" w:themeColor="text1"/>
          <w:lang w:val="en-US"/>
        </w:rPr>
        <w:t xml:space="preserve"> reserved jurisdiction over internal matters such as nationality, and that the resolution's purpose, framed as investigating conditions of prisoners, diverges from the scope of maintaining international peace and security under Article 34. Additionally, the procedural requirements were not followed. Even if valid, the Resolution is not binding due to its exhortatory language.  Furthermore, </w:t>
      </w:r>
      <w:proofErr w:type="spellStart"/>
      <w:r w:rsidRPr="00767F66">
        <w:rPr>
          <w:rFonts w:ascii="Times New Roman" w:hAnsi="Times New Roman" w:cs="Times New Roman"/>
          <w:color w:val="000000" w:themeColor="text1"/>
          <w:lang w:val="en-US"/>
        </w:rPr>
        <w:t>Remisia</w:t>
      </w:r>
      <w:proofErr w:type="spellEnd"/>
      <w:r w:rsidRPr="00767F66">
        <w:rPr>
          <w:rFonts w:ascii="Times New Roman" w:hAnsi="Times New Roman" w:cs="Times New Roman"/>
          <w:color w:val="000000" w:themeColor="text1"/>
          <w:lang w:val="en-US"/>
        </w:rPr>
        <w:t xml:space="preserve"> did not breach the Convention on the Privileges and Immunities of the UN by refusing Dr. </w:t>
      </w:r>
      <w:proofErr w:type="spellStart"/>
      <w:r w:rsidRPr="00767F66">
        <w:rPr>
          <w:rFonts w:ascii="Times New Roman" w:hAnsi="Times New Roman" w:cs="Times New Roman"/>
          <w:color w:val="000000" w:themeColor="text1"/>
          <w:lang w:val="en-US"/>
        </w:rPr>
        <w:t>Malex</w:t>
      </w:r>
      <w:proofErr w:type="spellEnd"/>
      <w:r w:rsidRPr="00767F66">
        <w:rPr>
          <w:rFonts w:ascii="Times New Roman" w:hAnsi="Times New Roman" w:cs="Times New Roman"/>
          <w:color w:val="000000" w:themeColor="text1"/>
          <w:lang w:val="en-US"/>
        </w:rPr>
        <w:t xml:space="preserve"> to enter to </w:t>
      </w:r>
      <w:proofErr w:type="spellStart"/>
      <w:r w:rsidRPr="00767F66">
        <w:rPr>
          <w:rFonts w:ascii="Times New Roman" w:hAnsi="Times New Roman" w:cs="Times New Roman"/>
          <w:color w:val="000000" w:themeColor="text1"/>
          <w:lang w:val="en-US"/>
        </w:rPr>
        <w:t>Remisia</w:t>
      </w:r>
      <w:proofErr w:type="spellEnd"/>
      <w:r w:rsidRPr="00767F66">
        <w:rPr>
          <w:rFonts w:ascii="Times New Roman" w:hAnsi="Times New Roman" w:cs="Times New Roman"/>
          <w:color w:val="000000" w:themeColor="text1"/>
          <w:lang w:val="en-US"/>
        </w:rPr>
        <w:t xml:space="preserve">, as he does not qualify as an </w:t>
      </w:r>
      <w:r w:rsidR="004E2889" w:rsidRPr="00767F66">
        <w:rPr>
          <w:rFonts w:ascii="Times New Roman" w:hAnsi="Times New Roman" w:cs="Times New Roman"/>
          <w:color w:val="000000" w:themeColor="text1"/>
          <w:lang w:val="en-US"/>
        </w:rPr>
        <w:t>“</w:t>
      </w:r>
      <w:r w:rsidRPr="00767F66">
        <w:rPr>
          <w:rFonts w:ascii="Times New Roman" w:hAnsi="Times New Roman" w:cs="Times New Roman"/>
          <w:color w:val="000000" w:themeColor="text1"/>
          <w:lang w:val="en-US"/>
        </w:rPr>
        <w:t>expert on mission</w:t>
      </w:r>
      <w:r w:rsidR="004E2889" w:rsidRPr="00767F66">
        <w:rPr>
          <w:rFonts w:ascii="Times New Roman" w:hAnsi="Times New Roman" w:cs="Times New Roman"/>
          <w:color w:val="000000" w:themeColor="text1"/>
          <w:lang w:val="en-US"/>
        </w:rPr>
        <w:t>”</w:t>
      </w:r>
      <w:r w:rsidRPr="00767F66">
        <w:rPr>
          <w:rFonts w:ascii="Times New Roman" w:hAnsi="Times New Roman" w:cs="Times New Roman"/>
          <w:color w:val="000000" w:themeColor="text1"/>
          <w:lang w:val="en-US"/>
        </w:rPr>
        <w:t xml:space="preserve"> within the Convention's definition, and even if he is, Dr. </w:t>
      </w:r>
      <w:proofErr w:type="spellStart"/>
      <w:r w:rsidRPr="00767F66">
        <w:rPr>
          <w:rFonts w:ascii="Times New Roman" w:hAnsi="Times New Roman" w:cs="Times New Roman"/>
          <w:color w:val="000000" w:themeColor="text1"/>
          <w:lang w:val="en-US"/>
        </w:rPr>
        <w:t>Malex</w:t>
      </w:r>
      <w:proofErr w:type="spellEnd"/>
      <w:r w:rsidRPr="00767F66">
        <w:rPr>
          <w:rFonts w:ascii="Times New Roman" w:hAnsi="Times New Roman" w:cs="Times New Roman"/>
          <w:color w:val="000000" w:themeColor="text1"/>
          <w:lang w:val="en-US"/>
        </w:rPr>
        <w:t xml:space="preserve"> does not need to travel to </w:t>
      </w:r>
      <w:proofErr w:type="spellStart"/>
      <w:r w:rsidRPr="00767F66">
        <w:rPr>
          <w:rFonts w:ascii="Times New Roman" w:hAnsi="Times New Roman" w:cs="Times New Roman"/>
          <w:color w:val="000000" w:themeColor="text1"/>
          <w:lang w:val="en-US"/>
        </w:rPr>
        <w:t>Remisia</w:t>
      </w:r>
      <w:proofErr w:type="spellEnd"/>
      <w:r w:rsidRPr="00767F66">
        <w:rPr>
          <w:rFonts w:ascii="Times New Roman" w:hAnsi="Times New Roman" w:cs="Times New Roman"/>
          <w:color w:val="000000" w:themeColor="text1"/>
          <w:lang w:val="en-US"/>
        </w:rPr>
        <w:t>.</w:t>
      </w:r>
    </w:p>
    <w:p w14:paraId="46E461DF" w14:textId="0C9A2183" w:rsidR="00463C02" w:rsidRPr="00767F66" w:rsidRDefault="00463C02" w:rsidP="00A57814">
      <w:pPr>
        <w:spacing w:line="360" w:lineRule="auto"/>
      </w:pPr>
    </w:p>
    <w:p w14:paraId="19A04DD4" w14:textId="77777777" w:rsidR="008103AB" w:rsidRPr="00767F66" w:rsidRDefault="008103AB" w:rsidP="00435D08">
      <w:pPr>
        <w:spacing w:line="360" w:lineRule="auto"/>
      </w:pPr>
    </w:p>
    <w:p w14:paraId="689DA868" w14:textId="77777777" w:rsidR="00463C02" w:rsidRPr="00767F66" w:rsidRDefault="00463C02" w:rsidP="00435D08">
      <w:pPr>
        <w:spacing w:line="360" w:lineRule="auto"/>
      </w:pPr>
    </w:p>
    <w:p w14:paraId="1310A365" w14:textId="77777777" w:rsidR="00463C02" w:rsidRPr="00767F66" w:rsidRDefault="00463C02" w:rsidP="00435D08">
      <w:pPr>
        <w:spacing w:line="360" w:lineRule="auto"/>
      </w:pPr>
    </w:p>
    <w:p w14:paraId="281E948D" w14:textId="77777777" w:rsidR="00744657" w:rsidRPr="00767F66" w:rsidRDefault="00744657" w:rsidP="00435D08">
      <w:pPr>
        <w:spacing w:line="360" w:lineRule="auto"/>
        <w:sectPr w:rsidR="00744657" w:rsidRPr="00767F66" w:rsidSect="001D018D">
          <w:headerReference w:type="default" r:id="rId10"/>
          <w:footerReference w:type="even" r:id="rId11"/>
          <w:footerReference w:type="default" r:id="rId12"/>
          <w:pgSz w:w="12240" w:h="15840"/>
          <w:pgMar w:top="1440" w:right="1440" w:bottom="1440" w:left="1440" w:header="709" w:footer="709" w:gutter="0"/>
          <w:pgBorders w:offsetFrom="page">
            <w:top w:val="single" w:sz="8" w:space="24" w:color="auto"/>
            <w:left w:val="single" w:sz="8" w:space="24" w:color="auto"/>
            <w:bottom w:val="single" w:sz="8" w:space="24" w:color="auto"/>
            <w:right w:val="single" w:sz="8" w:space="24" w:color="auto"/>
          </w:pgBorders>
          <w:pgNumType w:fmt="lowerRoman" w:start="1"/>
          <w:cols w:space="720"/>
          <w:titlePg/>
          <w:docGrid w:linePitch="326"/>
        </w:sectPr>
      </w:pPr>
    </w:p>
    <w:p w14:paraId="023F38BF" w14:textId="4793C2CE" w:rsidR="008103AB" w:rsidRPr="00767F66" w:rsidRDefault="006B4CA9" w:rsidP="009C1996">
      <w:pPr>
        <w:pStyle w:val="Heading1"/>
        <w:pBdr>
          <w:top w:val="single" w:sz="4" w:space="1" w:color="auto"/>
          <w:bottom w:val="single" w:sz="4" w:space="1" w:color="auto"/>
          <w:between w:val="single" w:sz="4" w:space="1" w:color="auto"/>
          <w:bar w:val="single" w:sz="4" w:color="auto"/>
        </w:pBdr>
      </w:pPr>
      <w:bookmarkStart w:id="6" w:name="_Toc155989474"/>
      <w:r w:rsidRPr="00767F66">
        <w:t>P</w:t>
      </w:r>
      <w:r>
        <w:t>LEADINGS</w:t>
      </w:r>
      <w:bookmarkEnd w:id="6"/>
    </w:p>
    <w:p w14:paraId="00000003" w14:textId="7B4B541A" w:rsidR="000329D1" w:rsidRPr="00767F66" w:rsidRDefault="000A6962" w:rsidP="00196EFD">
      <w:pPr>
        <w:pStyle w:val="Heading2"/>
        <w:numPr>
          <w:ilvl w:val="0"/>
          <w:numId w:val="27"/>
        </w:numPr>
      </w:pPr>
      <w:bookmarkStart w:id="7" w:name="_Toc155989475"/>
      <w:r w:rsidRPr="00767F66">
        <w:t>ANTRANO LACKS STANDING TO BRING THE MATTER OF THE DEPRIVATION OF NATIONALITY OF THE “STERREN FORTY” TO THIS COURT</w:t>
      </w:r>
      <w:r w:rsidR="00196EFD" w:rsidRPr="00767F66">
        <w:t>.</w:t>
      </w:r>
      <w:bookmarkEnd w:id="7"/>
    </w:p>
    <w:p w14:paraId="00000004" w14:textId="13E658CB" w:rsidR="000329D1" w:rsidRPr="00767F66" w:rsidRDefault="000A6962" w:rsidP="00196EFD">
      <w:pPr>
        <w:pStyle w:val="Heading3"/>
        <w:numPr>
          <w:ilvl w:val="0"/>
          <w:numId w:val="28"/>
        </w:numPr>
      </w:pPr>
      <w:bookmarkStart w:id="8" w:name="_heading=h.409q0kltej6o" w:colFirst="0" w:colLast="0"/>
      <w:bookmarkStart w:id="9" w:name="_Toc155989476"/>
      <w:bookmarkEnd w:id="8"/>
      <w:r w:rsidRPr="00767F66">
        <w:t xml:space="preserve">There is no justiciable legal dispute between </w:t>
      </w:r>
      <w:proofErr w:type="spellStart"/>
      <w:r w:rsidRPr="00767F66">
        <w:t>Antrano</w:t>
      </w:r>
      <w:proofErr w:type="spellEnd"/>
      <w:r w:rsidRPr="00767F66">
        <w:t xml:space="preserve"> and </w:t>
      </w:r>
      <w:proofErr w:type="spellStart"/>
      <w:r w:rsidRPr="00767F66">
        <w:t>Remisia</w:t>
      </w:r>
      <w:proofErr w:type="spellEnd"/>
      <w:r w:rsidR="00196EFD" w:rsidRPr="00767F66">
        <w:t>.</w:t>
      </w:r>
      <w:bookmarkEnd w:id="9"/>
    </w:p>
    <w:p w14:paraId="00000006" w14:textId="51B73C63" w:rsidR="000329D1" w:rsidRPr="00767F66" w:rsidRDefault="000A6962" w:rsidP="00196EFD">
      <w:pPr>
        <w:spacing w:line="360" w:lineRule="auto"/>
        <w:ind w:firstLine="360"/>
        <w:jc w:val="both"/>
        <w:rPr>
          <w:rFonts w:ascii="Times New Roman" w:eastAsia="Times New Roman" w:hAnsi="Times New Roman" w:cs="Times New Roman"/>
        </w:rPr>
      </w:pPr>
      <w:r w:rsidRPr="00767F66">
        <w:rPr>
          <w:rFonts w:ascii="Times New Roman" w:eastAsia="Times New Roman" w:hAnsi="Times New Roman" w:cs="Times New Roman"/>
        </w:rPr>
        <w:t xml:space="preserve">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has no standing to bring the matter of deprivation of nationality to this court since (</w:t>
      </w:r>
      <w:r w:rsidRPr="00767F66">
        <w:rPr>
          <w:rFonts w:ascii="Times New Roman" w:eastAsia="Times New Roman" w:hAnsi="Times New Roman" w:cs="Times New Roman"/>
          <w:b/>
        </w:rPr>
        <w:t>1</w:t>
      </w:r>
      <w:r w:rsidRPr="00767F66">
        <w:rPr>
          <w:rFonts w:ascii="Times New Roman" w:eastAsia="Times New Roman" w:hAnsi="Times New Roman" w:cs="Times New Roman"/>
        </w:rPr>
        <w:t xml:space="preserve">)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and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have no legal dispute related to deprivation of nationality and (</w:t>
      </w:r>
      <w:r w:rsidRPr="00767F66">
        <w:rPr>
          <w:rFonts w:ascii="Times New Roman" w:eastAsia="Times New Roman" w:hAnsi="Times New Roman" w:cs="Times New Roman"/>
          <w:b/>
        </w:rPr>
        <w:t>2</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arguendo</w:t>
      </w:r>
      <w:r w:rsidRPr="00767F66">
        <w:rPr>
          <w:rFonts w:ascii="Times New Roman" w:eastAsia="Times New Roman" w:hAnsi="Times New Roman" w:cs="Times New Roman"/>
        </w:rPr>
        <w:t xml:space="preserve">, this dispute is non-justiciable. </w:t>
      </w:r>
    </w:p>
    <w:p w14:paraId="00000007" w14:textId="06E91414" w:rsidR="000329D1" w:rsidRPr="00767F66" w:rsidRDefault="000A6962" w:rsidP="00196EFD">
      <w:pPr>
        <w:pStyle w:val="Heading4"/>
        <w:numPr>
          <w:ilvl w:val="0"/>
          <w:numId w:val="29"/>
        </w:numPr>
      </w:pPr>
      <w:bookmarkStart w:id="10" w:name="_heading=h.2jfg9vz8x405" w:colFirst="0" w:colLast="0"/>
      <w:bookmarkStart w:id="11" w:name="_Toc155989477"/>
      <w:bookmarkEnd w:id="10"/>
      <w:r w:rsidRPr="00767F66">
        <w:t xml:space="preserve">No legal dispute exists between </w:t>
      </w:r>
      <w:proofErr w:type="spellStart"/>
      <w:r w:rsidRPr="00767F66">
        <w:t>Antrano</w:t>
      </w:r>
      <w:proofErr w:type="spellEnd"/>
      <w:r w:rsidRPr="00767F66">
        <w:t xml:space="preserve"> and </w:t>
      </w:r>
      <w:proofErr w:type="spellStart"/>
      <w:r w:rsidRPr="00767F66">
        <w:t>Remisia</w:t>
      </w:r>
      <w:proofErr w:type="spellEnd"/>
      <w:r w:rsidR="00196EFD" w:rsidRPr="00767F66">
        <w:t>.</w:t>
      </w:r>
      <w:bookmarkEnd w:id="11"/>
    </w:p>
    <w:p w14:paraId="00000009" w14:textId="240793A1" w:rsidR="000329D1" w:rsidRPr="00767F66" w:rsidRDefault="000A6962" w:rsidP="00196EFD">
      <w:pPr>
        <w:spacing w:line="360" w:lineRule="auto"/>
        <w:jc w:val="both"/>
        <w:rPr>
          <w:rFonts w:ascii="Times New Roman" w:hAnsi="Times New Roman" w:cs="Times New Roman"/>
        </w:rPr>
      </w:pPr>
      <w:bookmarkStart w:id="12" w:name="_heading=h.5364g5s9enad" w:colFirst="0" w:colLast="0"/>
      <w:bookmarkEnd w:id="12"/>
      <w:r w:rsidRPr="00767F66">
        <w:rPr>
          <w:rFonts w:ascii="Times New Roman" w:hAnsi="Times New Roman" w:cs="Times New Roman"/>
        </w:rPr>
        <w:t xml:space="preserve">The jurisdiction of the International Court of Justice (hereinafter “ICJ” or “Court”) is subject to, </w:t>
      </w:r>
      <w:r w:rsidRPr="00767F66">
        <w:rPr>
          <w:rFonts w:ascii="Times New Roman" w:hAnsi="Times New Roman" w:cs="Times New Roman"/>
          <w:i/>
        </w:rPr>
        <w:t>inter alia</w:t>
      </w:r>
      <w:r w:rsidRPr="00767F66">
        <w:rPr>
          <w:rFonts w:ascii="Times New Roman" w:hAnsi="Times New Roman" w:cs="Times New Roman"/>
        </w:rPr>
        <w:t>, the existence of a legal dispute.</w:t>
      </w:r>
      <w:r w:rsidRPr="00767F66">
        <w:rPr>
          <w:rFonts w:ascii="Times New Roman" w:hAnsi="Times New Roman" w:cs="Times New Roman"/>
          <w:vertAlign w:val="superscript"/>
        </w:rPr>
        <w:footnoteReference w:id="2"/>
      </w:r>
      <w:r w:rsidRPr="00767F66">
        <w:rPr>
          <w:rFonts w:ascii="Times New Roman" w:hAnsi="Times New Roman" w:cs="Times New Roman"/>
          <w:vertAlign w:val="superscript"/>
        </w:rPr>
        <w:t xml:space="preserve"> </w:t>
      </w:r>
      <w:r w:rsidRPr="00767F66">
        <w:rPr>
          <w:rFonts w:ascii="Times New Roman" w:hAnsi="Times New Roman" w:cs="Times New Roman"/>
        </w:rPr>
        <w:t>Determination of the existence of a dispute is a matter for objective analysis by the Court which must turn on an examination of the facts.</w:t>
      </w:r>
      <w:r w:rsidRPr="00767F66">
        <w:rPr>
          <w:rFonts w:ascii="Times New Roman" w:hAnsi="Times New Roman" w:cs="Times New Roman"/>
          <w:vertAlign w:val="superscript"/>
        </w:rPr>
        <w:footnoteReference w:id="3"/>
      </w:r>
      <w:r w:rsidRPr="00767F66">
        <w:rPr>
          <w:rFonts w:ascii="Times New Roman" w:hAnsi="Times New Roman" w:cs="Times New Roman"/>
        </w:rPr>
        <w:t xml:space="preserve"> </w:t>
      </w:r>
      <w:r w:rsidRPr="00767F66">
        <w:rPr>
          <w:rFonts w:ascii="Times New Roman" w:hAnsi="Times New Roman" w:cs="Times New Roman"/>
          <w:color w:val="000000"/>
        </w:rPr>
        <w:t xml:space="preserve">No dispute exists between </w:t>
      </w:r>
      <w:proofErr w:type="spellStart"/>
      <w:r w:rsidRPr="00767F66">
        <w:rPr>
          <w:rFonts w:ascii="Times New Roman" w:hAnsi="Times New Roman" w:cs="Times New Roman"/>
          <w:color w:val="000000"/>
        </w:rPr>
        <w:t>Antrano</w:t>
      </w:r>
      <w:proofErr w:type="spellEnd"/>
      <w:r w:rsidRPr="00767F66">
        <w:rPr>
          <w:rFonts w:ascii="Times New Roman" w:hAnsi="Times New Roman" w:cs="Times New Roman"/>
          <w:color w:val="000000"/>
        </w:rPr>
        <w:t xml:space="preserve"> and </w:t>
      </w:r>
      <w:proofErr w:type="spellStart"/>
      <w:r w:rsidRPr="00767F66">
        <w:rPr>
          <w:rFonts w:ascii="Times New Roman" w:hAnsi="Times New Roman" w:cs="Times New Roman"/>
          <w:color w:val="000000"/>
        </w:rPr>
        <w:t>Remisia</w:t>
      </w:r>
      <w:proofErr w:type="spellEnd"/>
      <w:r w:rsidRPr="00767F66">
        <w:rPr>
          <w:rFonts w:ascii="Times New Roman" w:hAnsi="Times New Roman" w:cs="Times New Roman"/>
          <w:color w:val="000000"/>
        </w:rPr>
        <w:t xml:space="preserve">, since </w:t>
      </w:r>
      <w:r w:rsidRPr="00767F66">
        <w:rPr>
          <w:rFonts w:ascii="Times New Roman" w:hAnsi="Times New Roman" w:cs="Times New Roman"/>
          <w:b/>
          <w:color w:val="000000"/>
        </w:rPr>
        <w:t>(a)</w:t>
      </w:r>
      <w:r w:rsidRPr="00767F66">
        <w:rPr>
          <w:rFonts w:ascii="Times New Roman" w:hAnsi="Times New Roman" w:cs="Times New Roman"/>
          <w:color w:val="000000"/>
        </w:rPr>
        <w:t xml:space="preserve"> </w:t>
      </w:r>
      <w:proofErr w:type="spellStart"/>
      <w:r w:rsidRPr="00767F66">
        <w:rPr>
          <w:rFonts w:ascii="Times New Roman" w:hAnsi="Times New Roman" w:cs="Times New Roman"/>
          <w:color w:val="000000"/>
        </w:rPr>
        <w:t>Antranian</w:t>
      </w:r>
      <w:proofErr w:type="spellEnd"/>
      <w:r w:rsidRPr="00767F66">
        <w:rPr>
          <w:rFonts w:ascii="Times New Roman" w:hAnsi="Times New Roman" w:cs="Times New Roman"/>
          <w:color w:val="000000"/>
        </w:rPr>
        <w:t xml:space="preserve"> assertions have not been positively opposed by </w:t>
      </w:r>
      <w:proofErr w:type="spellStart"/>
      <w:r w:rsidRPr="00767F66">
        <w:rPr>
          <w:rFonts w:ascii="Times New Roman" w:hAnsi="Times New Roman" w:cs="Times New Roman"/>
          <w:color w:val="000000"/>
        </w:rPr>
        <w:t>Remisia</w:t>
      </w:r>
      <w:proofErr w:type="spellEnd"/>
      <w:r w:rsidRPr="00767F66">
        <w:rPr>
          <w:rFonts w:ascii="Times New Roman" w:hAnsi="Times New Roman" w:cs="Times New Roman"/>
          <w:color w:val="000000"/>
        </w:rPr>
        <w:t xml:space="preserve"> and </w:t>
      </w:r>
      <w:r w:rsidRPr="00767F66">
        <w:rPr>
          <w:rFonts w:ascii="Times New Roman" w:hAnsi="Times New Roman" w:cs="Times New Roman"/>
          <w:b/>
          <w:color w:val="000000"/>
        </w:rPr>
        <w:t>(</w:t>
      </w:r>
      <w:r w:rsidRPr="00767F66">
        <w:rPr>
          <w:rFonts w:ascii="Times New Roman" w:hAnsi="Times New Roman" w:cs="Times New Roman"/>
          <w:b/>
        </w:rPr>
        <w:t>b</w:t>
      </w:r>
      <w:r w:rsidRPr="00767F66">
        <w:rPr>
          <w:rFonts w:ascii="Times New Roman" w:hAnsi="Times New Roman" w:cs="Times New Roman"/>
          <w:b/>
          <w:color w:val="000000"/>
        </w:rPr>
        <w:t>)</w:t>
      </w:r>
      <w:r w:rsidRPr="00767F66">
        <w:rPr>
          <w:rFonts w:ascii="Times New Roman" w:hAnsi="Times New Roman" w:cs="Times New Roman"/>
          <w:color w:val="000000"/>
        </w:rPr>
        <w:t xml:space="preserve"> the subject matter has not been clearly defined. </w:t>
      </w:r>
      <w:r w:rsidRPr="00767F66">
        <w:rPr>
          <w:rFonts w:ascii="Times New Roman" w:hAnsi="Times New Roman" w:cs="Times New Roman"/>
        </w:rPr>
        <w:tab/>
      </w:r>
    </w:p>
    <w:p w14:paraId="0000000A" w14:textId="55FC60EE" w:rsidR="000329D1" w:rsidRPr="00767F66" w:rsidRDefault="00CB47CE" w:rsidP="00196EFD">
      <w:pPr>
        <w:pStyle w:val="Heading5"/>
        <w:numPr>
          <w:ilvl w:val="0"/>
          <w:numId w:val="31"/>
        </w:numPr>
      </w:pPr>
      <w:bookmarkStart w:id="13" w:name="_Toc155989478"/>
      <w:proofErr w:type="spellStart"/>
      <w:r w:rsidRPr="00767F66">
        <w:t>Remisia</w:t>
      </w:r>
      <w:proofErr w:type="spellEnd"/>
      <w:r w:rsidRPr="00767F66">
        <w:t xml:space="preserve"> did not positively oppose </w:t>
      </w:r>
      <w:proofErr w:type="spellStart"/>
      <w:r w:rsidRPr="00767F66">
        <w:t>Antranian</w:t>
      </w:r>
      <w:proofErr w:type="spellEnd"/>
      <w:r w:rsidRPr="00767F66">
        <w:t xml:space="preserve"> assertions.</w:t>
      </w:r>
      <w:bookmarkEnd w:id="13"/>
    </w:p>
    <w:p w14:paraId="0000000B" w14:textId="2CDE3AAE" w:rsidR="000329D1" w:rsidRPr="00767F66" w:rsidRDefault="000A6962" w:rsidP="00435D08">
      <w:pPr>
        <w:pBdr>
          <w:top w:val="nil"/>
          <w:left w:val="nil"/>
          <w:bottom w:val="nil"/>
          <w:right w:val="nil"/>
          <w:between w:val="nil"/>
        </w:pBdr>
        <w:spacing w:line="360" w:lineRule="auto"/>
        <w:ind w:firstLine="360"/>
        <w:jc w:val="both"/>
        <w:rPr>
          <w:rFonts w:ascii="Times New Roman" w:eastAsia="Times New Roman" w:hAnsi="Times New Roman" w:cs="Times New Roman"/>
          <w:color w:val="000000"/>
        </w:rPr>
      </w:pPr>
      <w:r w:rsidRPr="00767F66">
        <w:rPr>
          <w:rFonts w:ascii="Times New Roman" w:eastAsia="Times New Roman" w:hAnsi="Times New Roman" w:cs="Times New Roman"/>
        </w:rPr>
        <w:t>The Permanent Court of International Justice (hereinafter “</w:t>
      </w:r>
      <w:r w:rsidRPr="00767F66">
        <w:rPr>
          <w:rFonts w:ascii="Times New Roman" w:eastAsia="Times New Roman" w:hAnsi="Times New Roman" w:cs="Times New Roman"/>
          <w:color w:val="000000"/>
        </w:rPr>
        <w:t>PCIJ</w:t>
      </w:r>
      <w:r w:rsidRPr="00767F66">
        <w:rPr>
          <w:rFonts w:ascii="Times New Roman" w:eastAsia="Times New Roman" w:hAnsi="Times New Roman" w:cs="Times New Roman"/>
        </w:rPr>
        <w:t>”)</w:t>
      </w:r>
      <w:r w:rsidRPr="00767F66">
        <w:rPr>
          <w:rFonts w:ascii="Times New Roman" w:eastAsia="Times New Roman" w:hAnsi="Times New Roman" w:cs="Times New Roman"/>
          <w:color w:val="000000"/>
        </w:rPr>
        <w:t xml:space="preserve"> defined dispute as </w:t>
      </w:r>
      <w:r w:rsidR="00BC2829" w:rsidRPr="00767F66">
        <w:rPr>
          <w:rFonts w:ascii="Times New Roman" w:eastAsia="Times New Roman" w:hAnsi="Times New Roman" w:cs="Times New Roman"/>
          <w:color w:val="000000"/>
        </w:rPr>
        <w:t>“</w:t>
      </w:r>
      <w:r w:rsidRPr="00767F66">
        <w:rPr>
          <w:rFonts w:ascii="Times New Roman" w:eastAsia="Times New Roman" w:hAnsi="Times New Roman" w:cs="Times New Roman"/>
          <w:color w:val="000000"/>
        </w:rPr>
        <w:t>a disagreement on a point of law or fact, a conflict of legal views or of interests between two persons</w:t>
      </w:r>
      <w:r w:rsidR="00BC2829" w:rsidRPr="00767F66">
        <w:rPr>
          <w:rFonts w:ascii="Times New Roman" w:eastAsia="Times New Roman" w:hAnsi="Times New Roman" w:cs="Times New Roman"/>
          <w:color w:val="000000"/>
        </w:rPr>
        <w:t>”</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color w:val="000000"/>
          <w:vertAlign w:val="superscript"/>
        </w:rPr>
        <w:footnoteReference w:id="4"/>
      </w:r>
      <w:r w:rsidRPr="00767F66">
        <w:rPr>
          <w:rFonts w:ascii="Times New Roman" w:eastAsia="Times New Roman" w:hAnsi="Times New Roman" w:cs="Times New Roman"/>
          <w:color w:val="000000"/>
        </w:rPr>
        <w:t xml:space="preserve"> In subsequent case law, ICJ refined the concept of dispute</w:t>
      </w:r>
      <w:r w:rsidRPr="00767F66">
        <w:rPr>
          <w:rFonts w:ascii="Times New Roman" w:eastAsia="Times New Roman" w:hAnsi="Times New Roman" w:cs="Times New Roman"/>
        </w:rPr>
        <w:t xml:space="preserve"> by establishing that dispute exists “when the claim of one party is positively opposed by the other”.</w:t>
      </w:r>
      <w:r w:rsidRPr="00767F66">
        <w:rPr>
          <w:rFonts w:ascii="Times New Roman" w:eastAsia="Times New Roman" w:hAnsi="Times New Roman" w:cs="Times New Roman"/>
          <w:vertAlign w:val="superscript"/>
        </w:rPr>
        <w:footnoteReference w:id="5"/>
      </w:r>
      <w:r w:rsidRPr="00767F66">
        <w:rPr>
          <w:rFonts w:ascii="Times New Roman" w:eastAsia="Times New Roman" w:hAnsi="Times New Roman" w:cs="Times New Roman"/>
          <w:color w:val="000000"/>
        </w:rPr>
        <w:t xml:space="preserve"> The mere assertion of existence of a dispute by one of the parties to the proceeding was found to be insufficient to constitute a dispute.</w:t>
      </w:r>
      <w:r w:rsidRPr="00767F66">
        <w:rPr>
          <w:rFonts w:ascii="Times New Roman" w:eastAsia="Times New Roman" w:hAnsi="Times New Roman" w:cs="Times New Roman"/>
          <w:color w:val="000000"/>
          <w:vertAlign w:val="superscript"/>
        </w:rPr>
        <w:footnoteReference w:id="6"/>
      </w:r>
      <w:r w:rsidRPr="00767F66">
        <w:rPr>
          <w:rFonts w:ascii="Times New Roman" w:eastAsia="Times New Roman" w:hAnsi="Times New Roman" w:cs="Times New Roman"/>
        </w:rPr>
        <w:t xml:space="preserve"> Similarly, </w:t>
      </w:r>
      <w:r w:rsidRPr="00767F66">
        <w:rPr>
          <w:rFonts w:ascii="Times New Roman" w:eastAsia="Times New Roman" w:hAnsi="Times New Roman" w:cs="Times New Roman"/>
          <w:color w:val="000000"/>
        </w:rPr>
        <w:t>dispute exists when two sides hold clearly opposite views concerning the question of the performance or non-performance of certain treaty obligations.</w:t>
      </w:r>
      <w:r w:rsidRPr="00767F66">
        <w:rPr>
          <w:rFonts w:ascii="Times New Roman" w:eastAsia="Times New Roman" w:hAnsi="Times New Roman" w:cs="Times New Roman"/>
          <w:color w:val="000000"/>
          <w:vertAlign w:val="superscript"/>
        </w:rPr>
        <w:footnoteReference w:id="7"/>
      </w:r>
      <w:r w:rsidRPr="00767F66">
        <w:rPr>
          <w:rFonts w:ascii="Times New Roman" w:eastAsia="Times New Roman" w:hAnsi="Times New Roman" w:cs="Times New Roman"/>
          <w:color w:val="000000"/>
        </w:rPr>
        <w:t xml:space="preserve"> Most recently, ICJ </w:t>
      </w:r>
      <w:r w:rsidRPr="00767F66">
        <w:rPr>
          <w:rFonts w:ascii="Times New Roman" w:eastAsia="Times New Roman" w:hAnsi="Times New Roman" w:cs="Times New Roman"/>
        </w:rPr>
        <w:t>established</w:t>
      </w:r>
      <w:r w:rsidRPr="00767F66">
        <w:rPr>
          <w:rFonts w:ascii="Times New Roman" w:eastAsia="Times New Roman" w:hAnsi="Times New Roman" w:cs="Times New Roman"/>
          <w:color w:val="000000"/>
        </w:rPr>
        <w:t xml:space="preserve"> that</w:t>
      </w:r>
      <w:r w:rsidRPr="00767F66">
        <w:rPr>
          <w:rFonts w:ascii="Times New Roman" w:eastAsia="Times New Roman" w:hAnsi="Times New Roman" w:cs="Times New Roman"/>
        </w:rPr>
        <w:t xml:space="preserve"> for a dispute to exist</w:t>
      </w:r>
      <w:r w:rsidRPr="00767F66">
        <w:rPr>
          <w:rFonts w:ascii="Times New Roman" w:eastAsia="Times New Roman" w:hAnsi="Times New Roman" w:cs="Times New Roman"/>
          <w:color w:val="000000"/>
        </w:rPr>
        <w:t xml:space="preserve"> the respondent </w:t>
      </w:r>
      <w:r w:rsidRPr="00767F66">
        <w:rPr>
          <w:rFonts w:ascii="Times New Roman" w:eastAsia="Times New Roman" w:hAnsi="Times New Roman" w:cs="Times New Roman"/>
        </w:rPr>
        <w:t>has to be</w:t>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rPr>
        <w:t>“</w:t>
      </w:r>
      <w:r w:rsidRPr="00767F66">
        <w:rPr>
          <w:rFonts w:ascii="Times New Roman" w:eastAsia="Times New Roman" w:hAnsi="Times New Roman" w:cs="Times New Roman"/>
          <w:color w:val="000000"/>
        </w:rPr>
        <w:t xml:space="preserve">aware or could not have been unaware that its views </w:t>
      </w:r>
      <w:r w:rsidRPr="00767F66">
        <w:rPr>
          <w:rFonts w:ascii="Times New Roman" w:eastAsia="Times New Roman" w:hAnsi="Times New Roman" w:cs="Times New Roman"/>
        </w:rPr>
        <w:t>were</w:t>
      </w:r>
      <w:r w:rsidRPr="00767F66">
        <w:rPr>
          <w:rFonts w:ascii="Times New Roman" w:eastAsia="Times New Roman" w:hAnsi="Times New Roman" w:cs="Times New Roman"/>
          <w:color w:val="000000"/>
        </w:rPr>
        <w:t xml:space="preserve"> positively opposed by the applicant</w:t>
      </w:r>
      <w:r w:rsidRPr="00767F66">
        <w:rPr>
          <w:rFonts w:ascii="Times New Roman" w:eastAsia="Times New Roman" w:hAnsi="Times New Roman" w:cs="Times New Roman"/>
        </w:rPr>
        <w:t>”</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color w:val="000000"/>
          <w:vertAlign w:val="superscript"/>
        </w:rPr>
        <w:footnoteReference w:id="8"/>
      </w:r>
      <w:r w:rsidRPr="00767F66">
        <w:rPr>
          <w:rFonts w:ascii="Times New Roman" w:eastAsia="Times New Roman" w:hAnsi="Times New Roman" w:cs="Times New Roman"/>
          <w:color w:val="000000"/>
        </w:rPr>
        <w:t xml:space="preserve"> </w:t>
      </w:r>
    </w:p>
    <w:p w14:paraId="02951F3E" w14:textId="5324A511" w:rsidR="00196EFD" w:rsidRPr="00767F66" w:rsidRDefault="000A6962" w:rsidP="00196EFD">
      <w:pPr>
        <w:pBdr>
          <w:top w:val="nil"/>
          <w:left w:val="nil"/>
          <w:bottom w:val="nil"/>
          <w:right w:val="nil"/>
          <w:between w:val="nil"/>
        </w:pBdr>
        <w:spacing w:line="360" w:lineRule="auto"/>
        <w:ind w:firstLine="360"/>
        <w:jc w:val="both"/>
        <w:rPr>
          <w:rFonts w:ascii="Times New Roman" w:eastAsia="Times New Roman" w:hAnsi="Times New Roman" w:cs="Times New Roman"/>
        </w:rPr>
      </w:pPr>
      <w:r w:rsidRPr="00767F66">
        <w:rPr>
          <w:rFonts w:ascii="Times New Roman" w:eastAsia="Times New Roman" w:hAnsi="Times New Roman" w:cs="Times New Roman"/>
          <w:color w:val="000000"/>
        </w:rPr>
        <w:t xml:space="preserve">The exchange between </w:t>
      </w:r>
      <w:proofErr w:type="spellStart"/>
      <w:r w:rsidRPr="00767F66">
        <w:rPr>
          <w:rFonts w:ascii="Times New Roman" w:eastAsia="Times New Roman" w:hAnsi="Times New Roman" w:cs="Times New Roman"/>
          <w:color w:val="000000"/>
        </w:rPr>
        <w:t>Antrano</w:t>
      </w:r>
      <w:proofErr w:type="spellEnd"/>
      <w:r w:rsidRPr="00767F66">
        <w:rPr>
          <w:rFonts w:ascii="Times New Roman" w:eastAsia="Times New Roman" w:hAnsi="Times New Roman" w:cs="Times New Roman"/>
          <w:color w:val="000000"/>
        </w:rPr>
        <w:t xml:space="preserve"> and </w:t>
      </w:r>
      <w:proofErr w:type="spellStart"/>
      <w:r w:rsidRPr="00767F66">
        <w:rPr>
          <w:rFonts w:ascii="Times New Roman" w:eastAsia="Times New Roman" w:hAnsi="Times New Roman" w:cs="Times New Roman"/>
          <w:color w:val="000000"/>
        </w:rPr>
        <w:t>Remisia</w:t>
      </w:r>
      <w:proofErr w:type="spellEnd"/>
      <w:r w:rsidRPr="00767F66">
        <w:rPr>
          <w:rFonts w:ascii="Times New Roman" w:eastAsia="Times New Roman" w:hAnsi="Times New Roman" w:cs="Times New Roman"/>
          <w:color w:val="000000"/>
        </w:rPr>
        <w:t xml:space="preserve"> regarding the deprivation of nationality was initiated by </w:t>
      </w:r>
      <w:r w:rsidRPr="00767F66">
        <w:rPr>
          <w:rFonts w:ascii="Times New Roman" w:eastAsia="Times New Roman" w:hAnsi="Times New Roman" w:cs="Times New Roman"/>
        </w:rPr>
        <w:t xml:space="preserve">President </w:t>
      </w:r>
      <w:proofErr w:type="spellStart"/>
      <w:r w:rsidRPr="00767F66">
        <w:rPr>
          <w:rFonts w:ascii="Times New Roman" w:eastAsia="Times New Roman" w:hAnsi="Times New Roman" w:cs="Times New Roman"/>
        </w:rPr>
        <w:t>Iyali</w:t>
      </w:r>
      <w:proofErr w:type="spellEnd"/>
      <w:r w:rsidRPr="00767F66">
        <w:rPr>
          <w:rFonts w:ascii="Times New Roman" w:eastAsia="Times New Roman" w:hAnsi="Times New Roman" w:cs="Times New Roman"/>
        </w:rPr>
        <w:t xml:space="preserve"> of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in April 2021, when the latter offered to meet with the Prime Minister of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during his speech at a ceremony.</w:t>
      </w:r>
      <w:r w:rsidRPr="00767F66">
        <w:rPr>
          <w:rFonts w:ascii="Times New Roman" w:eastAsia="Times New Roman" w:hAnsi="Times New Roman" w:cs="Times New Roman"/>
          <w:vertAlign w:val="superscript"/>
        </w:rPr>
        <w:footnoteReference w:id="9"/>
      </w:r>
      <w:r w:rsidRPr="00767F66">
        <w:rPr>
          <w:rFonts w:ascii="Times New Roman" w:eastAsia="Times New Roman" w:hAnsi="Times New Roman" w:cs="Times New Roman"/>
        </w:rPr>
        <w:t xml:space="preserve"> President </w:t>
      </w:r>
      <w:proofErr w:type="spellStart"/>
      <w:r w:rsidRPr="00767F66">
        <w:rPr>
          <w:rFonts w:ascii="Times New Roman" w:eastAsia="Times New Roman" w:hAnsi="Times New Roman" w:cs="Times New Roman"/>
        </w:rPr>
        <w:t>Iyali’s</w:t>
      </w:r>
      <w:proofErr w:type="spellEnd"/>
      <w:r w:rsidRPr="00767F66">
        <w:rPr>
          <w:rFonts w:ascii="Times New Roman" w:eastAsia="Times New Roman" w:hAnsi="Times New Roman" w:cs="Times New Roman"/>
        </w:rPr>
        <w:t xml:space="preserve"> meddling into domestic matters of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was protested by Foreign Minister of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in a diplomatic note.  President </w:t>
      </w:r>
      <w:proofErr w:type="spellStart"/>
      <w:r w:rsidRPr="00767F66">
        <w:rPr>
          <w:rFonts w:ascii="Times New Roman" w:eastAsia="Times New Roman" w:hAnsi="Times New Roman" w:cs="Times New Roman"/>
        </w:rPr>
        <w:t>Iyali</w:t>
      </w:r>
      <w:proofErr w:type="spellEnd"/>
      <w:r w:rsidRPr="00767F66">
        <w:rPr>
          <w:rFonts w:ascii="Times New Roman" w:eastAsia="Times New Roman" w:hAnsi="Times New Roman" w:cs="Times New Roman"/>
        </w:rPr>
        <w:t xml:space="preserve"> later directed the Secretary of Nationality Rights to contact </w:t>
      </w:r>
      <w:proofErr w:type="spellStart"/>
      <w:r w:rsidRPr="00767F66">
        <w:rPr>
          <w:rFonts w:ascii="Times New Roman" w:eastAsia="Times New Roman" w:hAnsi="Times New Roman" w:cs="Times New Roman"/>
        </w:rPr>
        <w:t>Remisia’s</w:t>
      </w:r>
      <w:proofErr w:type="spellEnd"/>
      <w:r w:rsidRPr="00767F66">
        <w:rPr>
          <w:rFonts w:ascii="Times New Roman" w:eastAsia="Times New Roman" w:hAnsi="Times New Roman" w:cs="Times New Roman"/>
        </w:rPr>
        <w:t xml:space="preserve"> Home Office concerning the application of the Disrespect to the Crown Act (hereinafter “DCA”) to the ILSA protesters, thereby ending the inter-state exchange on this matter.</w:t>
      </w:r>
      <w:r w:rsidRPr="00767F66">
        <w:rPr>
          <w:rFonts w:ascii="Times New Roman" w:eastAsia="Times New Roman" w:hAnsi="Times New Roman" w:cs="Times New Roman"/>
          <w:vertAlign w:val="superscript"/>
        </w:rPr>
        <w:footnoteReference w:id="10"/>
      </w:r>
      <w:r w:rsidRPr="00767F66">
        <w:rPr>
          <w:rFonts w:ascii="Times New Roman" w:eastAsia="Times New Roman" w:hAnsi="Times New Roman" w:cs="Times New Roman"/>
        </w:rPr>
        <w:t xml:space="preserve"> It was not until more than half a year later that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submitted a memorandum to the United Nations Security Council (hereinafter “UNSC” or “Council”) claiming that a dispute existed between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and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w:t>
      </w:r>
      <w:r w:rsidRPr="00767F66">
        <w:rPr>
          <w:rFonts w:ascii="Times New Roman" w:eastAsia="Times New Roman" w:hAnsi="Times New Roman" w:cs="Times New Roman"/>
          <w:vertAlign w:val="superscript"/>
        </w:rPr>
        <w:footnoteReference w:id="11"/>
      </w:r>
      <w:r w:rsidRPr="00767F66">
        <w:rPr>
          <w:rFonts w:ascii="Times New Roman" w:eastAsia="Times New Roman" w:hAnsi="Times New Roman" w:cs="Times New Roman"/>
        </w:rPr>
        <w:t xml:space="preserve"> Consequently,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was unaware and could not have been aware that its application of DCA to ILSA protesters was positively opposed by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evidencing lack of dispute.</w:t>
      </w:r>
    </w:p>
    <w:p w14:paraId="0000000D" w14:textId="1E1A8ACB" w:rsidR="000329D1" w:rsidRPr="00767F66" w:rsidRDefault="000A6962" w:rsidP="00196EFD">
      <w:pPr>
        <w:pStyle w:val="Heading5"/>
        <w:numPr>
          <w:ilvl w:val="0"/>
          <w:numId w:val="31"/>
        </w:numPr>
      </w:pPr>
      <w:bookmarkStart w:id="14" w:name="_heading=h.5cf1hbh2evhv" w:colFirst="0" w:colLast="0"/>
      <w:bookmarkStart w:id="15" w:name="_Toc155989479"/>
      <w:bookmarkEnd w:id="14"/>
      <w:r w:rsidRPr="00767F66">
        <w:t>Subject matter has not been clearly defined</w:t>
      </w:r>
      <w:r w:rsidR="00196EFD" w:rsidRPr="00767F66">
        <w:t>.</w:t>
      </w:r>
      <w:bookmarkEnd w:id="15"/>
    </w:p>
    <w:p w14:paraId="0000000E" w14:textId="77777777" w:rsidR="000329D1" w:rsidRPr="00767F66" w:rsidRDefault="000A6962" w:rsidP="00435D08">
      <w:pPr>
        <w:pBdr>
          <w:top w:val="nil"/>
          <w:left w:val="nil"/>
          <w:bottom w:val="nil"/>
          <w:right w:val="nil"/>
          <w:between w:val="nil"/>
        </w:pBdr>
        <w:spacing w:line="360" w:lineRule="auto"/>
        <w:ind w:firstLine="360"/>
        <w:jc w:val="both"/>
        <w:rPr>
          <w:rFonts w:ascii="Times New Roman" w:eastAsia="Times New Roman" w:hAnsi="Times New Roman" w:cs="Times New Roman"/>
        </w:rPr>
      </w:pPr>
      <w:r w:rsidRPr="00767F66">
        <w:rPr>
          <w:rFonts w:ascii="Times New Roman" w:eastAsia="Times New Roman" w:hAnsi="Times New Roman" w:cs="Times New Roman"/>
        </w:rPr>
        <w:t>Subject matter of a dispute needs to be clearly defined before it can be made the subject of an action of law.</w:t>
      </w:r>
      <w:r w:rsidRPr="00767F66">
        <w:rPr>
          <w:rFonts w:ascii="Times New Roman" w:eastAsia="Times New Roman" w:hAnsi="Times New Roman" w:cs="Times New Roman"/>
          <w:color w:val="000000"/>
          <w:vertAlign w:val="superscript"/>
        </w:rPr>
        <w:footnoteReference w:id="12"/>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rPr>
        <w:t>Most recently, this Court determined that it could not adjudicate claims of Belgium that were not present prior to the application, as dispute cannot exist regarding those claims absent beforehand.</w:t>
      </w:r>
      <w:r w:rsidRPr="00767F66">
        <w:rPr>
          <w:rFonts w:ascii="Times New Roman" w:eastAsia="Times New Roman" w:hAnsi="Times New Roman" w:cs="Times New Roman"/>
          <w:vertAlign w:val="superscript"/>
        </w:rPr>
        <w:footnoteReference w:id="13"/>
      </w:r>
      <w:r w:rsidRPr="00767F66">
        <w:rPr>
          <w:rFonts w:ascii="Times New Roman" w:eastAsia="Times New Roman" w:hAnsi="Times New Roman" w:cs="Times New Roman"/>
        </w:rPr>
        <w:t xml:space="preserve"> While </w:t>
      </w:r>
      <w:proofErr w:type="spellStart"/>
      <w:r w:rsidRPr="00767F66">
        <w:rPr>
          <w:rFonts w:ascii="Times New Roman" w:eastAsia="Times New Roman" w:hAnsi="Times New Roman" w:cs="Times New Roman"/>
        </w:rPr>
        <w:t>Antranian</w:t>
      </w:r>
      <w:proofErr w:type="spellEnd"/>
      <w:r w:rsidRPr="00767F66">
        <w:rPr>
          <w:rFonts w:ascii="Times New Roman" w:eastAsia="Times New Roman" w:hAnsi="Times New Roman" w:cs="Times New Roman"/>
        </w:rPr>
        <w:t xml:space="preserve"> President during his speech in April 2021 offered alternatives to rendering people stateless</w:t>
      </w:r>
      <w:r w:rsidRPr="00767F66">
        <w:rPr>
          <w:rFonts w:ascii="Times New Roman" w:eastAsia="Times New Roman" w:hAnsi="Times New Roman" w:cs="Times New Roman"/>
          <w:vertAlign w:val="superscript"/>
        </w:rPr>
        <w:footnoteReference w:id="14"/>
      </w:r>
      <w:r w:rsidRPr="00767F66">
        <w:rPr>
          <w:rFonts w:ascii="Times New Roman" w:eastAsia="Times New Roman" w:hAnsi="Times New Roman" w:cs="Times New Roman"/>
        </w:rPr>
        <w:t xml:space="preserve">,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later chose to contest the application of DCA to ILSA protestors</w:t>
      </w:r>
      <w:r w:rsidRPr="00767F66">
        <w:rPr>
          <w:rFonts w:ascii="Times New Roman" w:eastAsia="Times New Roman" w:hAnsi="Times New Roman" w:cs="Times New Roman"/>
          <w:vertAlign w:val="superscript"/>
        </w:rPr>
        <w:footnoteReference w:id="15"/>
      </w:r>
      <w:r w:rsidRPr="00767F66">
        <w:rPr>
          <w:rFonts w:ascii="Times New Roman" w:eastAsia="Times New Roman" w:hAnsi="Times New Roman" w:cs="Times New Roman"/>
        </w:rPr>
        <w:t xml:space="preserve">. In its application to this court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once again drastically changed its position by now claiming that deprivation of nationality of the “</w:t>
      </w:r>
      <w:proofErr w:type="spellStart"/>
      <w:r w:rsidRPr="00767F66">
        <w:rPr>
          <w:rFonts w:ascii="Times New Roman" w:eastAsia="Times New Roman" w:hAnsi="Times New Roman" w:cs="Times New Roman"/>
        </w:rPr>
        <w:t>Sterren</w:t>
      </w:r>
      <w:proofErr w:type="spellEnd"/>
      <w:r w:rsidRPr="00767F66">
        <w:rPr>
          <w:rFonts w:ascii="Times New Roman" w:eastAsia="Times New Roman" w:hAnsi="Times New Roman" w:cs="Times New Roman"/>
        </w:rPr>
        <w:t xml:space="preserve"> Forty” violates international law.</w:t>
      </w:r>
      <w:r w:rsidRPr="00767F66">
        <w:rPr>
          <w:rFonts w:ascii="Times New Roman" w:eastAsia="Times New Roman" w:hAnsi="Times New Roman" w:cs="Times New Roman"/>
          <w:vertAlign w:val="superscript"/>
        </w:rPr>
        <w:footnoteReference w:id="16"/>
      </w:r>
      <w:r w:rsidRPr="00767F66">
        <w:rPr>
          <w:rFonts w:ascii="Times New Roman" w:eastAsia="Times New Roman" w:hAnsi="Times New Roman" w:cs="Times New Roman"/>
        </w:rPr>
        <w:t xml:space="preserve"> Thus, no dispute exists, since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has not made this claim known to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prior to application. </w:t>
      </w:r>
    </w:p>
    <w:p w14:paraId="0000000F" w14:textId="31F67E39" w:rsidR="000329D1" w:rsidRPr="00767F66" w:rsidRDefault="000A6962" w:rsidP="00196EFD">
      <w:pPr>
        <w:pStyle w:val="Heading4"/>
        <w:numPr>
          <w:ilvl w:val="0"/>
          <w:numId w:val="29"/>
        </w:numPr>
      </w:pPr>
      <w:bookmarkStart w:id="16" w:name="_Toc155989480"/>
      <w:r w:rsidRPr="00767F66">
        <w:rPr>
          <w:i/>
        </w:rPr>
        <w:t>Arguendo</w:t>
      </w:r>
      <w:r w:rsidRPr="00767F66">
        <w:t xml:space="preserve">, the subject matter of the claim is within the exclusive domain of municipal law of </w:t>
      </w:r>
      <w:proofErr w:type="spellStart"/>
      <w:r w:rsidRPr="00767F66">
        <w:t>Remisia</w:t>
      </w:r>
      <w:proofErr w:type="spellEnd"/>
      <w:r w:rsidR="00196EFD" w:rsidRPr="00767F66">
        <w:t>.</w:t>
      </w:r>
      <w:bookmarkEnd w:id="16"/>
    </w:p>
    <w:p w14:paraId="00000010" w14:textId="77777777" w:rsidR="000329D1" w:rsidRPr="00767F66" w:rsidRDefault="000A6962" w:rsidP="00435D08">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767F66">
        <w:rPr>
          <w:rFonts w:ascii="Times New Roman" w:eastAsia="Times New Roman" w:hAnsi="Times New Roman" w:cs="Times New Roman"/>
        </w:rPr>
        <w:t>The justiciability of disputes is constrained by principle of state sovereignty, which prohibits interference in matters which are essentially within the domestic jurisdiction of the States.</w:t>
      </w:r>
      <w:r w:rsidRPr="00767F66">
        <w:rPr>
          <w:rFonts w:ascii="Times New Roman" w:eastAsia="Times New Roman" w:hAnsi="Times New Roman" w:cs="Times New Roman"/>
          <w:vertAlign w:val="superscript"/>
        </w:rPr>
        <w:footnoteReference w:id="17"/>
      </w:r>
      <w:r w:rsidRPr="00767F66">
        <w:rPr>
          <w:rFonts w:ascii="Times New Roman" w:eastAsia="Times New Roman" w:hAnsi="Times New Roman" w:cs="Times New Roman"/>
        </w:rPr>
        <w:t xml:space="preserve"> When the subject matter of a dispute is within the exclusive domain of the municipal law of the State, ICJ has no jurisdiction to adjudicate them.</w:t>
      </w:r>
      <w:r w:rsidRPr="00767F66">
        <w:rPr>
          <w:rFonts w:ascii="Times New Roman" w:eastAsia="Times New Roman" w:hAnsi="Times New Roman" w:cs="Times New Roman"/>
          <w:vertAlign w:val="superscript"/>
        </w:rPr>
        <w:footnoteReference w:id="18"/>
      </w:r>
      <w:r w:rsidRPr="00767F66">
        <w:rPr>
          <w:rFonts w:ascii="Times New Roman" w:eastAsia="Times New Roman" w:hAnsi="Times New Roman" w:cs="Times New Roman"/>
        </w:rPr>
        <w:t xml:space="preserve"> Judge Moreno Quintana stated that acts of sovereignty are governed by municipal law and thus ICJ cannot exercise its jurisdiction over such disputes.</w:t>
      </w:r>
      <w:r w:rsidRPr="00767F66">
        <w:rPr>
          <w:rFonts w:ascii="Times New Roman" w:eastAsia="Times New Roman" w:hAnsi="Times New Roman" w:cs="Times New Roman"/>
          <w:vertAlign w:val="superscript"/>
        </w:rPr>
        <w:footnoteReference w:id="19"/>
      </w:r>
      <w:r w:rsidRPr="00767F66">
        <w:rPr>
          <w:rFonts w:ascii="Times New Roman" w:eastAsia="Times New Roman" w:hAnsi="Times New Roman" w:cs="Times New Roman"/>
        </w:rPr>
        <w:t xml:space="preserve"> Similar objections to the jurisdiction of ICJ have been raised by Iran</w:t>
      </w:r>
      <w:r w:rsidRPr="00767F66">
        <w:rPr>
          <w:rFonts w:ascii="Times New Roman" w:eastAsia="Times New Roman" w:hAnsi="Times New Roman" w:cs="Times New Roman"/>
          <w:vertAlign w:val="superscript"/>
        </w:rPr>
        <w:footnoteReference w:id="20"/>
      </w:r>
      <w:r w:rsidRPr="00767F66">
        <w:rPr>
          <w:rFonts w:ascii="Times New Roman" w:eastAsia="Times New Roman" w:hAnsi="Times New Roman" w:cs="Times New Roman"/>
        </w:rPr>
        <w:t xml:space="preserve"> and the USA</w:t>
      </w:r>
      <w:r w:rsidRPr="00767F66">
        <w:rPr>
          <w:rFonts w:ascii="Times New Roman" w:eastAsia="Times New Roman" w:hAnsi="Times New Roman" w:cs="Times New Roman"/>
          <w:vertAlign w:val="superscript"/>
        </w:rPr>
        <w:footnoteReference w:id="21"/>
      </w:r>
      <w:r w:rsidRPr="00767F66">
        <w:rPr>
          <w:rFonts w:ascii="Times New Roman" w:eastAsia="Times New Roman" w:hAnsi="Times New Roman" w:cs="Times New Roman"/>
        </w:rPr>
        <w:t xml:space="preserve"> asserting that the subject matter of the proceedings before the Court fall within the scope of domestic law. </w:t>
      </w:r>
    </w:p>
    <w:p w14:paraId="00000012" w14:textId="0A55D4F1" w:rsidR="000329D1" w:rsidRPr="00767F66" w:rsidRDefault="000A6962" w:rsidP="00196EFD">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767F66">
        <w:rPr>
          <w:rFonts w:ascii="Times New Roman" w:eastAsia="Times New Roman" w:hAnsi="Times New Roman" w:cs="Times New Roman"/>
        </w:rPr>
        <w:t>PCIJ established that “questions of nationality are within reserved domain”.</w:t>
      </w:r>
      <w:r w:rsidRPr="00767F66">
        <w:rPr>
          <w:rFonts w:ascii="Times New Roman" w:eastAsia="Times New Roman" w:hAnsi="Times New Roman" w:cs="Times New Roman"/>
          <w:vertAlign w:val="superscript"/>
        </w:rPr>
        <w:footnoteReference w:id="22"/>
      </w:r>
      <w:r w:rsidRPr="00767F66">
        <w:rPr>
          <w:rFonts w:ascii="Times New Roman" w:eastAsia="Times New Roman" w:hAnsi="Times New Roman" w:cs="Times New Roman"/>
        </w:rPr>
        <w:t xml:space="preserve"> Subsequent developments in international law as reflected in both international case law</w:t>
      </w:r>
      <w:r w:rsidRPr="00767F66">
        <w:rPr>
          <w:rFonts w:ascii="Times New Roman" w:eastAsia="Times New Roman" w:hAnsi="Times New Roman" w:cs="Times New Roman"/>
          <w:vertAlign w:val="superscript"/>
        </w:rPr>
        <w:footnoteReference w:id="23"/>
      </w:r>
      <w:r w:rsidRPr="00767F66">
        <w:rPr>
          <w:rFonts w:ascii="Times New Roman" w:eastAsia="Times New Roman" w:hAnsi="Times New Roman" w:cs="Times New Roman"/>
        </w:rPr>
        <w:t xml:space="preserve"> and treaties</w:t>
      </w:r>
      <w:r w:rsidRPr="00767F66">
        <w:rPr>
          <w:rFonts w:ascii="Times New Roman" w:eastAsia="Times New Roman" w:hAnsi="Times New Roman" w:cs="Times New Roman"/>
          <w:vertAlign w:val="superscript"/>
        </w:rPr>
        <w:footnoteReference w:id="24"/>
      </w:r>
      <w:r w:rsidRPr="00767F66">
        <w:rPr>
          <w:rFonts w:ascii="Times New Roman" w:eastAsia="Times New Roman" w:hAnsi="Times New Roman" w:cs="Times New Roman"/>
        </w:rPr>
        <w:t xml:space="preserve"> evidence that nationality matters, including determining the rules on loss of nationality, are still within the reserved domain of the states. Consequently,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cannot bring this matter before this Court, as it is within the exclusive domain of the municipal law of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w:t>
      </w:r>
    </w:p>
    <w:p w14:paraId="00000013" w14:textId="58550F32" w:rsidR="000329D1" w:rsidRPr="00767F66" w:rsidRDefault="000A6962" w:rsidP="00196EFD">
      <w:pPr>
        <w:pStyle w:val="Heading3"/>
        <w:numPr>
          <w:ilvl w:val="0"/>
          <w:numId w:val="28"/>
        </w:numPr>
      </w:pPr>
      <w:bookmarkStart w:id="17" w:name="_Toc155989481"/>
      <w:proofErr w:type="spellStart"/>
      <w:r w:rsidRPr="00767F66">
        <w:t>Antrano</w:t>
      </w:r>
      <w:proofErr w:type="spellEnd"/>
      <w:r w:rsidRPr="00767F66">
        <w:t xml:space="preserve"> has no legal interest to bring claim regarding </w:t>
      </w:r>
      <w:proofErr w:type="spellStart"/>
      <w:r w:rsidRPr="00767F66">
        <w:t>Remisia’s</w:t>
      </w:r>
      <w:proofErr w:type="spellEnd"/>
      <w:r w:rsidRPr="00767F66">
        <w:t xml:space="preserve"> deprivation of nationality of its citizens before the ICJ in vindication of public interest</w:t>
      </w:r>
      <w:r w:rsidR="00196EFD" w:rsidRPr="00767F66">
        <w:t>.</w:t>
      </w:r>
      <w:bookmarkEnd w:id="17"/>
    </w:p>
    <w:p w14:paraId="00000015" w14:textId="5E374B6F" w:rsidR="000329D1" w:rsidRPr="00767F66" w:rsidRDefault="000A6962" w:rsidP="00435D08">
      <w:pPr>
        <w:spacing w:line="360" w:lineRule="auto"/>
        <w:jc w:val="both"/>
        <w:rPr>
          <w:rFonts w:ascii="Times New Roman" w:eastAsia="Times New Roman" w:hAnsi="Times New Roman" w:cs="Times New Roman"/>
        </w:rPr>
      </w:pPr>
      <w:r w:rsidRPr="00767F66">
        <w:rPr>
          <w:rFonts w:ascii="Times New Roman" w:eastAsia="Times New Roman" w:hAnsi="Times New Roman" w:cs="Times New Roman"/>
        </w:rPr>
        <w:tab/>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has no legal interest to bring a claim on behalf of the “</w:t>
      </w:r>
      <w:proofErr w:type="spellStart"/>
      <w:r w:rsidRPr="00767F66">
        <w:rPr>
          <w:rFonts w:ascii="Times New Roman" w:eastAsia="Times New Roman" w:hAnsi="Times New Roman" w:cs="Times New Roman"/>
        </w:rPr>
        <w:t>Sterren</w:t>
      </w:r>
      <w:proofErr w:type="spellEnd"/>
      <w:r w:rsidRPr="00767F66">
        <w:rPr>
          <w:rFonts w:ascii="Times New Roman" w:eastAsia="Times New Roman" w:hAnsi="Times New Roman" w:cs="Times New Roman"/>
        </w:rPr>
        <w:t xml:space="preserve"> Forty”, as (</w:t>
      </w:r>
      <w:r w:rsidRPr="00767F66">
        <w:rPr>
          <w:rFonts w:ascii="Times New Roman" w:eastAsia="Times New Roman" w:hAnsi="Times New Roman" w:cs="Times New Roman"/>
          <w:b/>
        </w:rPr>
        <w:t>1</w:t>
      </w:r>
      <w:r w:rsidRPr="00767F66">
        <w:rPr>
          <w:rFonts w:ascii="Times New Roman" w:eastAsia="Times New Roman" w:hAnsi="Times New Roman" w:cs="Times New Roman"/>
        </w:rPr>
        <w:t xml:space="preserve">) such claim constitutes </w:t>
      </w:r>
      <w:proofErr w:type="spellStart"/>
      <w:r w:rsidRPr="00767F66">
        <w:rPr>
          <w:rFonts w:ascii="Times New Roman" w:eastAsia="Times New Roman" w:hAnsi="Times New Roman" w:cs="Times New Roman"/>
          <w:i/>
        </w:rPr>
        <w:t>actio</w:t>
      </w:r>
      <w:proofErr w:type="spellEnd"/>
      <w:r w:rsidRPr="00767F66">
        <w:rPr>
          <w:rFonts w:ascii="Times New Roman" w:eastAsia="Times New Roman" w:hAnsi="Times New Roman" w:cs="Times New Roman"/>
          <w:i/>
        </w:rPr>
        <w:t xml:space="preserve"> </w:t>
      </w:r>
      <w:proofErr w:type="spellStart"/>
      <w:r w:rsidRPr="00767F66">
        <w:rPr>
          <w:rFonts w:ascii="Times New Roman" w:eastAsia="Times New Roman" w:hAnsi="Times New Roman" w:cs="Times New Roman"/>
          <w:i/>
        </w:rPr>
        <w:t>popularis</w:t>
      </w:r>
      <w:proofErr w:type="spellEnd"/>
      <w:r w:rsidRPr="00767F66">
        <w:rPr>
          <w:rFonts w:ascii="Times New Roman" w:eastAsia="Times New Roman" w:hAnsi="Times New Roman" w:cs="Times New Roman"/>
        </w:rPr>
        <w:t xml:space="preserve"> not recognized by ICJ and </w:t>
      </w:r>
      <w:r w:rsidRPr="00767F66">
        <w:rPr>
          <w:rFonts w:ascii="Times New Roman" w:eastAsia="Times New Roman" w:hAnsi="Times New Roman" w:cs="Times New Roman"/>
          <w:i/>
        </w:rPr>
        <w:t xml:space="preserve">arguendo, </w:t>
      </w:r>
      <w:r w:rsidRPr="00767F66">
        <w:rPr>
          <w:rFonts w:ascii="Times New Roman" w:eastAsia="Times New Roman" w:hAnsi="Times New Roman" w:cs="Times New Roman"/>
        </w:rPr>
        <w:t>it does not fall in the scope of (</w:t>
      </w:r>
      <w:r w:rsidRPr="00767F66">
        <w:rPr>
          <w:rFonts w:ascii="Times New Roman" w:eastAsia="Times New Roman" w:hAnsi="Times New Roman" w:cs="Times New Roman"/>
          <w:b/>
        </w:rPr>
        <w:t>2</w:t>
      </w:r>
      <w:r w:rsidRPr="00767F66">
        <w:rPr>
          <w:rFonts w:ascii="Times New Roman" w:eastAsia="Times New Roman" w:hAnsi="Times New Roman" w:cs="Times New Roman"/>
        </w:rPr>
        <w:t xml:space="preserve">) </w:t>
      </w:r>
      <w:proofErr w:type="spellStart"/>
      <w:r w:rsidRPr="00767F66">
        <w:rPr>
          <w:rFonts w:ascii="Times New Roman" w:eastAsia="Times New Roman" w:hAnsi="Times New Roman" w:cs="Times New Roman"/>
          <w:i/>
        </w:rPr>
        <w:t>erga</w:t>
      </w:r>
      <w:proofErr w:type="spellEnd"/>
      <w:r w:rsidRPr="00767F66">
        <w:rPr>
          <w:rFonts w:ascii="Times New Roman" w:eastAsia="Times New Roman" w:hAnsi="Times New Roman" w:cs="Times New Roman"/>
          <w:i/>
        </w:rPr>
        <w:t xml:space="preserve"> omnes</w:t>
      </w:r>
      <w:r w:rsidRPr="00767F66">
        <w:rPr>
          <w:rFonts w:ascii="Times New Roman" w:eastAsia="Times New Roman" w:hAnsi="Times New Roman" w:cs="Times New Roman"/>
        </w:rPr>
        <w:t xml:space="preserve"> and (</w:t>
      </w:r>
      <w:r w:rsidRPr="00767F66">
        <w:rPr>
          <w:rFonts w:ascii="Times New Roman" w:eastAsia="Times New Roman" w:hAnsi="Times New Roman" w:cs="Times New Roman"/>
          <w:b/>
        </w:rPr>
        <w:t>3</w:t>
      </w:r>
      <w:r w:rsidRPr="00767F66">
        <w:rPr>
          <w:rFonts w:ascii="Times New Roman" w:eastAsia="Times New Roman" w:hAnsi="Times New Roman" w:cs="Times New Roman"/>
        </w:rPr>
        <w:t xml:space="preserve">) </w:t>
      </w:r>
      <w:proofErr w:type="spellStart"/>
      <w:r w:rsidRPr="00767F66">
        <w:rPr>
          <w:rFonts w:ascii="Times New Roman" w:eastAsia="Times New Roman" w:hAnsi="Times New Roman" w:cs="Times New Roman"/>
          <w:i/>
        </w:rPr>
        <w:t>erga</w:t>
      </w:r>
      <w:proofErr w:type="spellEnd"/>
      <w:r w:rsidRPr="00767F66">
        <w:rPr>
          <w:rFonts w:ascii="Times New Roman" w:eastAsia="Times New Roman" w:hAnsi="Times New Roman" w:cs="Times New Roman"/>
          <w:i/>
        </w:rPr>
        <w:t xml:space="preserve"> omnes </w:t>
      </w:r>
      <w:proofErr w:type="spellStart"/>
      <w:r w:rsidRPr="00767F66">
        <w:rPr>
          <w:rFonts w:ascii="Times New Roman" w:eastAsia="Times New Roman" w:hAnsi="Times New Roman" w:cs="Times New Roman"/>
          <w:i/>
        </w:rPr>
        <w:t>partes</w:t>
      </w:r>
      <w:proofErr w:type="spellEnd"/>
      <w:r w:rsidRPr="00767F66">
        <w:rPr>
          <w:rFonts w:ascii="Times New Roman" w:eastAsia="Times New Roman" w:hAnsi="Times New Roman" w:cs="Times New Roman"/>
        </w:rPr>
        <w:t xml:space="preserve"> obligations. </w:t>
      </w:r>
    </w:p>
    <w:p w14:paraId="00000016" w14:textId="5234DDBC" w:rsidR="000329D1" w:rsidRPr="00767F66" w:rsidRDefault="000A6962" w:rsidP="00196EFD">
      <w:pPr>
        <w:pStyle w:val="Heading4"/>
        <w:numPr>
          <w:ilvl w:val="0"/>
          <w:numId w:val="32"/>
        </w:numPr>
      </w:pPr>
      <w:bookmarkStart w:id="18" w:name="_heading=h.xz7tpavm6q74" w:colFirst="0" w:colLast="0"/>
      <w:bookmarkStart w:id="19" w:name="_Toc155989482"/>
      <w:bookmarkEnd w:id="18"/>
      <w:proofErr w:type="spellStart"/>
      <w:r w:rsidRPr="00767F66">
        <w:t>Antrano's</w:t>
      </w:r>
      <w:proofErr w:type="spellEnd"/>
      <w:r w:rsidRPr="00767F66">
        <w:t xml:space="preserve"> claim constitutes </w:t>
      </w:r>
      <w:proofErr w:type="spellStart"/>
      <w:r w:rsidRPr="00767F66">
        <w:rPr>
          <w:i/>
        </w:rPr>
        <w:t>actio</w:t>
      </w:r>
      <w:proofErr w:type="spellEnd"/>
      <w:r w:rsidRPr="00767F66">
        <w:rPr>
          <w:i/>
        </w:rPr>
        <w:t xml:space="preserve"> </w:t>
      </w:r>
      <w:proofErr w:type="spellStart"/>
      <w:r w:rsidRPr="00767F66">
        <w:rPr>
          <w:i/>
        </w:rPr>
        <w:t>popularis</w:t>
      </w:r>
      <w:proofErr w:type="spellEnd"/>
      <w:r w:rsidRPr="00767F66">
        <w:t xml:space="preserve"> precluded before ICJ</w:t>
      </w:r>
      <w:r w:rsidR="00196EFD" w:rsidRPr="00767F66">
        <w:t>.</w:t>
      </w:r>
      <w:bookmarkEnd w:id="19"/>
    </w:p>
    <w:p w14:paraId="00000017" w14:textId="77777777" w:rsidR="000329D1" w:rsidRPr="00767F66" w:rsidRDefault="000A6962" w:rsidP="00435D08">
      <w:pPr>
        <w:pBdr>
          <w:top w:val="nil"/>
          <w:left w:val="nil"/>
          <w:bottom w:val="nil"/>
          <w:right w:val="nil"/>
          <w:between w:val="nil"/>
        </w:pBdr>
        <w:spacing w:line="360" w:lineRule="auto"/>
        <w:ind w:firstLine="720"/>
        <w:jc w:val="both"/>
        <w:rPr>
          <w:rFonts w:ascii="Times New Roman" w:eastAsia="Times New Roman" w:hAnsi="Times New Roman" w:cs="Times New Roman"/>
        </w:rPr>
      </w:pPr>
      <w:proofErr w:type="spellStart"/>
      <w:r w:rsidRPr="00767F66">
        <w:rPr>
          <w:rFonts w:ascii="Times New Roman" w:eastAsia="Times New Roman" w:hAnsi="Times New Roman" w:cs="Times New Roman"/>
          <w:i/>
        </w:rPr>
        <w:t>Actio</w:t>
      </w:r>
      <w:proofErr w:type="spellEnd"/>
      <w:r w:rsidRPr="00767F66">
        <w:rPr>
          <w:rFonts w:ascii="Times New Roman" w:eastAsia="Times New Roman" w:hAnsi="Times New Roman" w:cs="Times New Roman"/>
          <w:i/>
        </w:rPr>
        <w:t xml:space="preserve"> </w:t>
      </w:r>
      <w:proofErr w:type="spellStart"/>
      <w:r w:rsidRPr="00767F66">
        <w:rPr>
          <w:rFonts w:ascii="Times New Roman" w:eastAsia="Times New Roman" w:hAnsi="Times New Roman" w:cs="Times New Roman"/>
          <w:i/>
        </w:rPr>
        <w:t>popularis</w:t>
      </w:r>
      <w:proofErr w:type="spellEnd"/>
      <w:r w:rsidRPr="00767F66">
        <w:rPr>
          <w:rFonts w:ascii="Times New Roman" w:eastAsia="Times New Roman" w:hAnsi="Times New Roman" w:cs="Times New Roman"/>
        </w:rPr>
        <w:t>, defined as right resident in any member of a community to take legal action in vindication of a public interest, is not recognized before the ICJ.</w:t>
      </w:r>
      <w:r w:rsidRPr="00767F66">
        <w:rPr>
          <w:rFonts w:ascii="Times New Roman" w:eastAsia="Times New Roman" w:hAnsi="Times New Roman" w:cs="Times New Roman"/>
          <w:vertAlign w:val="superscript"/>
        </w:rPr>
        <w:footnoteReference w:id="25"/>
      </w:r>
      <w:r w:rsidRPr="00767F66">
        <w:rPr>
          <w:rFonts w:ascii="Times New Roman" w:eastAsia="Times New Roman" w:hAnsi="Times New Roman" w:cs="Times New Roman"/>
        </w:rPr>
        <w:t xml:space="preserve"> As established by ICJ, “only the parties to whom the international obligation is due can bring a claim in respect of its breach.”</w:t>
      </w:r>
      <w:r w:rsidRPr="00767F66">
        <w:rPr>
          <w:rFonts w:ascii="Times New Roman" w:eastAsia="Times New Roman" w:hAnsi="Times New Roman" w:cs="Times New Roman"/>
          <w:vertAlign w:val="superscript"/>
        </w:rPr>
        <w:footnoteReference w:id="26"/>
      </w:r>
      <w:r w:rsidRPr="00767F66">
        <w:rPr>
          <w:rFonts w:ascii="Times New Roman" w:eastAsia="Times New Roman" w:hAnsi="Times New Roman" w:cs="Times New Roman"/>
        </w:rPr>
        <w:t xml:space="preserve"> ICJ can only adjudicate the case when the parties to the proceeding have legal interest.</w:t>
      </w:r>
      <w:r w:rsidRPr="00767F66">
        <w:rPr>
          <w:rFonts w:ascii="Times New Roman" w:eastAsia="Times New Roman" w:hAnsi="Times New Roman" w:cs="Times New Roman"/>
          <w:vertAlign w:val="superscript"/>
        </w:rPr>
        <w:footnoteReference w:id="27"/>
      </w:r>
      <w:r w:rsidRPr="00767F66">
        <w:rPr>
          <w:rFonts w:ascii="Times New Roman" w:eastAsia="Times New Roman" w:hAnsi="Times New Roman" w:cs="Times New Roman"/>
        </w:rPr>
        <w:t xml:space="preserve"> </w:t>
      </w:r>
      <w:proofErr w:type="spellStart"/>
      <w:r w:rsidRPr="00767F66">
        <w:rPr>
          <w:rFonts w:ascii="Times New Roman" w:eastAsia="Times New Roman" w:hAnsi="Times New Roman" w:cs="Times New Roman"/>
        </w:rPr>
        <w:t>Antrano’s</w:t>
      </w:r>
      <w:proofErr w:type="spellEnd"/>
      <w:r w:rsidRPr="00767F66">
        <w:rPr>
          <w:rFonts w:ascii="Times New Roman" w:eastAsia="Times New Roman" w:hAnsi="Times New Roman" w:cs="Times New Roman"/>
        </w:rPr>
        <w:t xml:space="preserve"> claim on behalf of the “</w:t>
      </w:r>
      <w:proofErr w:type="spellStart"/>
      <w:r w:rsidRPr="00767F66">
        <w:rPr>
          <w:rFonts w:ascii="Times New Roman" w:eastAsia="Times New Roman" w:hAnsi="Times New Roman" w:cs="Times New Roman"/>
        </w:rPr>
        <w:t>Sterren</w:t>
      </w:r>
      <w:proofErr w:type="spellEnd"/>
      <w:r w:rsidRPr="00767F66">
        <w:rPr>
          <w:rFonts w:ascii="Times New Roman" w:eastAsia="Times New Roman" w:hAnsi="Times New Roman" w:cs="Times New Roman"/>
        </w:rPr>
        <w:t xml:space="preserve"> Forty” is in vindication of public interest, since it is not an injured state.</w:t>
      </w:r>
      <w:r w:rsidRPr="00767F66">
        <w:rPr>
          <w:rFonts w:ascii="Times New Roman" w:eastAsia="Times New Roman" w:hAnsi="Times New Roman" w:cs="Times New Roman"/>
          <w:vertAlign w:val="superscript"/>
        </w:rPr>
        <w:footnoteReference w:id="28"/>
      </w:r>
      <w:r w:rsidRPr="00767F66">
        <w:rPr>
          <w:rFonts w:ascii="Times New Roman" w:eastAsia="Times New Roman" w:hAnsi="Times New Roman" w:cs="Times New Roman"/>
        </w:rPr>
        <w:t xml:space="preserve"> Thus, it has no </w:t>
      </w:r>
      <w:r w:rsidRPr="00767F66">
        <w:rPr>
          <w:rFonts w:ascii="Times New Roman" w:eastAsia="Times New Roman" w:hAnsi="Times New Roman" w:cs="Times New Roman"/>
          <w:i/>
        </w:rPr>
        <w:t xml:space="preserve">locus standi </w:t>
      </w:r>
      <w:r w:rsidRPr="00767F66">
        <w:rPr>
          <w:rFonts w:ascii="Times New Roman" w:eastAsia="Times New Roman" w:hAnsi="Times New Roman" w:cs="Times New Roman"/>
        </w:rPr>
        <w:t xml:space="preserve">due to absence of a legal interest. </w:t>
      </w:r>
    </w:p>
    <w:p w14:paraId="00000018" w14:textId="3D7A4F2D" w:rsidR="000329D1" w:rsidRPr="00767F66" w:rsidRDefault="000A6962" w:rsidP="00196EFD">
      <w:pPr>
        <w:pStyle w:val="Heading4"/>
        <w:numPr>
          <w:ilvl w:val="0"/>
          <w:numId w:val="32"/>
        </w:numPr>
      </w:pPr>
      <w:bookmarkStart w:id="20" w:name="_heading=h.ahyfadlmfu0e" w:colFirst="0" w:colLast="0"/>
      <w:bookmarkStart w:id="21" w:name="_Toc155989483"/>
      <w:bookmarkEnd w:id="20"/>
      <w:r w:rsidRPr="00767F66">
        <w:rPr>
          <w:i/>
        </w:rPr>
        <w:t>Arguendo</w:t>
      </w:r>
      <w:r w:rsidRPr="00767F66">
        <w:t xml:space="preserve">, </w:t>
      </w:r>
      <w:proofErr w:type="spellStart"/>
      <w:r w:rsidRPr="00767F66">
        <w:t>Antrano</w:t>
      </w:r>
      <w:proofErr w:type="spellEnd"/>
      <w:r w:rsidRPr="00767F66">
        <w:t xml:space="preserve"> cannot </w:t>
      </w:r>
      <w:r w:rsidR="00853466" w:rsidRPr="00767F66">
        <w:t>rely on</w:t>
      </w:r>
      <w:r w:rsidRPr="00767F66">
        <w:t xml:space="preserve"> </w:t>
      </w:r>
      <w:proofErr w:type="spellStart"/>
      <w:r w:rsidRPr="00767F66">
        <w:rPr>
          <w:i/>
        </w:rPr>
        <w:t>erga</w:t>
      </w:r>
      <w:proofErr w:type="spellEnd"/>
      <w:r w:rsidRPr="00767F66">
        <w:rPr>
          <w:i/>
        </w:rPr>
        <w:t xml:space="preserve"> omnes</w:t>
      </w:r>
      <w:r w:rsidRPr="00767F66">
        <w:t xml:space="preserve"> obligation</w:t>
      </w:r>
      <w:r w:rsidR="00853466" w:rsidRPr="00767F66">
        <w:t>s</w:t>
      </w:r>
      <w:r w:rsidR="00196EFD" w:rsidRPr="00767F66">
        <w:t>.</w:t>
      </w:r>
      <w:bookmarkEnd w:id="21"/>
    </w:p>
    <w:p w14:paraId="00000019" w14:textId="4F285890" w:rsidR="000329D1" w:rsidRPr="00767F66" w:rsidRDefault="000A6962" w:rsidP="00435D08">
      <w:pPr>
        <w:pBdr>
          <w:top w:val="nil"/>
          <w:left w:val="nil"/>
          <w:bottom w:val="nil"/>
          <w:right w:val="nil"/>
          <w:between w:val="nil"/>
        </w:pBdr>
        <w:spacing w:line="360" w:lineRule="auto"/>
        <w:ind w:firstLine="720"/>
        <w:jc w:val="both"/>
        <w:rPr>
          <w:rFonts w:ascii="Times New Roman" w:eastAsia="Times New Roman" w:hAnsi="Times New Roman" w:cs="Times New Roman"/>
          <w:color w:val="000000"/>
        </w:rPr>
      </w:pPr>
      <w:r w:rsidRPr="00767F66">
        <w:rPr>
          <w:rFonts w:ascii="Times New Roman" w:eastAsia="Times New Roman" w:hAnsi="Times New Roman" w:cs="Times New Roman"/>
        </w:rPr>
        <w:t xml:space="preserve">Even if </w:t>
      </w:r>
      <w:proofErr w:type="spellStart"/>
      <w:r w:rsidRPr="00767F66">
        <w:rPr>
          <w:rFonts w:ascii="Times New Roman" w:eastAsia="Times New Roman" w:hAnsi="Times New Roman" w:cs="Times New Roman"/>
          <w:i/>
        </w:rPr>
        <w:t>actio</w:t>
      </w:r>
      <w:proofErr w:type="spellEnd"/>
      <w:r w:rsidRPr="00767F66">
        <w:rPr>
          <w:rFonts w:ascii="Times New Roman" w:eastAsia="Times New Roman" w:hAnsi="Times New Roman" w:cs="Times New Roman"/>
          <w:i/>
        </w:rPr>
        <w:t xml:space="preserve"> </w:t>
      </w:r>
      <w:proofErr w:type="spellStart"/>
      <w:r w:rsidRPr="00767F66">
        <w:rPr>
          <w:rFonts w:ascii="Times New Roman" w:eastAsia="Times New Roman" w:hAnsi="Times New Roman" w:cs="Times New Roman"/>
          <w:i/>
        </w:rPr>
        <w:t>popularis</w:t>
      </w:r>
      <w:proofErr w:type="spellEnd"/>
      <w:r w:rsidRPr="00767F66">
        <w:rPr>
          <w:rFonts w:ascii="Times New Roman" w:eastAsia="Times New Roman" w:hAnsi="Times New Roman" w:cs="Times New Roman"/>
        </w:rPr>
        <w:t xml:space="preserve"> is recognized by this Court, it is “used as means of enforcing obligations </w:t>
      </w:r>
      <w:proofErr w:type="spellStart"/>
      <w:r w:rsidRPr="00767F66">
        <w:rPr>
          <w:rFonts w:ascii="Times New Roman" w:eastAsia="Times New Roman" w:hAnsi="Times New Roman" w:cs="Times New Roman"/>
          <w:i/>
        </w:rPr>
        <w:t>erga</w:t>
      </w:r>
      <w:proofErr w:type="spellEnd"/>
      <w:r w:rsidRPr="00767F66">
        <w:rPr>
          <w:rFonts w:ascii="Times New Roman" w:eastAsia="Times New Roman" w:hAnsi="Times New Roman" w:cs="Times New Roman"/>
          <w:i/>
        </w:rPr>
        <w:t xml:space="preserve"> omnes</w:t>
      </w:r>
      <w:r w:rsidRPr="00767F66">
        <w:rPr>
          <w:rFonts w:ascii="Times New Roman" w:eastAsia="Times New Roman" w:hAnsi="Times New Roman" w:cs="Times New Roman"/>
        </w:rPr>
        <w:t xml:space="preserve"> and </w:t>
      </w:r>
      <w:proofErr w:type="spellStart"/>
      <w:r w:rsidRPr="00767F66">
        <w:rPr>
          <w:rFonts w:ascii="Times New Roman" w:eastAsia="Times New Roman" w:hAnsi="Times New Roman" w:cs="Times New Roman"/>
          <w:i/>
        </w:rPr>
        <w:t>erga</w:t>
      </w:r>
      <w:proofErr w:type="spellEnd"/>
      <w:r w:rsidRPr="00767F66">
        <w:rPr>
          <w:rFonts w:ascii="Times New Roman" w:eastAsia="Times New Roman" w:hAnsi="Times New Roman" w:cs="Times New Roman"/>
          <w:i/>
        </w:rPr>
        <w:t xml:space="preserve"> omnes </w:t>
      </w:r>
      <w:proofErr w:type="spellStart"/>
      <w:r w:rsidRPr="00767F66">
        <w:rPr>
          <w:rFonts w:ascii="Times New Roman" w:eastAsia="Times New Roman" w:hAnsi="Times New Roman" w:cs="Times New Roman"/>
          <w:i/>
        </w:rPr>
        <w:t>partes</w:t>
      </w:r>
      <w:proofErr w:type="spellEnd"/>
      <w:r w:rsidRPr="00767F66">
        <w:rPr>
          <w:rFonts w:ascii="Times New Roman" w:eastAsia="Times New Roman" w:hAnsi="Times New Roman" w:cs="Times New Roman"/>
        </w:rPr>
        <w:t>”.</w:t>
      </w:r>
      <w:r w:rsidRPr="00767F66">
        <w:rPr>
          <w:rFonts w:ascii="Times New Roman" w:eastAsia="Times New Roman" w:hAnsi="Times New Roman" w:cs="Times New Roman"/>
          <w:vertAlign w:val="superscript"/>
        </w:rPr>
        <w:footnoteReference w:id="29"/>
      </w:r>
      <w:r w:rsidRPr="00767F66">
        <w:rPr>
          <w:rFonts w:ascii="Times New Roman" w:eastAsia="Times New Roman" w:hAnsi="Times New Roman" w:cs="Times New Roman"/>
        </w:rPr>
        <w:t xml:space="preserve"> Every state has legal interest in the protection of obligations </w:t>
      </w:r>
      <w:proofErr w:type="spellStart"/>
      <w:r w:rsidRPr="00767F66">
        <w:rPr>
          <w:rFonts w:ascii="Times New Roman" w:eastAsia="Times New Roman" w:hAnsi="Times New Roman" w:cs="Times New Roman"/>
          <w:i/>
        </w:rPr>
        <w:t>erga</w:t>
      </w:r>
      <w:proofErr w:type="spellEnd"/>
      <w:r w:rsidRPr="00767F66">
        <w:rPr>
          <w:rFonts w:ascii="Times New Roman" w:eastAsia="Times New Roman" w:hAnsi="Times New Roman" w:cs="Times New Roman"/>
          <w:i/>
        </w:rPr>
        <w:t xml:space="preserve"> omnes</w:t>
      </w:r>
      <w:r w:rsidRPr="00767F66">
        <w:rPr>
          <w:rFonts w:ascii="Times New Roman" w:eastAsia="Times New Roman" w:hAnsi="Times New Roman" w:cs="Times New Roman"/>
        </w:rPr>
        <w:t>, defined as “obligations of a State towards the international community as a whole”.</w:t>
      </w:r>
      <w:r w:rsidRPr="00767F66">
        <w:rPr>
          <w:rFonts w:ascii="Times New Roman" w:eastAsia="Times New Roman" w:hAnsi="Times New Roman" w:cs="Times New Roman"/>
          <w:i/>
          <w:vertAlign w:val="superscript"/>
        </w:rPr>
        <w:footnoteReference w:id="30"/>
      </w:r>
      <w:r w:rsidRPr="00767F66">
        <w:rPr>
          <w:rFonts w:ascii="Times New Roman" w:eastAsia="Times New Roman" w:hAnsi="Times New Roman" w:cs="Times New Roman"/>
          <w:i/>
        </w:rPr>
        <w:t xml:space="preserve"> </w:t>
      </w:r>
      <w:r w:rsidRPr="00767F66">
        <w:rPr>
          <w:rFonts w:ascii="Times New Roman" w:eastAsia="Times New Roman" w:hAnsi="Times New Roman" w:cs="Times New Roman"/>
        </w:rPr>
        <w:t xml:space="preserve">In </w:t>
      </w:r>
      <w:r w:rsidRPr="00767F66">
        <w:rPr>
          <w:rFonts w:ascii="Times New Roman" w:eastAsia="Times New Roman" w:hAnsi="Times New Roman" w:cs="Times New Roman"/>
          <w:i/>
        </w:rPr>
        <w:t>Barcelona Traction</w:t>
      </w:r>
      <w:r w:rsidR="00260D89" w:rsidRPr="00767F66">
        <w:rPr>
          <w:rFonts w:ascii="Times New Roman" w:eastAsia="Times New Roman" w:hAnsi="Times New Roman" w:cs="Times New Roman"/>
          <w:i/>
        </w:rPr>
        <w:fldChar w:fldCharType="begin"/>
      </w:r>
      <w:r w:rsidR="00260D89" w:rsidRPr="00767F66">
        <w:instrText xml:space="preserve"> TA \s "Barcelona Traction" </w:instrText>
      </w:r>
      <w:r w:rsidR="00260D89"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the Court provided the list of grounds, namely: outlawing of acts of aggression and genocide, and basic human rights, giving rise to such obligations.</w:t>
      </w:r>
      <w:r w:rsidRPr="00767F66">
        <w:rPr>
          <w:rFonts w:ascii="Times New Roman" w:eastAsia="Times New Roman" w:hAnsi="Times New Roman" w:cs="Times New Roman"/>
          <w:vertAlign w:val="superscript"/>
        </w:rPr>
        <w:footnoteReference w:id="31"/>
      </w:r>
      <w:r w:rsidRPr="00767F66">
        <w:rPr>
          <w:rFonts w:ascii="Times New Roman" w:eastAsia="Times New Roman" w:hAnsi="Times New Roman" w:cs="Times New Roman"/>
        </w:rPr>
        <w:t xml:space="preserve"> In the subsequent case law, the Court expanded the list to include right to self-determination</w:t>
      </w:r>
      <w:r w:rsidRPr="00767F66">
        <w:rPr>
          <w:rFonts w:ascii="Times New Roman" w:eastAsia="Times New Roman" w:hAnsi="Times New Roman" w:cs="Times New Roman"/>
          <w:vertAlign w:val="superscript"/>
        </w:rPr>
        <w:footnoteReference w:id="32"/>
      </w:r>
      <w:r w:rsidRPr="00767F66">
        <w:rPr>
          <w:rFonts w:ascii="Times New Roman" w:eastAsia="Times New Roman" w:hAnsi="Times New Roman" w:cs="Times New Roman"/>
        </w:rPr>
        <w:t xml:space="preserve"> and certain obligations under international humanitarian law</w:t>
      </w:r>
      <w:r w:rsidRPr="00767F66">
        <w:rPr>
          <w:rFonts w:ascii="Times New Roman" w:eastAsia="Times New Roman" w:hAnsi="Times New Roman" w:cs="Times New Roman"/>
          <w:vertAlign w:val="superscript"/>
        </w:rPr>
        <w:footnoteReference w:id="33"/>
      </w:r>
      <w:r w:rsidRPr="00767F66">
        <w:rPr>
          <w:rFonts w:ascii="Times New Roman" w:eastAsia="Times New Roman" w:hAnsi="Times New Roman" w:cs="Times New Roman"/>
        </w:rPr>
        <w:t xml:space="preserve">. In addition to these grounds, </w:t>
      </w:r>
      <w:proofErr w:type="spellStart"/>
      <w:r w:rsidRPr="00767F66">
        <w:rPr>
          <w:rFonts w:ascii="Times New Roman" w:eastAsia="Times New Roman" w:hAnsi="Times New Roman" w:cs="Times New Roman"/>
          <w:i/>
        </w:rPr>
        <w:t>erga</w:t>
      </w:r>
      <w:proofErr w:type="spellEnd"/>
      <w:r w:rsidRPr="00767F66">
        <w:rPr>
          <w:rFonts w:ascii="Times New Roman" w:eastAsia="Times New Roman" w:hAnsi="Times New Roman" w:cs="Times New Roman"/>
          <w:i/>
        </w:rPr>
        <w:t xml:space="preserve"> omnes</w:t>
      </w:r>
      <w:r w:rsidRPr="00767F66">
        <w:rPr>
          <w:rFonts w:ascii="Times New Roman" w:eastAsia="Times New Roman" w:hAnsi="Times New Roman" w:cs="Times New Roman"/>
        </w:rPr>
        <w:t xml:space="preserve"> character of obligations relating to the environment of common spaces has been recognized.</w:t>
      </w:r>
      <w:r w:rsidRPr="00767F66">
        <w:rPr>
          <w:rFonts w:ascii="Times New Roman" w:eastAsia="Times New Roman" w:hAnsi="Times New Roman" w:cs="Times New Roman"/>
          <w:vertAlign w:val="superscript"/>
        </w:rPr>
        <w:footnoteReference w:id="34"/>
      </w:r>
      <w:r w:rsidRPr="00767F66">
        <w:rPr>
          <w:rFonts w:ascii="Times New Roman" w:eastAsia="Times New Roman" w:hAnsi="Times New Roman" w:cs="Times New Roman"/>
        </w:rPr>
        <w:t xml:space="preserve"> Prohibition on deprivation of nationality rendering people stateless has never been considered to give rise to </w:t>
      </w:r>
      <w:proofErr w:type="spellStart"/>
      <w:r w:rsidRPr="00767F66">
        <w:rPr>
          <w:rFonts w:ascii="Times New Roman" w:eastAsia="Times New Roman" w:hAnsi="Times New Roman" w:cs="Times New Roman"/>
          <w:i/>
        </w:rPr>
        <w:t>erga</w:t>
      </w:r>
      <w:proofErr w:type="spellEnd"/>
      <w:r w:rsidRPr="00767F66">
        <w:rPr>
          <w:rFonts w:ascii="Times New Roman" w:eastAsia="Times New Roman" w:hAnsi="Times New Roman" w:cs="Times New Roman"/>
          <w:i/>
        </w:rPr>
        <w:t xml:space="preserve"> omnes </w:t>
      </w:r>
      <w:r w:rsidRPr="00767F66">
        <w:rPr>
          <w:rFonts w:ascii="Times New Roman" w:eastAsia="Times New Roman" w:hAnsi="Times New Roman" w:cs="Times New Roman"/>
        </w:rPr>
        <w:t xml:space="preserve">obligation. Furthermore, as there is </w:t>
      </w:r>
      <w:proofErr w:type="gramStart"/>
      <w:r w:rsidRPr="00767F66">
        <w:rPr>
          <w:rFonts w:ascii="Times New Roman" w:eastAsia="Times New Roman" w:hAnsi="Times New Roman" w:cs="Times New Roman"/>
        </w:rPr>
        <w:t>no</w:t>
      </w:r>
      <w:proofErr w:type="gramEnd"/>
      <w:r w:rsidRPr="00767F66">
        <w:rPr>
          <w:rFonts w:ascii="Times New Roman" w:eastAsia="Times New Roman" w:hAnsi="Times New Roman" w:cs="Times New Roman"/>
        </w:rPr>
        <w:t xml:space="preserve"> universally accepted right to nationality, no </w:t>
      </w:r>
      <w:proofErr w:type="spellStart"/>
      <w:r w:rsidRPr="00767F66">
        <w:rPr>
          <w:rFonts w:ascii="Times New Roman" w:eastAsia="Times New Roman" w:hAnsi="Times New Roman" w:cs="Times New Roman"/>
          <w:i/>
        </w:rPr>
        <w:t>erga</w:t>
      </w:r>
      <w:proofErr w:type="spellEnd"/>
      <w:r w:rsidRPr="00767F66">
        <w:rPr>
          <w:rFonts w:ascii="Times New Roman" w:eastAsia="Times New Roman" w:hAnsi="Times New Roman" w:cs="Times New Roman"/>
          <w:i/>
        </w:rPr>
        <w:t xml:space="preserve"> omnes</w:t>
      </w:r>
      <w:r w:rsidRPr="00767F66">
        <w:rPr>
          <w:rFonts w:ascii="Times New Roman" w:eastAsia="Times New Roman" w:hAnsi="Times New Roman" w:cs="Times New Roman"/>
        </w:rPr>
        <w:t xml:space="preserve"> obligation could be derived from basic human rights. Therefore,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could not ground its legal interest on any obligation </w:t>
      </w:r>
      <w:proofErr w:type="spellStart"/>
      <w:r w:rsidRPr="00767F66">
        <w:rPr>
          <w:rFonts w:ascii="Times New Roman" w:eastAsia="Times New Roman" w:hAnsi="Times New Roman" w:cs="Times New Roman"/>
          <w:i/>
        </w:rPr>
        <w:t>erga</w:t>
      </w:r>
      <w:proofErr w:type="spellEnd"/>
      <w:r w:rsidRPr="00767F66">
        <w:rPr>
          <w:rFonts w:ascii="Times New Roman" w:eastAsia="Times New Roman" w:hAnsi="Times New Roman" w:cs="Times New Roman"/>
          <w:i/>
        </w:rPr>
        <w:t xml:space="preserve"> omnes</w:t>
      </w:r>
      <w:r w:rsidRPr="00767F66">
        <w:rPr>
          <w:rFonts w:ascii="Times New Roman" w:eastAsia="Times New Roman" w:hAnsi="Times New Roman" w:cs="Times New Roman"/>
        </w:rPr>
        <w:t xml:space="preserve">.  </w:t>
      </w:r>
    </w:p>
    <w:p w14:paraId="0000001A" w14:textId="66097FDD" w:rsidR="000329D1" w:rsidRPr="00767F66" w:rsidRDefault="000A6962" w:rsidP="00D541DF">
      <w:pPr>
        <w:pStyle w:val="Heading4"/>
        <w:numPr>
          <w:ilvl w:val="0"/>
          <w:numId w:val="32"/>
        </w:numPr>
      </w:pPr>
      <w:bookmarkStart w:id="22" w:name="_heading=h.krxo09vri46o" w:colFirst="0" w:colLast="0"/>
      <w:bookmarkStart w:id="23" w:name="_Toc155989484"/>
      <w:bookmarkEnd w:id="22"/>
      <w:r w:rsidRPr="00767F66">
        <w:rPr>
          <w:i/>
          <w:iCs/>
        </w:rPr>
        <w:t>Arguendo</w:t>
      </w:r>
      <w:r w:rsidRPr="00767F66">
        <w:t xml:space="preserve">, </w:t>
      </w:r>
      <w:proofErr w:type="spellStart"/>
      <w:r w:rsidRPr="00767F66">
        <w:t>Antrano</w:t>
      </w:r>
      <w:proofErr w:type="spellEnd"/>
      <w:r w:rsidRPr="00767F66">
        <w:t xml:space="preserve"> cannot </w:t>
      </w:r>
      <w:r w:rsidR="00853466" w:rsidRPr="00767F66">
        <w:t>rely on</w:t>
      </w:r>
      <w:r w:rsidRPr="00767F66">
        <w:t xml:space="preserve"> </w:t>
      </w:r>
      <w:proofErr w:type="spellStart"/>
      <w:r w:rsidRPr="00767F66">
        <w:rPr>
          <w:i/>
          <w:iCs/>
        </w:rPr>
        <w:t>erga</w:t>
      </w:r>
      <w:proofErr w:type="spellEnd"/>
      <w:r w:rsidRPr="00767F66">
        <w:rPr>
          <w:i/>
          <w:iCs/>
        </w:rPr>
        <w:t xml:space="preserve"> omnes </w:t>
      </w:r>
      <w:proofErr w:type="spellStart"/>
      <w:r w:rsidRPr="00767F66">
        <w:rPr>
          <w:i/>
          <w:iCs/>
        </w:rPr>
        <w:t>partes</w:t>
      </w:r>
      <w:proofErr w:type="spellEnd"/>
      <w:r w:rsidRPr="00767F66">
        <w:rPr>
          <w:i/>
          <w:iCs/>
        </w:rPr>
        <w:t xml:space="preserve"> </w:t>
      </w:r>
      <w:r w:rsidRPr="00767F66">
        <w:t>obligation</w:t>
      </w:r>
      <w:r w:rsidR="00853466" w:rsidRPr="00767F66">
        <w:t>s</w:t>
      </w:r>
      <w:r w:rsidR="00196EFD" w:rsidRPr="00767F66">
        <w:t>.</w:t>
      </w:r>
      <w:bookmarkEnd w:id="23"/>
    </w:p>
    <w:p w14:paraId="0000001D" w14:textId="4048D928" w:rsidR="000329D1" w:rsidRPr="00767F66" w:rsidRDefault="000A6962" w:rsidP="00D541DF">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767F66">
        <w:rPr>
          <w:rFonts w:ascii="Times New Roman" w:eastAsia="Times New Roman" w:hAnsi="Times New Roman" w:cs="Times New Roman"/>
        </w:rPr>
        <w:t xml:space="preserve">Each State party to international conventions has interest in fulfillment of obligations </w:t>
      </w:r>
      <w:proofErr w:type="spellStart"/>
      <w:r w:rsidRPr="00767F66">
        <w:rPr>
          <w:rFonts w:ascii="Times New Roman" w:eastAsia="Times New Roman" w:hAnsi="Times New Roman" w:cs="Times New Roman"/>
          <w:i/>
        </w:rPr>
        <w:t>erga</w:t>
      </w:r>
      <w:proofErr w:type="spellEnd"/>
      <w:r w:rsidRPr="00767F66">
        <w:rPr>
          <w:rFonts w:ascii="Times New Roman" w:eastAsia="Times New Roman" w:hAnsi="Times New Roman" w:cs="Times New Roman"/>
          <w:i/>
        </w:rPr>
        <w:t xml:space="preserve"> omnes </w:t>
      </w:r>
      <w:proofErr w:type="spellStart"/>
      <w:r w:rsidRPr="00767F66">
        <w:rPr>
          <w:rFonts w:ascii="Times New Roman" w:eastAsia="Times New Roman" w:hAnsi="Times New Roman" w:cs="Times New Roman"/>
          <w:i/>
        </w:rPr>
        <w:t>partes</w:t>
      </w:r>
      <w:proofErr w:type="spellEnd"/>
      <w:r w:rsidRPr="00767F66">
        <w:rPr>
          <w:rFonts w:ascii="Times New Roman" w:eastAsia="Times New Roman" w:hAnsi="Times New Roman" w:cs="Times New Roman"/>
        </w:rPr>
        <w:t>.</w:t>
      </w:r>
      <w:r w:rsidRPr="00767F66">
        <w:rPr>
          <w:rFonts w:ascii="Times New Roman" w:eastAsia="Times New Roman" w:hAnsi="Times New Roman" w:cs="Times New Roman"/>
          <w:vertAlign w:val="superscript"/>
        </w:rPr>
        <w:footnoteReference w:id="35"/>
      </w:r>
      <w:r w:rsidRPr="00767F66">
        <w:rPr>
          <w:rFonts w:ascii="Times New Roman" w:eastAsia="Times New Roman" w:hAnsi="Times New Roman" w:cs="Times New Roman"/>
        </w:rPr>
        <w:t xml:space="preserve"> In certain conventions, “the contracting States do not have any interests of their own; they merely have, one and all, a common interest, namely, the accomplishment of the </w:t>
      </w:r>
      <w:r w:rsidRPr="00767F66">
        <w:rPr>
          <w:rFonts w:ascii="Times New Roman" w:eastAsia="Times New Roman" w:hAnsi="Times New Roman" w:cs="Times New Roman"/>
          <w:i/>
        </w:rPr>
        <w:t>raison d’être</w:t>
      </w:r>
      <w:r w:rsidRPr="00767F66">
        <w:rPr>
          <w:rFonts w:ascii="Times New Roman" w:eastAsia="Times New Roman" w:hAnsi="Times New Roman" w:cs="Times New Roman"/>
        </w:rPr>
        <w:t xml:space="preserve"> of the convention.”</w:t>
      </w:r>
      <w:r w:rsidRPr="00767F66">
        <w:rPr>
          <w:rFonts w:ascii="Times New Roman" w:eastAsia="Times New Roman" w:hAnsi="Times New Roman" w:cs="Times New Roman"/>
          <w:vertAlign w:val="superscript"/>
        </w:rPr>
        <w:footnoteReference w:id="36"/>
      </w:r>
      <w:r w:rsidRPr="00767F66">
        <w:rPr>
          <w:rFonts w:ascii="Times New Roman" w:eastAsia="Times New Roman" w:hAnsi="Times New Roman" w:cs="Times New Roman"/>
        </w:rPr>
        <w:t xml:space="preserve"> Common interest implies that “the obligations in question are owed by any State party to all the other States parties to the Convention”.</w:t>
      </w:r>
      <w:r w:rsidRPr="00767F66">
        <w:rPr>
          <w:rFonts w:ascii="Times New Roman" w:eastAsia="Times New Roman" w:hAnsi="Times New Roman" w:cs="Times New Roman"/>
          <w:vertAlign w:val="superscript"/>
        </w:rPr>
        <w:footnoteReference w:id="37"/>
      </w:r>
      <w:r w:rsidRPr="00767F66">
        <w:rPr>
          <w:rFonts w:ascii="Times New Roman" w:eastAsia="Times New Roman" w:hAnsi="Times New Roman" w:cs="Times New Roman"/>
        </w:rPr>
        <w:t xml:space="preserve"> Currently, ICJ has recognized only two conventions giving rise to </w:t>
      </w:r>
      <w:proofErr w:type="spellStart"/>
      <w:r w:rsidRPr="00767F66">
        <w:rPr>
          <w:rFonts w:ascii="Times New Roman" w:eastAsia="Times New Roman" w:hAnsi="Times New Roman" w:cs="Times New Roman"/>
          <w:i/>
        </w:rPr>
        <w:t>erga</w:t>
      </w:r>
      <w:proofErr w:type="spellEnd"/>
      <w:r w:rsidRPr="00767F66">
        <w:rPr>
          <w:rFonts w:ascii="Times New Roman" w:eastAsia="Times New Roman" w:hAnsi="Times New Roman" w:cs="Times New Roman"/>
          <w:i/>
        </w:rPr>
        <w:t xml:space="preserve"> omnes </w:t>
      </w:r>
      <w:proofErr w:type="spellStart"/>
      <w:r w:rsidRPr="00767F66">
        <w:rPr>
          <w:rFonts w:ascii="Times New Roman" w:eastAsia="Times New Roman" w:hAnsi="Times New Roman" w:cs="Times New Roman"/>
          <w:i/>
        </w:rPr>
        <w:t>partes</w:t>
      </w:r>
      <w:proofErr w:type="spellEnd"/>
      <w:r w:rsidRPr="00767F66">
        <w:rPr>
          <w:rFonts w:ascii="Times New Roman" w:eastAsia="Times New Roman" w:hAnsi="Times New Roman" w:cs="Times New Roman"/>
        </w:rPr>
        <w:t xml:space="preserve"> obligations, namely:  Convention on the Prevention and Punishment of the Crime of Genocide</w:t>
      </w:r>
      <w:r w:rsidRPr="00767F66">
        <w:rPr>
          <w:rFonts w:ascii="Times New Roman" w:eastAsia="Times New Roman" w:hAnsi="Times New Roman" w:cs="Times New Roman"/>
          <w:vertAlign w:val="superscript"/>
        </w:rPr>
        <w:footnoteReference w:id="38"/>
      </w:r>
      <w:r w:rsidRPr="00767F66">
        <w:rPr>
          <w:rFonts w:ascii="Times New Roman" w:eastAsia="Times New Roman" w:hAnsi="Times New Roman" w:cs="Times New Roman"/>
        </w:rPr>
        <w:t xml:space="preserve"> and Convention against Torture and Other Cruel, Inhuman or Degrading Treatment or Punishment</w:t>
      </w:r>
      <w:r w:rsidRPr="00767F66">
        <w:rPr>
          <w:rFonts w:ascii="Times New Roman" w:eastAsia="Times New Roman" w:hAnsi="Times New Roman" w:cs="Times New Roman"/>
          <w:vertAlign w:val="superscript"/>
        </w:rPr>
        <w:footnoteReference w:id="39"/>
      </w:r>
      <w:r w:rsidRPr="00767F66">
        <w:rPr>
          <w:rFonts w:ascii="Times New Roman" w:eastAsia="Times New Roman" w:hAnsi="Times New Roman" w:cs="Times New Roman"/>
        </w:rPr>
        <w:t xml:space="preserve">. Both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and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are parties to the Convention on the Reduction of Statelessness (hereinafter “1961 Convention</w:t>
      </w:r>
      <w:r w:rsidR="00260D89" w:rsidRPr="00767F66">
        <w:rPr>
          <w:rFonts w:ascii="Times New Roman" w:eastAsia="Times New Roman" w:hAnsi="Times New Roman" w:cs="Times New Roman"/>
        </w:rPr>
        <w:fldChar w:fldCharType="begin"/>
      </w:r>
      <w:r w:rsidR="00260D89" w:rsidRPr="00767F66">
        <w:rPr>
          <w:rFonts w:ascii="Times New Roman" w:hAnsi="Times New Roman" w:cs="Times New Roman"/>
        </w:rPr>
        <w:instrText xml:space="preserve"> TA \l "</w:instrText>
      </w:r>
      <w:r w:rsidR="00260D89" w:rsidRPr="00767F66">
        <w:rPr>
          <w:rFonts w:ascii="Times New Roman" w:eastAsia="Times New Roman" w:hAnsi="Times New Roman" w:cs="Times New Roman"/>
        </w:rPr>
        <w:instrText>Convention on the Reduction of Statelessness, 1961, 989 UNTS 175</w:instrText>
      </w:r>
      <w:r w:rsidR="00260D89" w:rsidRPr="00767F66">
        <w:rPr>
          <w:rFonts w:ascii="Times New Roman" w:hAnsi="Times New Roman" w:cs="Times New Roman"/>
        </w:rPr>
        <w:instrText xml:space="preserve">" \s "1961 Convention" \c 1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w:t>
      </w:r>
      <w:r w:rsidRPr="00767F66">
        <w:rPr>
          <w:rFonts w:ascii="Times New Roman" w:eastAsia="Times New Roman" w:hAnsi="Times New Roman" w:cs="Times New Roman"/>
          <w:vertAlign w:val="superscript"/>
        </w:rPr>
        <w:footnoteReference w:id="40"/>
      </w:r>
      <w:r w:rsidRPr="00767F66">
        <w:rPr>
          <w:rFonts w:ascii="Times New Roman" w:eastAsia="Times New Roman" w:hAnsi="Times New Roman" w:cs="Times New Roman"/>
        </w:rPr>
        <w:t xml:space="preserve"> This convention does not confer a legal interest to State </w:t>
      </w:r>
      <w:r w:rsidR="006526A5" w:rsidRPr="00767F66">
        <w:rPr>
          <w:rFonts w:ascii="Times New Roman" w:eastAsia="Times New Roman" w:hAnsi="Times New Roman" w:cs="Times New Roman"/>
        </w:rPr>
        <w:t>p</w:t>
      </w:r>
      <w:r w:rsidRPr="00767F66">
        <w:rPr>
          <w:rFonts w:ascii="Times New Roman" w:eastAsia="Times New Roman" w:hAnsi="Times New Roman" w:cs="Times New Roman"/>
        </w:rPr>
        <w:t xml:space="preserve">arties to bring the matter of breach of the convention by other State </w:t>
      </w:r>
      <w:r w:rsidR="006526A5" w:rsidRPr="00767F66">
        <w:rPr>
          <w:rFonts w:ascii="Times New Roman" w:eastAsia="Times New Roman" w:hAnsi="Times New Roman" w:cs="Times New Roman"/>
        </w:rPr>
        <w:t>p</w:t>
      </w:r>
      <w:r w:rsidRPr="00767F66">
        <w:rPr>
          <w:rFonts w:ascii="Times New Roman" w:eastAsia="Times New Roman" w:hAnsi="Times New Roman" w:cs="Times New Roman"/>
        </w:rPr>
        <w:t>arties irrespective of being affected.</w:t>
      </w:r>
      <w:r w:rsidRPr="00767F66">
        <w:rPr>
          <w:rFonts w:ascii="Times New Roman" w:eastAsia="Times New Roman" w:hAnsi="Times New Roman" w:cs="Times New Roman"/>
          <w:vertAlign w:val="superscript"/>
        </w:rPr>
        <w:footnoteReference w:id="41"/>
      </w:r>
      <w:r w:rsidRPr="00767F66">
        <w:rPr>
          <w:rFonts w:ascii="Times New Roman" w:eastAsia="Times New Roman" w:hAnsi="Times New Roman" w:cs="Times New Roman"/>
        </w:rPr>
        <w:t xml:space="preserve"> Furthermore, common interest of State parties to prevent deprivation of nationality rendering persons statelessness cannot be inferred from the Preamble, object and purpose of the 1961 Convention, as it is aimed at </w:t>
      </w:r>
      <w:r w:rsidR="00B15F5E" w:rsidRPr="00767F66">
        <w:rPr>
          <w:rFonts w:ascii="Times New Roman" w:eastAsia="Times New Roman" w:hAnsi="Times New Roman" w:cs="Times New Roman"/>
        </w:rPr>
        <w:t xml:space="preserve">reduction, </w:t>
      </w:r>
      <w:r w:rsidRPr="00767F66">
        <w:rPr>
          <w:rFonts w:ascii="Times New Roman" w:eastAsia="Times New Roman" w:hAnsi="Times New Roman" w:cs="Times New Roman"/>
        </w:rPr>
        <w:t>not elimination of statelessness</w:t>
      </w:r>
      <w:r w:rsidR="00B15F5E" w:rsidRPr="00767F66">
        <w:rPr>
          <w:rFonts w:ascii="Times New Roman" w:eastAsia="Times New Roman" w:hAnsi="Times New Roman" w:cs="Times New Roman"/>
        </w:rPr>
        <w:t>.</w:t>
      </w:r>
      <w:r w:rsidRPr="00767F66">
        <w:rPr>
          <w:rFonts w:ascii="Times New Roman" w:eastAsia="Times New Roman" w:hAnsi="Times New Roman" w:cs="Times New Roman"/>
          <w:vertAlign w:val="superscript"/>
        </w:rPr>
        <w:footnoteReference w:id="42"/>
      </w:r>
      <w:r w:rsidRPr="00767F66">
        <w:rPr>
          <w:rFonts w:ascii="Times New Roman" w:eastAsia="Times New Roman" w:hAnsi="Times New Roman" w:cs="Times New Roman"/>
        </w:rPr>
        <w:t xml:space="preserve"> Consequently,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cannot rely on any collective interest shared with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in fulfillment of 1961 Convention, </w:t>
      </w:r>
      <w:r w:rsidR="000B6C86" w:rsidRPr="00767F66">
        <w:rPr>
          <w:rFonts w:ascii="Times New Roman" w:eastAsia="Times New Roman" w:hAnsi="Times New Roman" w:cs="Times New Roman"/>
        </w:rPr>
        <w:t>since</w:t>
      </w:r>
      <w:r w:rsidRPr="00767F66">
        <w:rPr>
          <w:rFonts w:ascii="Times New Roman" w:eastAsia="Times New Roman" w:hAnsi="Times New Roman" w:cs="Times New Roman"/>
        </w:rPr>
        <w:t xml:space="preserve"> such obligation </w:t>
      </w:r>
      <w:proofErr w:type="spellStart"/>
      <w:r w:rsidRPr="00767F66">
        <w:rPr>
          <w:rFonts w:ascii="Times New Roman" w:eastAsia="Times New Roman" w:hAnsi="Times New Roman" w:cs="Times New Roman"/>
          <w:i/>
        </w:rPr>
        <w:t>erga</w:t>
      </w:r>
      <w:proofErr w:type="spellEnd"/>
      <w:r w:rsidRPr="00767F66">
        <w:rPr>
          <w:rFonts w:ascii="Times New Roman" w:eastAsia="Times New Roman" w:hAnsi="Times New Roman" w:cs="Times New Roman"/>
          <w:i/>
        </w:rPr>
        <w:t xml:space="preserve"> omnes </w:t>
      </w:r>
      <w:proofErr w:type="spellStart"/>
      <w:r w:rsidRPr="00767F66">
        <w:rPr>
          <w:rFonts w:ascii="Times New Roman" w:eastAsia="Times New Roman" w:hAnsi="Times New Roman" w:cs="Times New Roman"/>
          <w:i/>
        </w:rPr>
        <w:t>partes</w:t>
      </w:r>
      <w:proofErr w:type="spellEnd"/>
      <w:r w:rsidRPr="00767F66">
        <w:rPr>
          <w:rFonts w:ascii="Times New Roman" w:eastAsia="Times New Roman" w:hAnsi="Times New Roman" w:cs="Times New Roman"/>
        </w:rPr>
        <w:t xml:space="preserve"> is not </w:t>
      </w:r>
      <w:r w:rsidR="000B6C86" w:rsidRPr="00767F66">
        <w:rPr>
          <w:rFonts w:ascii="Times New Roman" w:eastAsia="Times New Roman" w:hAnsi="Times New Roman" w:cs="Times New Roman"/>
        </w:rPr>
        <w:t>recognized</w:t>
      </w:r>
      <w:r w:rsidRPr="00767F66">
        <w:rPr>
          <w:rFonts w:ascii="Times New Roman" w:eastAsia="Times New Roman" w:hAnsi="Times New Roman" w:cs="Times New Roman"/>
        </w:rPr>
        <w:t xml:space="preserve"> by international law and it cannot be inferred from the 1961 Convention.</w:t>
      </w:r>
    </w:p>
    <w:p w14:paraId="0000001E" w14:textId="2DA6F521" w:rsidR="000329D1" w:rsidRPr="00767F66" w:rsidRDefault="000A6962" w:rsidP="00D541DF">
      <w:pPr>
        <w:pStyle w:val="Heading3"/>
        <w:numPr>
          <w:ilvl w:val="0"/>
          <w:numId w:val="28"/>
        </w:numPr>
      </w:pPr>
      <w:bookmarkStart w:id="24" w:name="_Toc155989485"/>
      <w:proofErr w:type="spellStart"/>
      <w:r w:rsidRPr="00767F66">
        <w:t>Antrano</w:t>
      </w:r>
      <w:proofErr w:type="spellEnd"/>
      <w:r w:rsidRPr="00767F66">
        <w:t xml:space="preserve"> has not exhausted other </w:t>
      </w:r>
      <w:proofErr w:type="gramStart"/>
      <w:r w:rsidRPr="00767F66">
        <w:t>means</w:t>
      </w:r>
      <w:bookmarkEnd w:id="24"/>
      <w:proofErr w:type="gramEnd"/>
    </w:p>
    <w:p w14:paraId="0000001F" w14:textId="6550F671" w:rsidR="000329D1" w:rsidRPr="00767F66" w:rsidRDefault="000A6962" w:rsidP="00435D08">
      <w:pPr>
        <w:spacing w:line="360" w:lineRule="auto"/>
        <w:ind w:firstLine="720"/>
        <w:jc w:val="both"/>
        <w:rPr>
          <w:rFonts w:ascii="Times New Roman" w:eastAsia="Times New Roman" w:hAnsi="Times New Roman" w:cs="Times New Roman"/>
        </w:rPr>
      </w:pPr>
      <w:r w:rsidRPr="00767F66">
        <w:rPr>
          <w:rFonts w:ascii="Times New Roman" w:eastAsia="Times New Roman" w:hAnsi="Times New Roman" w:cs="Times New Roman"/>
        </w:rPr>
        <w:t>Only disputes which cannot be settled by negotiation may be brought to the court.</w:t>
      </w:r>
      <w:r w:rsidRPr="00767F66">
        <w:rPr>
          <w:rFonts w:ascii="Times New Roman" w:eastAsia="Times New Roman" w:hAnsi="Times New Roman" w:cs="Times New Roman"/>
          <w:vertAlign w:val="superscript"/>
        </w:rPr>
        <w:footnoteReference w:id="43"/>
      </w:r>
      <w:r w:rsidRPr="00767F66">
        <w:rPr>
          <w:rFonts w:ascii="Times New Roman" w:eastAsia="Times New Roman" w:hAnsi="Times New Roman" w:cs="Times New Roman"/>
        </w:rPr>
        <w:t xml:space="preserve"> PCIJ later established that States must at first endeavor to overcome the disagreement between them</w:t>
      </w:r>
      <w:r w:rsidR="00C549CA" w:rsidRPr="00767F66">
        <w:rPr>
          <w:rFonts w:ascii="Times New Roman" w:eastAsia="Times New Roman" w:hAnsi="Times New Roman" w:cs="Times New Roman"/>
        </w:rPr>
        <w:t>.</w:t>
      </w:r>
      <w:r w:rsidRPr="00767F66">
        <w:rPr>
          <w:rFonts w:ascii="Times New Roman" w:eastAsia="Times New Roman" w:hAnsi="Times New Roman" w:cs="Times New Roman"/>
          <w:vertAlign w:val="superscript"/>
        </w:rPr>
        <w:footnoteReference w:id="44"/>
      </w:r>
      <w:r w:rsidRPr="00767F66">
        <w:rPr>
          <w:rFonts w:ascii="Times New Roman" w:eastAsia="Times New Roman" w:hAnsi="Times New Roman" w:cs="Times New Roman"/>
        </w:rPr>
        <w:t xml:space="preserve"> Moreover, States cannot resort to ICJ without exhausting available international human rights mechanisms.</w:t>
      </w:r>
      <w:r w:rsidRPr="00767F66">
        <w:rPr>
          <w:rFonts w:ascii="Times New Roman" w:eastAsia="Times New Roman" w:hAnsi="Times New Roman" w:cs="Times New Roman"/>
          <w:vertAlign w:val="superscript"/>
        </w:rPr>
        <w:footnoteReference w:id="45"/>
      </w:r>
      <w:r w:rsidRPr="00767F66">
        <w:rPr>
          <w:rFonts w:ascii="Times New Roman" w:eastAsia="Times New Roman" w:hAnsi="Times New Roman" w:cs="Times New Roman"/>
        </w:rPr>
        <w:t xml:space="preserve"> Both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and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are parties to the 1961 Convention</w:t>
      </w:r>
      <w:r w:rsidR="00260D89" w:rsidRPr="00767F66">
        <w:rPr>
          <w:rFonts w:ascii="Times New Roman" w:eastAsia="Times New Roman" w:hAnsi="Times New Roman" w:cs="Times New Roman"/>
        </w:rPr>
        <w:fldChar w:fldCharType="begin"/>
      </w:r>
      <w:r w:rsidR="00260D89" w:rsidRPr="00767F66">
        <w:rPr>
          <w:rFonts w:ascii="Times New Roman" w:eastAsia="Times New Roman" w:hAnsi="Times New Roman" w:cs="Times New Roman"/>
        </w:rPr>
        <w:instrText xml:space="preserve"> TA \s "1961 Convention"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and International Covenant on Civil and Political Rights (hereinafter “ICCPR</w:t>
      </w:r>
      <w:r w:rsidR="00260D89" w:rsidRPr="00767F66">
        <w:rPr>
          <w:rFonts w:ascii="Times New Roman" w:eastAsia="Times New Roman" w:hAnsi="Times New Roman" w:cs="Times New Roman"/>
        </w:rPr>
        <w:fldChar w:fldCharType="begin"/>
      </w:r>
      <w:r w:rsidR="00260D89" w:rsidRPr="00767F66">
        <w:rPr>
          <w:rFonts w:ascii="Times New Roman" w:hAnsi="Times New Roman" w:cs="Times New Roman"/>
        </w:rPr>
        <w:instrText xml:space="preserve"> TA \l "</w:instrText>
      </w:r>
      <w:r w:rsidR="00260D89" w:rsidRPr="00767F66">
        <w:rPr>
          <w:rFonts w:ascii="Times New Roman" w:eastAsia="Times New Roman" w:hAnsi="Times New Roman" w:cs="Times New Roman"/>
        </w:rPr>
        <w:instrText>International Covenant on Civil and Political Rights, 1966, 999 UNTS 171</w:instrText>
      </w:r>
      <w:r w:rsidR="00260D89" w:rsidRPr="00767F66">
        <w:rPr>
          <w:rFonts w:ascii="Times New Roman" w:hAnsi="Times New Roman" w:cs="Times New Roman"/>
        </w:rPr>
        <w:instrText xml:space="preserve">" \s "ICCPR" \c 1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Both 1961 Convention</w:t>
      </w:r>
      <w:r w:rsidRPr="00767F66">
        <w:rPr>
          <w:rFonts w:ascii="Times New Roman" w:eastAsia="Times New Roman" w:hAnsi="Times New Roman" w:cs="Times New Roman"/>
          <w:vertAlign w:val="superscript"/>
        </w:rPr>
        <w:footnoteReference w:id="46"/>
      </w:r>
      <w:r w:rsidRPr="00767F66">
        <w:rPr>
          <w:rFonts w:ascii="Times New Roman" w:eastAsia="Times New Roman" w:hAnsi="Times New Roman" w:cs="Times New Roman"/>
        </w:rPr>
        <w:t xml:space="preserve"> and ICCPR</w:t>
      </w:r>
      <w:r w:rsidRPr="00767F66">
        <w:rPr>
          <w:rFonts w:ascii="Times New Roman" w:eastAsia="Times New Roman" w:hAnsi="Times New Roman" w:cs="Times New Roman"/>
          <w:vertAlign w:val="superscript"/>
        </w:rPr>
        <w:footnoteReference w:id="47"/>
      </w:r>
      <w:r w:rsidRPr="00767F66">
        <w:rPr>
          <w:rFonts w:ascii="Times New Roman" w:eastAsia="Times New Roman" w:hAnsi="Times New Roman" w:cs="Times New Roman"/>
        </w:rPr>
        <w:t xml:space="preserve"> establish protection mechanisms. Furthermore, the 1961 Convention requires only disputes which cannot be settled by other means to be submitted to ICJ</w:t>
      </w:r>
      <w:r w:rsidR="00306D0E" w:rsidRPr="00767F66">
        <w:rPr>
          <w:rFonts w:ascii="Times New Roman" w:eastAsia="Times New Roman" w:hAnsi="Times New Roman" w:cs="Times New Roman"/>
        </w:rPr>
        <w:t>.</w:t>
      </w:r>
      <w:r w:rsidRPr="00767F66">
        <w:rPr>
          <w:rFonts w:ascii="Times New Roman" w:eastAsia="Times New Roman" w:hAnsi="Times New Roman" w:cs="Times New Roman"/>
          <w:vertAlign w:val="superscript"/>
        </w:rPr>
        <w:footnoteReference w:id="48"/>
      </w:r>
      <w:r w:rsidRPr="00767F66">
        <w:rPr>
          <w:rFonts w:ascii="Times New Roman" w:eastAsia="Times New Roman" w:hAnsi="Times New Roman" w:cs="Times New Roman"/>
        </w:rPr>
        <w:t xml:space="preserve"> Accordingly,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must have resorted to these available protection mechanisms prior to applying to ICJ.</w:t>
      </w:r>
      <w:r w:rsidRPr="00767F66">
        <w:rPr>
          <w:rFonts w:ascii="Times New Roman" w:eastAsia="Times New Roman" w:hAnsi="Times New Roman" w:cs="Times New Roman"/>
          <w:vertAlign w:val="superscript"/>
        </w:rPr>
        <w:footnoteReference w:id="49"/>
      </w:r>
    </w:p>
    <w:p w14:paraId="00000020" w14:textId="77777777" w:rsidR="000329D1" w:rsidRPr="00767F66" w:rsidRDefault="000329D1" w:rsidP="00435D08">
      <w:pPr>
        <w:spacing w:line="360" w:lineRule="auto"/>
        <w:ind w:firstLine="720"/>
        <w:jc w:val="both"/>
        <w:rPr>
          <w:rFonts w:ascii="Times New Roman" w:eastAsia="Times New Roman" w:hAnsi="Times New Roman" w:cs="Times New Roman"/>
        </w:rPr>
      </w:pPr>
    </w:p>
    <w:p w14:paraId="00000021" w14:textId="77777777" w:rsidR="000329D1" w:rsidRPr="00767F66" w:rsidRDefault="000329D1" w:rsidP="00435D08">
      <w:pPr>
        <w:spacing w:line="360" w:lineRule="auto"/>
        <w:ind w:firstLine="720"/>
        <w:jc w:val="both"/>
        <w:rPr>
          <w:rFonts w:ascii="Times New Roman" w:eastAsia="Times New Roman" w:hAnsi="Times New Roman" w:cs="Times New Roman"/>
        </w:rPr>
      </w:pPr>
    </w:p>
    <w:p w14:paraId="00000022" w14:textId="77777777" w:rsidR="000329D1" w:rsidRPr="00767F66" w:rsidRDefault="000329D1" w:rsidP="00435D08">
      <w:pPr>
        <w:spacing w:line="360" w:lineRule="auto"/>
        <w:ind w:firstLine="720"/>
        <w:jc w:val="both"/>
        <w:rPr>
          <w:rFonts w:ascii="Times New Roman" w:eastAsia="Times New Roman" w:hAnsi="Times New Roman" w:cs="Times New Roman"/>
        </w:rPr>
      </w:pPr>
    </w:p>
    <w:p w14:paraId="00000023" w14:textId="77777777" w:rsidR="000329D1" w:rsidRPr="00767F66" w:rsidRDefault="000329D1" w:rsidP="00435D08">
      <w:pPr>
        <w:spacing w:line="360" w:lineRule="auto"/>
        <w:ind w:firstLine="720"/>
        <w:jc w:val="both"/>
        <w:rPr>
          <w:rFonts w:ascii="Times New Roman" w:eastAsia="Times New Roman" w:hAnsi="Times New Roman" w:cs="Times New Roman"/>
        </w:rPr>
      </w:pPr>
    </w:p>
    <w:p w14:paraId="00000024" w14:textId="77777777" w:rsidR="000329D1" w:rsidRPr="00767F66" w:rsidRDefault="000329D1" w:rsidP="00435D08">
      <w:pPr>
        <w:spacing w:line="360" w:lineRule="auto"/>
        <w:ind w:firstLine="720"/>
        <w:jc w:val="both"/>
        <w:rPr>
          <w:rFonts w:ascii="Times New Roman" w:eastAsia="Times New Roman" w:hAnsi="Times New Roman" w:cs="Times New Roman"/>
        </w:rPr>
      </w:pPr>
    </w:p>
    <w:p w14:paraId="00000025" w14:textId="77777777" w:rsidR="000329D1" w:rsidRPr="00767F66" w:rsidRDefault="000329D1" w:rsidP="00435D08">
      <w:pPr>
        <w:spacing w:line="360" w:lineRule="auto"/>
        <w:ind w:firstLine="720"/>
        <w:jc w:val="both"/>
        <w:rPr>
          <w:rFonts w:ascii="Times New Roman" w:eastAsia="Times New Roman" w:hAnsi="Times New Roman" w:cs="Times New Roman"/>
        </w:rPr>
      </w:pPr>
    </w:p>
    <w:p w14:paraId="00000026" w14:textId="77777777" w:rsidR="000329D1" w:rsidRPr="00767F66" w:rsidRDefault="000329D1" w:rsidP="00435D08">
      <w:pPr>
        <w:spacing w:line="360" w:lineRule="auto"/>
        <w:ind w:firstLine="720"/>
        <w:jc w:val="both"/>
        <w:rPr>
          <w:rFonts w:ascii="Times New Roman" w:eastAsia="Times New Roman" w:hAnsi="Times New Roman" w:cs="Times New Roman"/>
        </w:rPr>
      </w:pPr>
    </w:p>
    <w:p w14:paraId="0000002A" w14:textId="77777777" w:rsidR="000329D1" w:rsidRPr="00767F66" w:rsidRDefault="000329D1" w:rsidP="00D541DF">
      <w:pPr>
        <w:spacing w:line="360" w:lineRule="auto"/>
        <w:jc w:val="both"/>
        <w:rPr>
          <w:rFonts w:ascii="Times New Roman" w:eastAsia="Times New Roman" w:hAnsi="Times New Roman" w:cs="Times New Roman"/>
        </w:rPr>
      </w:pPr>
    </w:p>
    <w:p w14:paraId="0000002B" w14:textId="3B6385AC" w:rsidR="000329D1" w:rsidRPr="00767F66" w:rsidRDefault="00D541DF" w:rsidP="00D541DF">
      <w:pPr>
        <w:pStyle w:val="Heading2"/>
        <w:numPr>
          <w:ilvl w:val="0"/>
          <w:numId w:val="27"/>
        </w:numPr>
      </w:pPr>
      <w:bookmarkStart w:id="25" w:name="_Toc155989486"/>
      <w:r w:rsidRPr="00767F66">
        <w:t>REMISIA DID NOT VIOLATE INTERNATIONAL LAW WHEN IT DEPRIVED THE “STERREN FORTY” OF THEIR REMISIAN CITIZENSHIP IN ACCORDANCE WITH THE DCA.</w:t>
      </w:r>
      <w:bookmarkEnd w:id="25"/>
    </w:p>
    <w:p w14:paraId="0000002D" w14:textId="12F659A0" w:rsidR="000329D1" w:rsidRPr="00767F66" w:rsidRDefault="000A6962" w:rsidP="00F0341D">
      <w:pPr>
        <w:spacing w:line="360" w:lineRule="auto"/>
        <w:ind w:firstLine="720"/>
        <w:jc w:val="both"/>
        <w:rPr>
          <w:rFonts w:ascii="Times New Roman" w:eastAsia="Times New Roman" w:hAnsi="Times New Roman" w:cs="Times New Roman"/>
        </w:rPr>
      </w:pPr>
      <w:r w:rsidRPr="00767F66">
        <w:rPr>
          <w:rFonts w:ascii="Times New Roman" w:eastAsia="Times New Roman" w:hAnsi="Times New Roman" w:cs="Times New Roman"/>
        </w:rPr>
        <w:t>Nationality is not a mere social fact of attachment, a genuine connection of existence, interests and sentiments, together with the existence of reciprocal rights and duties</w:t>
      </w:r>
      <w:r w:rsidR="00177AFD" w:rsidRPr="00767F66">
        <w:rPr>
          <w:rFonts w:ascii="Times New Roman" w:eastAsia="Times New Roman" w:hAnsi="Times New Roman" w:cs="Times New Roman"/>
        </w:rPr>
        <w:t>.</w:t>
      </w:r>
      <w:r w:rsidRPr="00767F66">
        <w:rPr>
          <w:rFonts w:ascii="Times New Roman" w:eastAsia="Times New Roman" w:hAnsi="Times New Roman" w:cs="Times New Roman"/>
          <w:vertAlign w:val="superscript"/>
        </w:rPr>
        <w:footnoteReference w:id="50"/>
      </w:r>
      <w:r w:rsidRPr="00767F66">
        <w:rPr>
          <w:rFonts w:ascii="Times New Roman" w:eastAsia="Times New Roman" w:hAnsi="Times New Roman" w:cs="Times New Roman"/>
        </w:rPr>
        <w:t xml:space="preserve"> It also involves a bond of allegiance with the state of nationality.</w:t>
      </w:r>
      <w:r w:rsidRPr="00767F66">
        <w:rPr>
          <w:rFonts w:ascii="Times New Roman" w:eastAsia="Times New Roman" w:hAnsi="Times New Roman" w:cs="Times New Roman"/>
          <w:vertAlign w:val="superscript"/>
        </w:rPr>
        <w:footnoteReference w:id="51"/>
      </w:r>
      <w:r w:rsidRPr="00767F66">
        <w:rPr>
          <w:rFonts w:ascii="Times New Roman" w:eastAsia="Times New Roman" w:hAnsi="Times New Roman" w:cs="Times New Roman"/>
        </w:rPr>
        <w:t xml:space="preserve"> When nationals </w:t>
      </w:r>
      <w:r w:rsidR="00BC2829" w:rsidRPr="00767F66">
        <w:rPr>
          <w:rFonts w:ascii="Times New Roman" w:eastAsia="Times New Roman" w:hAnsi="Times New Roman" w:cs="Times New Roman"/>
        </w:rPr>
        <w:t>“</w:t>
      </w:r>
      <w:r w:rsidRPr="00767F66">
        <w:rPr>
          <w:rFonts w:ascii="Times New Roman" w:eastAsia="Times New Roman" w:hAnsi="Times New Roman" w:cs="Times New Roman"/>
        </w:rPr>
        <w:t>breach the duty of loyalty, states have power to sever the formal link between itself and the citizen and deny him membership as punishment for his acts</w:t>
      </w:r>
      <w:r w:rsidR="00BC2829" w:rsidRPr="00767F66">
        <w:rPr>
          <w:rFonts w:ascii="Times New Roman" w:eastAsia="Times New Roman" w:hAnsi="Times New Roman" w:cs="Times New Roman"/>
        </w:rPr>
        <w:t>”</w:t>
      </w:r>
      <w:r w:rsidRPr="00767F66">
        <w:rPr>
          <w:rFonts w:ascii="Times New Roman" w:eastAsia="Times New Roman" w:hAnsi="Times New Roman" w:cs="Times New Roman"/>
        </w:rPr>
        <w:t>.</w:t>
      </w:r>
      <w:r w:rsidRPr="00767F66">
        <w:rPr>
          <w:rFonts w:ascii="Times New Roman" w:eastAsia="Times New Roman" w:hAnsi="Times New Roman" w:cs="Times New Roman"/>
          <w:vertAlign w:val="superscript"/>
        </w:rPr>
        <w:footnoteReference w:id="52"/>
      </w:r>
      <w:r w:rsidRPr="00767F66">
        <w:rPr>
          <w:rFonts w:ascii="Times New Roman" w:eastAsia="Times New Roman" w:hAnsi="Times New Roman" w:cs="Times New Roman"/>
        </w:rPr>
        <w:t xml:space="preserve">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did not violate international law, when depriving “</w:t>
      </w:r>
      <w:proofErr w:type="spellStart"/>
      <w:r w:rsidRPr="00767F66">
        <w:rPr>
          <w:rFonts w:ascii="Times New Roman" w:eastAsia="Times New Roman" w:hAnsi="Times New Roman" w:cs="Times New Roman"/>
        </w:rPr>
        <w:t>Sterren</w:t>
      </w:r>
      <w:proofErr w:type="spellEnd"/>
      <w:r w:rsidRPr="00767F66">
        <w:rPr>
          <w:rFonts w:ascii="Times New Roman" w:eastAsia="Times New Roman" w:hAnsi="Times New Roman" w:cs="Times New Roman"/>
        </w:rPr>
        <w:t xml:space="preserve"> Forty” of their nationality, since (</w:t>
      </w:r>
      <w:r w:rsidRPr="00767F66">
        <w:rPr>
          <w:rFonts w:ascii="Times New Roman" w:eastAsia="Times New Roman" w:hAnsi="Times New Roman" w:cs="Times New Roman"/>
          <w:b/>
        </w:rPr>
        <w:t>A</w:t>
      </w:r>
      <w:r w:rsidRPr="00767F66">
        <w:rPr>
          <w:rFonts w:ascii="Times New Roman" w:eastAsia="Times New Roman" w:hAnsi="Times New Roman" w:cs="Times New Roman"/>
        </w:rPr>
        <w:t>) it was consistent with 1961 Convention</w:t>
      </w:r>
      <w:r w:rsidR="00260D89" w:rsidRPr="00767F66">
        <w:rPr>
          <w:rFonts w:ascii="Times New Roman" w:eastAsia="Times New Roman" w:hAnsi="Times New Roman" w:cs="Times New Roman"/>
        </w:rPr>
        <w:fldChar w:fldCharType="begin"/>
      </w:r>
      <w:r w:rsidR="00260D89" w:rsidRPr="00767F66">
        <w:rPr>
          <w:rFonts w:ascii="Times New Roman" w:eastAsia="Times New Roman" w:hAnsi="Times New Roman" w:cs="Times New Roman"/>
        </w:rPr>
        <w:instrText xml:space="preserve"> TA \s "1961 Convention"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w:t>
      </w:r>
      <w:r w:rsidRPr="00767F66">
        <w:rPr>
          <w:rFonts w:ascii="Times New Roman" w:eastAsia="Times New Roman" w:hAnsi="Times New Roman" w:cs="Times New Roman"/>
          <w:b/>
        </w:rPr>
        <w:t>B</w:t>
      </w:r>
      <w:r w:rsidRPr="00767F66">
        <w:rPr>
          <w:rFonts w:ascii="Times New Roman" w:eastAsia="Times New Roman" w:hAnsi="Times New Roman" w:cs="Times New Roman"/>
        </w:rPr>
        <w:t>) customary international law  and (</w:t>
      </w:r>
      <w:r w:rsidRPr="00767F66">
        <w:rPr>
          <w:rFonts w:ascii="Times New Roman" w:eastAsia="Times New Roman" w:hAnsi="Times New Roman" w:cs="Times New Roman"/>
          <w:b/>
        </w:rPr>
        <w:t>C</w:t>
      </w:r>
      <w:r w:rsidRPr="00767F66">
        <w:rPr>
          <w:rFonts w:ascii="Times New Roman" w:eastAsia="Times New Roman" w:hAnsi="Times New Roman" w:cs="Times New Roman"/>
        </w:rPr>
        <w:t>) its other international human rights obligations.</w:t>
      </w:r>
    </w:p>
    <w:p w14:paraId="0000002E" w14:textId="1B94F6E3" w:rsidR="000329D1" w:rsidRPr="00767F66" w:rsidRDefault="000A6962" w:rsidP="00D541DF">
      <w:pPr>
        <w:pStyle w:val="Heading3"/>
        <w:numPr>
          <w:ilvl w:val="0"/>
          <w:numId w:val="33"/>
        </w:numPr>
      </w:pPr>
      <w:bookmarkStart w:id="26" w:name="_Toc155989487"/>
      <w:r w:rsidRPr="00767F66">
        <w:t>Deprivation of nationality of the “</w:t>
      </w:r>
      <w:proofErr w:type="spellStart"/>
      <w:r w:rsidRPr="00767F66">
        <w:t>Sterren</w:t>
      </w:r>
      <w:proofErr w:type="spellEnd"/>
      <w:r w:rsidRPr="00767F66">
        <w:t xml:space="preserve"> Forty” is consistent with the Convention on the Reduction of Statelessness.</w:t>
      </w:r>
      <w:bookmarkEnd w:id="26"/>
    </w:p>
    <w:p w14:paraId="0000002F" w14:textId="7AAA70AA" w:rsidR="000329D1" w:rsidRPr="00767F66" w:rsidRDefault="000A6962" w:rsidP="00435D08">
      <w:pPr>
        <w:spacing w:line="360" w:lineRule="auto"/>
        <w:ind w:firstLine="720"/>
        <w:jc w:val="both"/>
        <w:rPr>
          <w:rFonts w:ascii="Times New Roman" w:eastAsia="Times New Roman" w:hAnsi="Times New Roman" w:cs="Times New Roman"/>
        </w:rPr>
      </w:pPr>
      <w:r w:rsidRPr="00767F66">
        <w:rPr>
          <w:rFonts w:ascii="Times New Roman" w:eastAsia="Times New Roman" w:hAnsi="Times New Roman" w:cs="Times New Roman"/>
        </w:rPr>
        <w:t>Under the 1961 Convention</w:t>
      </w:r>
      <w:r w:rsidR="00260D89" w:rsidRPr="00767F66">
        <w:rPr>
          <w:rFonts w:ascii="Times New Roman" w:eastAsia="Times New Roman" w:hAnsi="Times New Roman" w:cs="Times New Roman"/>
        </w:rPr>
        <w:fldChar w:fldCharType="begin"/>
      </w:r>
      <w:r w:rsidR="00260D89" w:rsidRPr="00767F66">
        <w:rPr>
          <w:rFonts w:ascii="Times New Roman" w:eastAsia="Times New Roman" w:hAnsi="Times New Roman" w:cs="Times New Roman"/>
        </w:rPr>
        <w:instrText xml:space="preserve"> TA \s "1961 Convention"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persons can be deprived of nationality even if they would be rendered stateless.</w:t>
      </w:r>
      <w:r w:rsidRPr="00767F66">
        <w:rPr>
          <w:rFonts w:ascii="Times New Roman" w:eastAsia="Times New Roman" w:hAnsi="Times New Roman" w:cs="Times New Roman"/>
          <w:vertAlign w:val="superscript"/>
        </w:rPr>
        <w:footnoteReference w:id="53"/>
      </w:r>
      <w:r w:rsidRPr="00767F66">
        <w:rPr>
          <w:rFonts w:ascii="Times New Roman" w:eastAsia="Times New Roman" w:hAnsi="Times New Roman" w:cs="Times New Roman"/>
        </w:rPr>
        <w:t xml:space="preserve"> Deprivation of Nationality of the “</w:t>
      </w:r>
      <w:proofErr w:type="spellStart"/>
      <w:r w:rsidRPr="00767F66">
        <w:rPr>
          <w:rFonts w:ascii="Times New Roman" w:eastAsia="Times New Roman" w:hAnsi="Times New Roman" w:cs="Times New Roman"/>
        </w:rPr>
        <w:t>Sterren</w:t>
      </w:r>
      <w:proofErr w:type="spellEnd"/>
      <w:r w:rsidRPr="00767F66">
        <w:rPr>
          <w:rFonts w:ascii="Times New Roman" w:eastAsia="Times New Roman" w:hAnsi="Times New Roman" w:cs="Times New Roman"/>
        </w:rPr>
        <w:t xml:space="preserve"> Forty” is consistent with the 1961 Convention, since (</w:t>
      </w:r>
      <w:r w:rsidRPr="00767F66">
        <w:rPr>
          <w:rFonts w:ascii="Times New Roman" w:eastAsia="Times New Roman" w:hAnsi="Times New Roman" w:cs="Times New Roman"/>
          <w:b/>
        </w:rPr>
        <w:t>1</w:t>
      </w:r>
      <w:r w:rsidRPr="00767F66">
        <w:rPr>
          <w:rFonts w:ascii="Times New Roman" w:eastAsia="Times New Roman" w:hAnsi="Times New Roman" w:cs="Times New Roman"/>
        </w:rPr>
        <w:t xml:space="preserve">)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specified retention of its right to deprive nationality at the time of ratification, (</w:t>
      </w:r>
      <w:r w:rsidRPr="00767F66">
        <w:rPr>
          <w:rFonts w:ascii="Times New Roman" w:eastAsia="Times New Roman" w:hAnsi="Times New Roman" w:cs="Times New Roman"/>
          <w:b/>
        </w:rPr>
        <w:t>2</w:t>
      </w:r>
      <w:r w:rsidRPr="00767F66">
        <w:rPr>
          <w:rFonts w:ascii="Times New Roman" w:eastAsia="Times New Roman" w:hAnsi="Times New Roman" w:cs="Times New Roman"/>
        </w:rPr>
        <w:t>) the “</w:t>
      </w:r>
      <w:proofErr w:type="spellStart"/>
      <w:r w:rsidRPr="00767F66">
        <w:rPr>
          <w:rFonts w:ascii="Times New Roman" w:eastAsia="Times New Roman" w:hAnsi="Times New Roman" w:cs="Times New Roman"/>
        </w:rPr>
        <w:t>Sterren</w:t>
      </w:r>
      <w:proofErr w:type="spellEnd"/>
      <w:r w:rsidRPr="00767F66">
        <w:rPr>
          <w:rFonts w:ascii="Times New Roman" w:eastAsia="Times New Roman" w:hAnsi="Times New Roman" w:cs="Times New Roman"/>
        </w:rPr>
        <w:t xml:space="preserve"> Forty” has breached their duty of loyalty by acting in a manner seriously prejudicial to the vital interests of the State and (</w:t>
      </w:r>
      <w:r w:rsidRPr="00767F66">
        <w:rPr>
          <w:rFonts w:ascii="Times New Roman" w:eastAsia="Times New Roman" w:hAnsi="Times New Roman" w:cs="Times New Roman"/>
          <w:b/>
        </w:rPr>
        <w:t>3</w:t>
      </w:r>
      <w:r w:rsidRPr="00767F66">
        <w:rPr>
          <w:rFonts w:ascii="Times New Roman" w:eastAsia="Times New Roman" w:hAnsi="Times New Roman" w:cs="Times New Roman"/>
        </w:rPr>
        <w:t xml:space="preserve">)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fulfilled other requirements of the 1961 Convention. </w:t>
      </w:r>
    </w:p>
    <w:p w14:paraId="00000030" w14:textId="77777777" w:rsidR="000329D1" w:rsidRPr="00767F66" w:rsidRDefault="000329D1" w:rsidP="00435D08">
      <w:pPr>
        <w:spacing w:line="360" w:lineRule="auto"/>
        <w:ind w:firstLine="720"/>
        <w:jc w:val="both"/>
        <w:rPr>
          <w:rFonts w:ascii="Times New Roman" w:eastAsia="Times New Roman" w:hAnsi="Times New Roman" w:cs="Times New Roman"/>
        </w:rPr>
      </w:pPr>
    </w:p>
    <w:p w14:paraId="00000031" w14:textId="77777777" w:rsidR="000329D1" w:rsidRPr="00767F66" w:rsidRDefault="000329D1" w:rsidP="00435D08">
      <w:pPr>
        <w:spacing w:line="360" w:lineRule="auto"/>
        <w:ind w:firstLine="720"/>
        <w:jc w:val="both"/>
        <w:rPr>
          <w:rFonts w:ascii="Times New Roman" w:eastAsia="Times New Roman" w:hAnsi="Times New Roman" w:cs="Times New Roman"/>
        </w:rPr>
      </w:pPr>
    </w:p>
    <w:p w14:paraId="00000032" w14:textId="77777777" w:rsidR="000329D1" w:rsidRPr="00767F66" w:rsidRDefault="000329D1" w:rsidP="00435D08">
      <w:pPr>
        <w:spacing w:line="360" w:lineRule="auto"/>
        <w:ind w:firstLine="720"/>
        <w:jc w:val="both"/>
        <w:rPr>
          <w:rFonts w:ascii="Times New Roman" w:eastAsia="Times New Roman" w:hAnsi="Times New Roman" w:cs="Times New Roman"/>
        </w:rPr>
      </w:pPr>
    </w:p>
    <w:p w14:paraId="00000033" w14:textId="0860D2F1" w:rsidR="000329D1" w:rsidRPr="00767F66" w:rsidRDefault="000A6962" w:rsidP="00D541DF">
      <w:pPr>
        <w:pStyle w:val="Heading4"/>
        <w:numPr>
          <w:ilvl w:val="0"/>
          <w:numId w:val="34"/>
        </w:numPr>
      </w:pPr>
      <w:bookmarkStart w:id="27" w:name="_Toc155989488"/>
      <w:proofErr w:type="spellStart"/>
      <w:r w:rsidRPr="00767F66">
        <w:t>Remisia</w:t>
      </w:r>
      <w:proofErr w:type="spellEnd"/>
      <w:r w:rsidRPr="00767F66">
        <w:t xml:space="preserve"> retained its right to deprive nationality in accordance with DCA by declaration</w:t>
      </w:r>
      <w:r w:rsidR="00D541DF" w:rsidRPr="00767F66">
        <w:t>.</w:t>
      </w:r>
      <w:bookmarkEnd w:id="27"/>
    </w:p>
    <w:p w14:paraId="00000035" w14:textId="102D6634" w:rsidR="000329D1" w:rsidRPr="00767F66" w:rsidRDefault="000A6962" w:rsidP="00D541DF">
      <w:pPr>
        <w:spacing w:line="360" w:lineRule="auto"/>
        <w:ind w:firstLine="720"/>
        <w:jc w:val="both"/>
        <w:rPr>
          <w:rFonts w:ascii="Times New Roman" w:eastAsia="Times New Roman" w:hAnsi="Times New Roman" w:cs="Times New Roman"/>
        </w:rPr>
      </w:pPr>
      <w:r w:rsidRPr="00767F66">
        <w:rPr>
          <w:rFonts w:ascii="Times New Roman" w:eastAsia="Times New Roman" w:hAnsi="Times New Roman" w:cs="Times New Roman"/>
        </w:rPr>
        <w:t>1961 Convention</w:t>
      </w:r>
      <w:r w:rsidR="00260D89" w:rsidRPr="00767F66">
        <w:rPr>
          <w:rFonts w:ascii="Times New Roman" w:eastAsia="Times New Roman" w:hAnsi="Times New Roman" w:cs="Times New Roman"/>
        </w:rPr>
        <w:fldChar w:fldCharType="begin"/>
      </w:r>
      <w:r w:rsidR="00260D89" w:rsidRPr="00767F66">
        <w:rPr>
          <w:rFonts w:ascii="Times New Roman" w:eastAsia="Times New Roman" w:hAnsi="Times New Roman" w:cs="Times New Roman"/>
        </w:rPr>
        <w:instrText xml:space="preserve"> TA \s "1961 Convention"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stipulates that deprivation of nationality based on breach of duty of loyalty can be exercised by States if it is provided in national law at the time of ratification accompanied with a declaration specifying it.</w:t>
      </w:r>
      <w:r w:rsidRPr="00767F66">
        <w:rPr>
          <w:rFonts w:ascii="Times New Roman" w:eastAsia="Times New Roman" w:hAnsi="Times New Roman" w:cs="Times New Roman"/>
          <w:vertAlign w:val="superscript"/>
        </w:rPr>
        <w:footnoteReference w:id="54"/>
      </w:r>
      <w:r w:rsidRPr="00767F66">
        <w:rPr>
          <w:rFonts w:ascii="Times New Roman" w:eastAsia="Times New Roman" w:hAnsi="Times New Roman" w:cs="Times New Roman"/>
        </w:rPr>
        <w:t xml:space="preserve"> DCA was adopted in 1955</w:t>
      </w:r>
      <w:r w:rsidRPr="00767F66">
        <w:rPr>
          <w:rFonts w:ascii="Times New Roman" w:eastAsia="Times New Roman" w:hAnsi="Times New Roman" w:cs="Times New Roman"/>
          <w:vertAlign w:val="superscript"/>
        </w:rPr>
        <w:footnoteReference w:id="55"/>
      </w:r>
      <w:r w:rsidRPr="00767F66">
        <w:rPr>
          <w:rFonts w:ascii="Times New Roman" w:eastAsia="Times New Roman" w:hAnsi="Times New Roman" w:cs="Times New Roman"/>
        </w:rPr>
        <w:t xml:space="preserve">, while the 1961 Convention was ratified by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in 1967</w:t>
      </w:r>
      <w:r w:rsidRPr="00767F66">
        <w:rPr>
          <w:rFonts w:ascii="Times New Roman" w:eastAsia="Times New Roman" w:hAnsi="Times New Roman" w:cs="Times New Roman"/>
          <w:vertAlign w:val="superscript"/>
        </w:rPr>
        <w:footnoteReference w:id="56"/>
      </w:r>
      <w:r w:rsidRPr="00767F66">
        <w:rPr>
          <w:rFonts w:ascii="Times New Roman" w:eastAsia="Times New Roman" w:hAnsi="Times New Roman" w:cs="Times New Roman"/>
        </w:rPr>
        <w:t xml:space="preserve">. Simultaneously with the ratification,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made a declaration stating that it retains the right to deprive a person of his nationality based on DCA.</w:t>
      </w:r>
      <w:r w:rsidRPr="00767F66">
        <w:rPr>
          <w:rFonts w:ascii="Times New Roman" w:eastAsia="Times New Roman" w:hAnsi="Times New Roman" w:cs="Times New Roman"/>
          <w:vertAlign w:val="superscript"/>
        </w:rPr>
        <w:footnoteReference w:id="57"/>
      </w:r>
      <w:r w:rsidRPr="00767F66">
        <w:rPr>
          <w:rFonts w:ascii="Times New Roman" w:eastAsia="Times New Roman" w:hAnsi="Times New Roman" w:cs="Times New Roman"/>
        </w:rPr>
        <w:t xml:space="preserve"> Similar declarations have been made by </w:t>
      </w:r>
      <w:proofErr w:type="gramStart"/>
      <w:r w:rsidRPr="00767F66">
        <w:rPr>
          <w:rFonts w:ascii="Times New Roman" w:eastAsia="Times New Roman" w:hAnsi="Times New Roman" w:cs="Times New Roman"/>
        </w:rPr>
        <w:t>a number of</w:t>
      </w:r>
      <w:proofErr w:type="gramEnd"/>
      <w:r w:rsidRPr="00767F66">
        <w:rPr>
          <w:rFonts w:ascii="Times New Roman" w:eastAsia="Times New Roman" w:hAnsi="Times New Roman" w:cs="Times New Roman"/>
        </w:rPr>
        <w:t xml:space="preserve"> States parties to the 1961 Convention</w:t>
      </w:r>
      <w:r w:rsidR="00BC1AA0" w:rsidRPr="00767F66">
        <w:rPr>
          <w:rFonts w:ascii="Times New Roman" w:eastAsia="Times New Roman" w:hAnsi="Times New Roman" w:cs="Times New Roman"/>
        </w:rPr>
        <w:t>.</w:t>
      </w:r>
      <w:r w:rsidRPr="00767F66">
        <w:rPr>
          <w:rFonts w:ascii="Times New Roman" w:eastAsia="Times New Roman" w:hAnsi="Times New Roman" w:cs="Times New Roman"/>
          <w:vertAlign w:val="superscript"/>
        </w:rPr>
        <w:footnoteReference w:id="58"/>
      </w:r>
      <w:r w:rsidRPr="00767F66">
        <w:rPr>
          <w:rFonts w:ascii="Times New Roman" w:eastAsia="Times New Roman" w:hAnsi="Times New Roman" w:cs="Times New Roman"/>
        </w:rPr>
        <w:t xml:space="preserve"> Accordingly, application of DCA is consistent with the 1961 Convention. </w:t>
      </w:r>
    </w:p>
    <w:p w14:paraId="00000036" w14:textId="38FAA7B0" w:rsidR="000329D1" w:rsidRPr="00767F66" w:rsidRDefault="000A6962" w:rsidP="00D541DF">
      <w:pPr>
        <w:pStyle w:val="Heading4"/>
        <w:numPr>
          <w:ilvl w:val="0"/>
          <w:numId w:val="34"/>
        </w:numPr>
      </w:pPr>
      <w:bookmarkStart w:id="28" w:name="_Toc155989489"/>
      <w:r w:rsidRPr="00767F66">
        <w:t>The “</w:t>
      </w:r>
      <w:proofErr w:type="spellStart"/>
      <w:r w:rsidRPr="00767F66">
        <w:t>Sterren</w:t>
      </w:r>
      <w:proofErr w:type="spellEnd"/>
      <w:r w:rsidRPr="00767F66">
        <w:t xml:space="preserve"> Forty” acted in a manner seriously prejudicial to the vital interests of </w:t>
      </w:r>
      <w:proofErr w:type="spellStart"/>
      <w:r w:rsidRPr="00767F66">
        <w:t>Remisia</w:t>
      </w:r>
      <w:proofErr w:type="spellEnd"/>
      <w:r w:rsidR="00D541DF" w:rsidRPr="00767F66">
        <w:t>.</w:t>
      </w:r>
      <w:bookmarkEnd w:id="28"/>
    </w:p>
    <w:p w14:paraId="00000037" w14:textId="5562EE79" w:rsidR="000329D1" w:rsidRPr="00767F66" w:rsidRDefault="000A6962" w:rsidP="00435D08">
      <w:pPr>
        <w:spacing w:line="360" w:lineRule="auto"/>
        <w:ind w:firstLine="360"/>
        <w:jc w:val="both"/>
        <w:rPr>
          <w:rFonts w:ascii="Times New Roman" w:eastAsia="Times New Roman" w:hAnsi="Times New Roman" w:cs="Times New Roman"/>
        </w:rPr>
      </w:pPr>
      <w:r w:rsidRPr="00767F66">
        <w:rPr>
          <w:rFonts w:ascii="Times New Roman" w:eastAsia="Times New Roman" w:hAnsi="Times New Roman" w:cs="Times New Roman"/>
        </w:rPr>
        <w:t>1961 Convention</w:t>
      </w:r>
      <w:r w:rsidR="00260D89" w:rsidRPr="00767F66">
        <w:rPr>
          <w:rFonts w:ascii="Times New Roman" w:eastAsia="Times New Roman" w:hAnsi="Times New Roman" w:cs="Times New Roman"/>
        </w:rPr>
        <w:fldChar w:fldCharType="begin"/>
      </w:r>
      <w:r w:rsidR="00260D89" w:rsidRPr="00767F66">
        <w:rPr>
          <w:rFonts w:ascii="Times New Roman" w:eastAsia="Times New Roman" w:hAnsi="Times New Roman" w:cs="Times New Roman"/>
        </w:rPr>
        <w:instrText xml:space="preserve"> TA \s "1961 Convention"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provides that individuals can be deprived of nationality if their conduct in breach of their duty of loyalty is seriously prejudicial to the vital interests of the state of nationality.</w:t>
      </w:r>
      <w:r w:rsidRPr="00767F66">
        <w:rPr>
          <w:rFonts w:ascii="Times New Roman" w:eastAsia="Times New Roman" w:hAnsi="Times New Roman" w:cs="Times New Roman"/>
          <w:vertAlign w:val="superscript"/>
        </w:rPr>
        <w:footnoteReference w:id="59"/>
      </w:r>
      <w:r w:rsidRPr="00767F66">
        <w:rPr>
          <w:rFonts w:ascii="Times New Roman" w:eastAsia="Times New Roman" w:hAnsi="Times New Roman" w:cs="Times New Roman"/>
        </w:rPr>
        <w:t xml:space="preserve"> This provision has been interpreted to include conducts that are threat to “the foundations and organization of the State whose nationality is at issue”.</w:t>
      </w:r>
      <w:r w:rsidRPr="00767F66">
        <w:rPr>
          <w:rFonts w:ascii="Times New Roman" w:eastAsia="Times New Roman" w:hAnsi="Times New Roman" w:cs="Times New Roman"/>
          <w:vertAlign w:val="superscript"/>
        </w:rPr>
        <w:footnoteReference w:id="60"/>
      </w:r>
      <w:r w:rsidRPr="00767F66">
        <w:rPr>
          <w:rFonts w:ascii="Times New Roman" w:eastAsia="Times New Roman" w:hAnsi="Times New Roman" w:cs="Times New Roman"/>
        </w:rPr>
        <w:t xml:space="preserve"> State’s integrity and constitutional foundations have also been considered of vital interest.</w:t>
      </w:r>
      <w:r w:rsidRPr="00767F66">
        <w:rPr>
          <w:rFonts w:ascii="Times New Roman" w:eastAsia="Times New Roman" w:hAnsi="Times New Roman" w:cs="Times New Roman"/>
          <w:vertAlign w:val="superscript"/>
        </w:rPr>
        <w:footnoteReference w:id="61"/>
      </w:r>
      <w:r w:rsidRPr="00767F66">
        <w:rPr>
          <w:rFonts w:ascii="Times New Roman" w:eastAsia="Times New Roman" w:hAnsi="Times New Roman" w:cs="Times New Roman"/>
        </w:rPr>
        <w:t xml:space="preserve"> </w:t>
      </w:r>
    </w:p>
    <w:p w14:paraId="00000039" w14:textId="76F864B2" w:rsidR="000329D1" w:rsidRPr="00767F66" w:rsidRDefault="000A6962" w:rsidP="00D541DF">
      <w:pPr>
        <w:spacing w:line="360" w:lineRule="auto"/>
        <w:ind w:firstLine="360"/>
        <w:jc w:val="both"/>
        <w:rPr>
          <w:rFonts w:ascii="Times New Roman" w:eastAsia="Times New Roman" w:hAnsi="Times New Roman" w:cs="Times New Roman"/>
        </w:rPr>
      </w:pPr>
      <w:r w:rsidRPr="00767F66">
        <w:rPr>
          <w:rFonts w:ascii="Times New Roman" w:eastAsia="Times New Roman" w:hAnsi="Times New Roman" w:cs="Times New Roman"/>
        </w:rPr>
        <w:t xml:space="preserve">Monarchy is embedded in the foundation of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where the roots of the ruling family can be traced back more than a millennium</w:t>
      </w:r>
      <w:r w:rsidR="00D01A7E" w:rsidRPr="00767F66">
        <w:rPr>
          <w:rFonts w:ascii="Times New Roman" w:eastAsia="Times New Roman" w:hAnsi="Times New Roman" w:cs="Times New Roman"/>
        </w:rPr>
        <w:t>.</w:t>
      </w:r>
      <w:r w:rsidRPr="00767F66">
        <w:rPr>
          <w:rFonts w:ascii="Times New Roman" w:eastAsia="Times New Roman" w:hAnsi="Times New Roman" w:cs="Times New Roman"/>
          <w:vertAlign w:val="superscript"/>
        </w:rPr>
        <w:footnoteReference w:id="62"/>
      </w:r>
      <w:r w:rsidRPr="00767F66">
        <w:rPr>
          <w:rFonts w:ascii="Times New Roman" w:eastAsia="Times New Roman" w:hAnsi="Times New Roman" w:cs="Times New Roman"/>
        </w:rPr>
        <w:t xml:space="preserve"> The fact that some protestors were in tears when they were rebelling against the Queen evidences veneration of </w:t>
      </w:r>
      <w:proofErr w:type="spellStart"/>
      <w:r w:rsidRPr="00767F66">
        <w:rPr>
          <w:rFonts w:ascii="Times New Roman" w:eastAsia="Times New Roman" w:hAnsi="Times New Roman" w:cs="Times New Roman"/>
        </w:rPr>
        <w:t>Remisians</w:t>
      </w:r>
      <w:proofErr w:type="spellEnd"/>
      <w:r w:rsidRPr="00767F66">
        <w:rPr>
          <w:rFonts w:ascii="Times New Roman" w:eastAsia="Times New Roman" w:hAnsi="Times New Roman" w:cs="Times New Roman"/>
        </w:rPr>
        <w:t xml:space="preserve"> towards the Monarchy.</w:t>
      </w:r>
      <w:r w:rsidRPr="00767F66">
        <w:rPr>
          <w:rFonts w:ascii="Times New Roman" w:eastAsia="Times New Roman" w:hAnsi="Times New Roman" w:cs="Times New Roman"/>
          <w:vertAlign w:val="superscript"/>
        </w:rPr>
        <w:footnoteReference w:id="63"/>
      </w:r>
      <w:r w:rsidRPr="00767F66">
        <w:rPr>
          <w:rFonts w:ascii="Times New Roman" w:eastAsia="Times New Roman" w:hAnsi="Times New Roman" w:cs="Times New Roman"/>
        </w:rPr>
        <w:t xml:space="preserve"> On the other hand, ILSA and its supporters by explicitly advocating for the overthrow of the Monarchy and establishment of democracy acted contrary to historical and constitutional foundations of the Kingdom of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They have expressed in </w:t>
      </w:r>
      <w:proofErr w:type="gramStart"/>
      <w:r w:rsidRPr="00767F66">
        <w:rPr>
          <w:rFonts w:ascii="Times New Roman" w:eastAsia="Times New Roman" w:hAnsi="Times New Roman" w:cs="Times New Roman"/>
        </w:rPr>
        <w:t>a number of</w:t>
      </w:r>
      <w:proofErr w:type="gramEnd"/>
      <w:r w:rsidRPr="00767F66">
        <w:rPr>
          <w:rFonts w:ascii="Times New Roman" w:eastAsia="Times New Roman" w:hAnsi="Times New Roman" w:cs="Times New Roman"/>
        </w:rPr>
        <w:t xml:space="preserve"> occasions their distrust towards the Queen</w:t>
      </w:r>
      <w:r w:rsidRPr="00767F66">
        <w:rPr>
          <w:rFonts w:ascii="Times New Roman" w:eastAsia="Times New Roman" w:hAnsi="Times New Roman" w:cs="Times New Roman"/>
          <w:vertAlign w:val="superscript"/>
        </w:rPr>
        <w:footnoteReference w:id="64"/>
      </w:r>
      <w:r w:rsidRPr="00767F66">
        <w:rPr>
          <w:rFonts w:ascii="Times New Roman" w:eastAsia="Times New Roman" w:hAnsi="Times New Roman" w:cs="Times New Roman"/>
        </w:rPr>
        <w:t>, insulted her by accusations of betrayal of the nation</w:t>
      </w:r>
      <w:r w:rsidRPr="00767F66">
        <w:rPr>
          <w:rFonts w:ascii="Times New Roman" w:eastAsia="Times New Roman" w:hAnsi="Times New Roman" w:cs="Times New Roman"/>
          <w:vertAlign w:val="superscript"/>
        </w:rPr>
        <w:footnoteReference w:id="65"/>
      </w:r>
      <w:r w:rsidRPr="00767F66">
        <w:rPr>
          <w:rFonts w:ascii="Times New Roman" w:eastAsia="Times New Roman" w:hAnsi="Times New Roman" w:cs="Times New Roman"/>
        </w:rPr>
        <w:t xml:space="preserve"> and calling for abolition of the Monarchy</w:t>
      </w:r>
      <w:r w:rsidRPr="00767F66">
        <w:rPr>
          <w:rFonts w:ascii="Times New Roman" w:eastAsia="Times New Roman" w:hAnsi="Times New Roman" w:cs="Times New Roman"/>
          <w:vertAlign w:val="superscript"/>
        </w:rPr>
        <w:footnoteReference w:id="66"/>
      </w:r>
      <w:r w:rsidRPr="00767F66">
        <w:rPr>
          <w:rFonts w:ascii="Times New Roman" w:eastAsia="Times New Roman" w:hAnsi="Times New Roman" w:cs="Times New Roman"/>
        </w:rPr>
        <w:t xml:space="preserve">. Their animus towards the Queen reached its climax when they physically blocked entrances and exits of the </w:t>
      </w:r>
      <w:proofErr w:type="spellStart"/>
      <w:r w:rsidRPr="00767F66">
        <w:rPr>
          <w:rFonts w:ascii="Times New Roman" w:eastAsia="Times New Roman" w:hAnsi="Times New Roman" w:cs="Times New Roman"/>
        </w:rPr>
        <w:t>Sterren</w:t>
      </w:r>
      <w:proofErr w:type="spellEnd"/>
      <w:r w:rsidRPr="00767F66">
        <w:rPr>
          <w:rFonts w:ascii="Times New Roman" w:eastAsia="Times New Roman" w:hAnsi="Times New Roman" w:cs="Times New Roman"/>
        </w:rPr>
        <w:t xml:space="preserve"> Palace. “</w:t>
      </w:r>
      <w:proofErr w:type="spellStart"/>
      <w:r w:rsidRPr="00767F66">
        <w:rPr>
          <w:rFonts w:ascii="Times New Roman" w:eastAsia="Times New Roman" w:hAnsi="Times New Roman" w:cs="Times New Roman"/>
        </w:rPr>
        <w:t>Sterren</w:t>
      </w:r>
      <w:proofErr w:type="spellEnd"/>
      <w:r w:rsidRPr="00767F66">
        <w:rPr>
          <w:rFonts w:ascii="Times New Roman" w:eastAsia="Times New Roman" w:hAnsi="Times New Roman" w:cs="Times New Roman"/>
        </w:rPr>
        <w:t xml:space="preserve"> Forty” did not only threaten the constitutional order of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but also endangered economic security of the country by blocking the access roads to the mining facilities</w:t>
      </w:r>
      <w:r w:rsidRPr="00767F66">
        <w:rPr>
          <w:rFonts w:ascii="Times New Roman" w:eastAsia="Times New Roman" w:hAnsi="Times New Roman" w:cs="Times New Roman"/>
          <w:vertAlign w:val="superscript"/>
        </w:rPr>
        <w:footnoteReference w:id="67"/>
      </w:r>
      <w:r w:rsidRPr="00767F66">
        <w:rPr>
          <w:rFonts w:ascii="Times New Roman" w:eastAsia="Times New Roman" w:hAnsi="Times New Roman" w:cs="Times New Roman"/>
        </w:rPr>
        <w:t xml:space="preserve">, which employs 4000 </w:t>
      </w:r>
      <w:proofErr w:type="spellStart"/>
      <w:r w:rsidRPr="00767F66">
        <w:rPr>
          <w:rFonts w:ascii="Times New Roman" w:eastAsia="Times New Roman" w:hAnsi="Times New Roman" w:cs="Times New Roman"/>
        </w:rPr>
        <w:t>Remisians</w:t>
      </w:r>
      <w:proofErr w:type="spellEnd"/>
      <w:r w:rsidRPr="00767F66">
        <w:rPr>
          <w:rFonts w:ascii="Times New Roman" w:eastAsia="Times New Roman" w:hAnsi="Times New Roman" w:cs="Times New Roman"/>
        </w:rPr>
        <w:t xml:space="preserve"> and produces significant public revenue</w:t>
      </w:r>
      <w:r w:rsidRPr="00767F66">
        <w:rPr>
          <w:rFonts w:ascii="Times New Roman" w:eastAsia="Times New Roman" w:hAnsi="Times New Roman" w:cs="Times New Roman"/>
          <w:vertAlign w:val="superscript"/>
        </w:rPr>
        <w:footnoteReference w:id="68"/>
      </w:r>
      <w:r w:rsidR="00017831" w:rsidRPr="00767F66">
        <w:rPr>
          <w:rFonts w:ascii="Times New Roman" w:eastAsia="Times New Roman" w:hAnsi="Times New Roman" w:cs="Times New Roman"/>
        </w:rPr>
        <w:t>.</w:t>
      </w:r>
      <w:r w:rsidRPr="00767F66">
        <w:rPr>
          <w:rFonts w:ascii="Times New Roman" w:eastAsia="Times New Roman" w:hAnsi="Times New Roman" w:cs="Times New Roman"/>
        </w:rPr>
        <w:t xml:space="preserve"> Hence, “</w:t>
      </w:r>
      <w:proofErr w:type="spellStart"/>
      <w:r w:rsidRPr="00767F66">
        <w:rPr>
          <w:rFonts w:ascii="Times New Roman" w:eastAsia="Times New Roman" w:hAnsi="Times New Roman" w:cs="Times New Roman"/>
        </w:rPr>
        <w:t>Sterren</w:t>
      </w:r>
      <w:proofErr w:type="spellEnd"/>
      <w:r w:rsidRPr="00767F66">
        <w:rPr>
          <w:rFonts w:ascii="Times New Roman" w:eastAsia="Times New Roman" w:hAnsi="Times New Roman" w:cs="Times New Roman"/>
        </w:rPr>
        <w:t xml:space="preserve"> Forty” committed acts of treason by endangering the Kingdom’s foundations and attempting to overthrow the Queen per ILSA’s directions. Consequently, deprivation of nationality of </w:t>
      </w:r>
      <w:r w:rsidR="00C21A2C" w:rsidRPr="00767F66">
        <w:rPr>
          <w:rFonts w:ascii="Times New Roman" w:eastAsia="Times New Roman" w:hAnsi="Times New Roman" w:cs="Times New Roman"/>
        </w:rPr>
        <w:t>the “</w:t>
      </w:r>
      <w:proofErr w:type="spellStart"/>
      <w:r w:rsidRPr="00767F66">
        <w:rPr>
          <w:rFonts w:ascii="Times New Roman" w:eastAsia="Times New Roman" w:hAnsi="Times New Roman" w:cs="Times New Roman"/>
        </w:rPr>
        <w:t>Sterren</w:t>
      </w:r>
      <w:proofErr w:type="spellEnd"/>
      <w:r w:rsidRPr="00767F66">
        <w:rPr>
          <w:rFonts w:ascii="Times New Roman" w:eastAsia="Times New Roman" w:hAnsi="Times New Roman" w:cs="Times New Roman"/>
        </w:rPr>
        <w:t xml:space="preserve"> Forty</w:t>
      </w:r>
      <w:r w:rsidR="00C21A2C" w:rsidRPr="00767F66">
        <w:rPr>
          <w:rFonts w:ascii="Times New Roman" w:eastAsia="Times New Roman" w:hAnsi="Times New Roman" w:cs="Times New Roman"/>
        </w:rPr>
        <w:t>”</w:t>
      </w:r>
      <w:r w:rsidRPr="00767F66">
        <w:rPr>
          <w:rFonts w:ascii="Times New Roman" w:eastAsia="Times New Roman" w:hAnsi="Times New Roman" w:cs="Times New Roman"/>
        </w:rPr>
        <w:t xml:space="preserve"> is in conformity with Art. 8(3)(a)(ii) of 1961 Convention</w:t>
      </w:r>
      <w:r w:rsidR="00260D89" w:rsidRPr="00767F66">
        <w:rPr>
          <w:rFonts w:ascii="Times New Roman" w:eastAsia="Times New Roman" w:hAnsi="Times New Roman" w:cs="Times New Roman"/>
        </w:rPr>
        <w:fldChar w:fldCharType="begin"/>
      </w:r>
      <w:r w:rsidR="00260D89" w:rsidRPr="00767F66">
        <w:rPr>
          <w:rFonts w:ascii="Times New Roman" w:eastAsia="Times New Roman" w:hAnsi="Times New Roman" w:cs="Times New Roman"/>
        </w:rPr>
        <w:instrText xml:space="preserve"> TA \s "1961 Convention"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since acts of treason are “seriously prejudicial against the vital interest of the state”.</w:t>
      </w:r>
      <w:r w:rsidRPr="00767F66">
        <w:rPr>
          <w:rFonts w:ascii="Times New Roman" w:eastAsia="Times New Roman" w:hAnsi="Times New Roman" w:cs="Times New Roman"/>
          <w:vertAlign w:val="superscript"/>
        </w:rPr>
        <w:footnoteReference w:id="69"/>
      </w:r>
    </w:p>
    <w:p w14:paraId="0000003A" w14:textId="388448DB" w:rsidR="000329D1" w:rsidRPr="00767F66" w:rsidRDefault="000A6962" w:rsidP="00D541DF">
      <w:pPr>
        <w:pStyle w:val="Heading4"/>
        <w:numPr>
          <w:ilvl w:val="0"/>
          <w:numId w:val="34"/>
        </w:numPr>
      </w:pPr>
      <w:bookmarkStart w:id="29" w:name="_Toc155989490"/>
      <w:proofErr w:type="spellStart"/>
      <w:r w:rsidRPr="00767F66">
        <w:t>Remisia</w:t>
      </w:r>
      <w:proofErr w:type="spellEnd"/>
      <w:r w:rsidRPr="00767F66">
        <w:t xml:space="preserve"> fulfilled </w:t>
      </w:r>
      <w:r w:rsidR="004C4FD1" w:rsidRPr="00767F66">
        <w:t xml:space="preserve">all </w:t>
      </w:r>
      <w:r w:rsidRPr="00767F66">
        <w:t>other requirements of the Convention on the Reduction of Statelessness</w:t>
      </w:r>
      <w:r w:rsidR="00D541DF" w:rsidRPr="00767F66">
        <w:t>.</w:t>
      </w:r>
      <w:bookmarkEnd w:id="29"/>
    </w:p>
    <w:p w14:paraId="0000003C" w14:textId="1EED5204" w:rsidR="000329D1" w:rsidRPr="00767F66" w:rsidRDefault="000A6962" w:rsidP="00D541DF">
      <w:pPr>
        <w:spacing w:line="360" w:lineRule="auto"/>
        <w:ind w:firstLine="360"/>
        <w:jc w:val="both"/>
        <w:rPr>
          <w:rFonts w:ascii="Times New Roman" w:eastAsia="Times New Roman" w:hAnsi="Times New Roman" w:cs="Times New Roman"/>
        </w:rPr>
      </w:pPr>
      <w:r w:rsidRPr="00767F66">
        <w:rPr>
          <w:rFonts w:ascii="Times New Roman" w:eastAsia="Times New Roman" w:hAnsi="Times New Roman" w:cs="Times New Roman"/>
        </w:rPr>
        <w:t>The 1961 Convention</w:t>
      </w:r>
      <w:r w:rsidR="00260D89" w:rsidRPr="00767F66">
        <w:rPr>
          <w:rFonts w:ascii="Times New Roman" w:eastAsia="Times New Roman" w:hAnsi="Times New Roman" w:cs="Times New Roman"/>
        </w:rPr>
        <w:fldChar w:fldCharType="begin"/>
      </w:r>
      <w:r w:rsidR="00260D89" w:rsidRPr="00767F66">
        <w:rPr>
          <w:rFonts w:ascii="Times New Roman" w:eastAsia="Times New Roman" w:hAnsi="Times New Roman" w:cs="Times New Roman"/>
        </w:rPr>
        <w:instrText xml:space="preserve"> TA \s "1961 Convention"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requires that deprivation of nationality rendering persons stateless must be exercised in accordance with the law and right to fair hearing must be provided.</w:t>
      </w:r>
      <w:r w:rsidRPr="00767F66">
        <w:rPr>
          <w:rFonts w:ascii="Times New Roman" w:eastAsia="Times New Roman" w:hAnsi="Times New Roman" w:cs="Times New Roman"/>
          <w:vertAlign w:val="superscript"/>
        </w:rPr>
        <w:footnoteReference w:id="70"/>
      </w:r>
      <w:r w:rsidRPr="00767F66">
        <w:rPr>
          <w:rFonts w:ascii="Times New Roman" w:eastAsia="Times New Roman" w:hAnsi="Times New Roman" w:cs="Times New Roman"/>
        </w:rPr>
        <w:t xml:space="preserve"> DCA explicitly provides for deprivation of nationality when act or speech is disloyal to the Crown. “</w:t>
      </w:r>
      <w:proofErr w:type="spellStart"/>
      <w:r w:rsidRPr="00767F66">
        <w:rPr>
          <w:rFonts w:ascii="Times New Roman" w:eastAsia="Times New Roman" w:hAnsi="Times New Roman" w:cs="Times New Roman"/>
        </w:rPr>
        <w:t>Sterren</w:t>
      </w:r>
      <w:proofErr w:type="spellEnd"/>
      <w:r w:rsidRPr="00767F66">
        <w:rPr>
          <w:rFonts w:ascii="Times New Roman" w:eastAsia="Times New Roman" w:hAnsi="Times New Roman" w:cs="Times New Roman"/>
        </w:rPr>
        <w:t xml:space="preserve"> Forty” were arrested on 27 February 2020 and they were convicted in accordance with DCA in March 2021.</w:t>
      </w:r>
      <w:r w:rsidRPr="00767F66">
        <w:rPr>
          <w:rFonts w:ascii="Times New Roman" w:eastAsia="Times New Roman" w:hAnsi="Times New Roman" w:cs="Times New Roman"/>
          <w:vertAlign w:val="superscript"/>
        </w:rPr>
        <w:footnoteReference w:id="71"/>
      </w:r>
      <w:r w:rsidRPr="00767F66">
        <w:rPr>
          <w:rFonts w:ascii="Times New Roman" w:eastAsia="Times New Roman" w:hAnsi="Times New Roman" w:cs="Times New Roman"/>
        </w:rPr>
        <w:t xml:space="preserve"> They appealed to the Supreme Court, which after reviewing the evidence confirmed the sentence.</w:t>
      </w:r>
      <w:r w:rsidRPr="00767F66">
        <w:rPr>
          <w:rFonts w:ascii="Times New Roman" w:eastAsia="Times New Roman" w:hAnsi="Times New Roman" w:cs="Times New Roman"/>
          <w:vertAlign w:val="superscript"/>
        </w:rPr>
        <w:footnoteReference w:id="72"/>
      </w:r>
      <w:r w:rsidRPr="00767F66">
        <w:rPr>
          <w:rFonts w:ascii="Times New Roman" w:eastAsia="Times New Roman" w:hAnsi="Times New Roman" w:cs="Times New Roman"/>
        </w:rPr>
        <w:t xml:space="preserve"> Accordingly, deprivation was not only carried out in accordance with longstanding law, but also the right to fair hearing and due process was ensured. </w:t>
      </w:r>
    </w:p>
    <w:p w14:paraId="0000003D" w14:textId="7F46D6BC" w:rsidR="000329D1" w:rsidRPr="00767F66" w:rsidRDefault="000A6962" w:rsidP="00D541DF">
      <w:pPr>
        <w:pStyle w:val="Heading3"/>
        <w:numPr>
          <w:ilvl w:val="0"/>
          <w:numId w:val="33"/>
        </w:numPr>
      </w:pPr>
      <w:bookmarkStart w:id="30" w:name="_Toc155989491"/>
      <w:r w:rsidRPr="00767F66">
        <w:t>Deprivation of nationality of the “</w:t>
      </w:r>
      <w:proofErr w:type="spellStart"/>
      <w:r w:rsidRPr="00767F66">
        <w:t>Sterren</w:t>
      </w:r>
      <w:proofErr w:type="spellEnd"/>
      <w:r w:rsidRPr="00767F66">
        <w:t xml:space="preserve"> Forty” is consistent with customary international law</w:t>
      </w:r>
      <w:r w:rsidR="00D541DF" w:rsidRPr="00767F66">
        <w:t>.</w:t>
      </w:r>
      <w:bookmarkEnd w:id="30"/>
    </w:p>
    <w:p w14:paraId="0000003F" w14:textId="3FD90762" w:rsidR="000329D1" w:rsidRPr="00767F66" w:rsidRDefault="000A6962" w:rsidP="00D541DF">
      <w:pPr>
        <w:spacing w:line="360" w:lineRule="auto"/>
        <w:ind w:firstLine="490"/>
        <w:jc w:val="both"/>
        <w:rPr>
          <w:rFonts w:ascii="Times New Roman" w:eastAsia="Times New Roman" w:hAnsi="Times New Roman" w:cs="Times New Roman"/>
        </w:rPr>
      </w:pPr>
      <w:r w:rsidRPr="00767F66">
        <w:rPr>
          <w:rFonts w:ascii="Times New Roman" w:eastAsia="Times New Roman" w:hAnsi="Times New Roman" w:cs="Times New Roman"/>
        </w:rPr>
        <w:t>Deprivation of nationality of the “</w:t>
      </w:r>
      <w:proofErr w:type="spellStart"/>
      <w:r w:rsidRPr="00767F66">
        <w:rPr>
          <w:rFonts w:ascii="Times New Roman" w:eastAsia="Times New Roman" w:hAnsi="Times New Roman" w:cs="Times New Roman"/>
        </w:rPr>
        <w:t>Sterren</w:t>
      </w:r>
      <w:proofErr w:type="spellEnd"/>
      <w:r w:rsidRPr="00767F66">
        <w:rPr>
          <w:rFonts w:ascii="Times New Roman" w:eastAsia="Times New Roman" w:hAnsi="Times New Roman" w:cs="Times New Roman"/>
        </w:rPr>
        <w:t xml:space="preserve"> Forty” is not arbitrary. It (</w:t>
      </w:r>
      <w:r w:rsidRPr="00767F66">
        <w:rPr>
          <w:rFonts w:ascii="Times New Roman" w:eastAsia="Times New Roman" w:hAnsi="Times New Roman" w:cs="Times New Roman"/>
          <w:b/>
        </w:rPr>
        <w:t>1</w:t>
      </w:r>
      <w:r w:rsidRPr="00767F66">
        <w:rPr>
          <w:rFonts w:ascii="Times New Roman" w:eastAsia="Times New Roman" w:hAnsi="Times New Roman" w:cs="Times New Roman"/>
        </w:rPr>
        <w:t>) was prescribed by law, (</w:t>
      </w:r>
      <w:r w:rsidRPr="00767F66">
        <w:rPr>
          <w:rFonts w:ascii="Times New Roman" w:eastAsia="Times New Roman" w:hAnsi="Times New Roman" w:cs="Times New Roman"/>
          <w:b/>
        </w:rPr>
        <w:t>2</w:t>
      </w:r>
      <w:r w:rsidRPr="00767F66">
        <w:rPr>
          <w:rFonts w:ascii="Times New Roman" w:eastAsia="Times New Roman" w:hAnsi="Times New Roman" w:cs="Times New Roman"/>
        </w:rPr>
        <w:t>) had a legitimate purpose, (</w:t>
      </w:r>
      <w:r w:rsidRPr="00767F66">
        <w:rPr>
          <w:rFonts w:ascii="Times New Roman" w:eastAsia="Times New Roman" w:hAnsi="Times New Roman" w:cs="Times New Roman"/>
          <w:b/>
        </w:rPr>
        <w:t>3</w:t>
      </w:r>
      <w:r w:rsidRPr="00767F66">
        <w:rPr>
          <w:rFonts w:ascii="Times New Roman" w:eastAsia="Times New Roman" w:hAnsi="Times New Roman" w:cs="Times New Roman"/>
        </w:rPr>
        <w:t xml:space="preserve">) </w:t>
      </w:r>
      <w:r w:rsidR="00BB6047" w:rsidRPr="00767F66">
        <w:rPr>
          <w:rFonts w:ascii="Times New Roman" w:eastAsia="Times New Roman" w:hAnsi="Times New Roman" w:cs="Times New Roman"/>
        </w:rPr>
        <w:t xml:space="preserve">was </w:t>
      </w:r>
      <w:r w:rsidRPr="00767F66">
        <w:rPr>
          <w:rFonts w:ascii="Times New Roman" w:eastAsia="Times New Roman" w:hAnsi="Times New Roman" w:cs="Times New Roman"/>
        </w:rPr>
        <w:t>proportionate</w:t>
      </w:r>
      <w:r w:rsidR="00414F9E" w:rsidRPr="00767F66">
        <w:rPr>
          <w:rFonts w:ascii="Times New Roman" w:eastAsia="Times New Roman" w:hAnsi="Times New Roman" w:cs="Times New Roman"/>
        </w:rPr>
        <w:t>,</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b/>
        </w:rPr>
        <w:t>4</w:t>
      </w:r>
      <w:r w:rsidRPr="00767F66">
        <w:rPr>
          <w:rFonts w:ascii="Times New Roman" w:eastAsia="Times New Roman" w:hAnsi="Times New Roman" w:cs="Times New Roman"/>
        </w:rPr>
        <w:t>) non-discriminatory and (</w:t>
      </w:r>
      <w:r w:rsidRPr="00767F66">
        <w:rPr>
          <w:rFonts w:ascii="Times New Roman" w:eastAsia="Times New Roman" w:hAnsi="Times New Roman" w:cs="Times New Roman"/>
          <w:b/>
        </w:rPr>
        <w:t>5</w:t>
      </w:r>
      <w:r w:rsidRPr="00767F66">
        <w:rPr>
          <w:rFonts w:ascii="Times New Roman" w:eastAsia="Times New Roman" w:hAnsi="Times New Roman" w:cs="Times New Roman"/>
        </w:rPr>
        <w:t>) procedural safeguards were provided.</w:t>
      </w:r>
    </w:p>
    <w:p w14:paraId="00000040" w14:textId="6254CB74" w:rsidR="000329D1" w:rsidRPr="00767F66" w:rsidRDefault="000A6962" w:rsidP="00D541DF">
      <w:pPr>
        <w:pStyle w:val="Heading4"/>
        <w:numPr>
          <w:ilvl w:val="0"/>
          <w:numId w:val="35"/>
        </w:numPr>
      </w:pPr>
      <w:bookmarkStart w:id="31" w:name="_Toc155989492"/>
      <w:r w:rsidRPr="00767F66">
        <w:t>Deprivation of nationality was prescribed by law</w:t>
      </w:r>
      <w:r w:rsidR="00D541DF" w:rsidRPr="00767F66">
        <w:t>.</w:t>
      </w:r>
      <w:bookmarkEnd w:id="31"/>
    </w:p>
    <w:p w14:paraId="00000042" w14:textId="5C1FB603" w:rsidR="000329D1" w:rsidRPr="00767F66" w:rsidRDefault="000A6962" w:rsidP="00D541DF">
      <w:pPr>
        <w:spacing w:line="360" w:lineRule="auto"/>
        <w:ind w:firstLine="490"/>
        <w:jc w:val="both"/>
        <w:rPr>
          <w:rFonts w:ascii="Times New Roman" w:eastAsia="Times New Roman" w:hAnsi="Times New Roman" w:cs="Times New Roman"/>
        </w:rPr>
      </w:pPr>
      <w:r w:rsidRPr="00767F66">
        <w:rPr>
          <w:rFonts w:ascii="Times New Roman" w:eastAsia="Times New Roman" w:hAnsi="Times New Roman" w:cs="Times New Roman"/>
        </w:rPr>
        <w:t>The fundamental factor which excludes the arbitrariness of deprivation is lawfulness.</w:t>
      </w:r>
      <w:r w:rsidRPr="00767F66">
        <w:rPr>
          <w:rFonts w:ascii="Times New Roman" w:eastAsia="Times New Roman" w:hAnsi="Times New Roman" w:cs="Times New Roman"/>
          <w:vertAlign w:val="superscript"/>
        </w:rPr>
        <w:footnoteReference w:id="73"/>
      </w:r>
      <w:r w:rsidRPr="00767F66">
        <w:rPr>
          <w:rFonts w:ascii="Times New Roman" w:eastAsia="Times New Roman" w:hAnsi="Times New Roman" w:cs="Times New Roman"/>
        </w:rPr>
        <w:t xml:space="preserve"> This also requires the legal basis of deprivation to be accessible and foreseeable to its effects.</w:t>
      </w:r>
      <w:r w:rsidRPr="00767F66">
        <w:rPr>
          <w:rFonts w:ascii="Times New Roman" w:eastAsia="Times New Roman" w:hAnsi="Times New Roman" w:cs="Times New Roman"/>
          <w:vertAlign w:val="superscript"/>
        </w:rPr>
        <w:footnoteReference w:id="74"/>
      </w:r>
      <w:r w:rsidRPr="00767F66">
        <w:rPr>
          <w:rFonts w:ascii="Times New Roman" w:eastAsia="Times New Roman" w:hAnsi="Times New Roman" w:cs="Times New Roman"/>
        </w:rPr>
        <w:t xml:space="preserve"> The requirement of lawfulness has also been promoted by High Commissioner for Refugees (hereinafter “UNHCR”)</w:t>
      </w:r>
      <w:r w:rsidRPr="00767F66">
        <w:rPr>
          <w:rFonts w:ascii="Times New Roman" w:eastAsia="Times New Roman" w:hAnsi="Times New Roman" w:cs="Times New Roman"/>
          <w:vertAlign w:val="superscript"/>
        </w:rPr>
        <w:footnoteReference w:id="75"/>
      </w:r>
      <w:r w:rsidRPr="00767F66">
        <w:rPr>
          <w:rFonts w:ascii="Times New Roman" w:eastAsia="Times New Roman" w:hAnsi="Times New Roman" w:cs="Times New Roman"/>
        </w:rPr>
        <w:t>, agency mandated with statelessness matters</w:t>
      </w:r>
      <w:r w:rsidRPr="00767F66">
        <w:rPr>
          <w:rFonts w:ascii="Times New Roman" w:eastAsia="Times New Roman" w:hAnsi="Times New Roman" w:cs="Times New Roman"/>
          <w:vertAlign w:val="superscript"/>
        </w:rPr>
        <w:footnoteReference w:id="76"/>
      </w:r>
      <w:r w:rsidRPr="00767F66">
        <w:rPr>
          <w:rFonts w:ascii="Times New Roman" w:eastAsia="Times New Roman" w:hAnsi="Times New Roman" w:cs="Times New Roman"/>
        </w:rPr>
        <w:t xml:space="preserve"> and 1961 Convention</w:t>
      </w:r>
      <w:r w:rsidR="00260D89" w:rsidRPr="00767F66">
        <w:rPr>
          <w:rFonts w:ascii="Times New Roman" w:eastAsia="Times New Roman" w:hAnsi="Times New Roman" w:cs="Times New Roman"/>
        </w:rPr>
        <w:fldChar w:fldCharType="begin"/>
      </w:r>
      <w:r w:rsidR="00260D89" w:rsidRPr="00767F66">
        <w:rPr>
          <w:rFonts w:ascii="Times New Roman" w:eastAsia="Times New Roman" w:hAnsi="Times New Roman" w:cs="Times New Roman"/>
        </w:rPr>
        <w:instrText xml:space="preserve"> TA \s "1961 Convention"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vertAlign w:val="superscript"/>
        </w:rPr>
        <w:footnoteReference w:id="77"/>
      </w:r>
      <w:r w:rsidRPr="00767F66">
        <w:rPr>
          <w:rFonts w:ascii="Times New Roman" w:eastAsia="Times New Roman" w:hAnsi="Times New Roman" w:cs="Times New Roman"/>
        </w:rPr>
        <w:t>. Deprivation of nationality of the “</w:t>
      </w:r>
      <w:proofErr w:type="spellStart"/>
      <w:r w:rsidRPr="00767F66">
        <w:rPr>
          <w:rFonts w:ascii="Times New Roman" w:eastAsia="Times New Roman" w:hAnsi="Times New Roman" w:cs="Times New Roman"/>
        </w:rPr>
        <w:t>Sterren</w:t>
      </w:r>
      <w:proofErr w:type="spellEnd"/>
      <w:r w:rsidRPr="00767F66">
        <w:rPr>
          <w:rFonts w:ascii="Times New Roman" w:eastAsia="Times New Roman" w:hAnsi="Times New Roman" w:cs="Times New Roman"/>
        </w:rPr>
        <w:t xml:space="preserve"> Forty” has its normative basis in the Constitution since 1923</w:t>
      </w:r>
      <w:r w:rsidRPr="00767F66">
        <w:rPr>
          <w:rFonts w:ascii="Times New Roman" w:eastAsia="Times New Roman" w:hAnsi="Times New Roman" w:cs="Times New Roman"/>
          <w:vertAlign w:val="superscript"/>
        </w:rPr>
        <w:footnoteReference w:id="78"/>
      </w:r>
      <w:r w:rsidRPr="00767F66">
        <w:rPr>
          <w:rFonts w:ascii="Times New Roman" w:eastAsia="Times New Roman" w:hAnsi="Times New Roman" w:cs="Times New Roman"/>
        </w:rPr>
        <w:t xml:space="preserve"> and in DCA since 1955</w:t>
      </w:r>
      <w:r w:rsidRPr="00767F66">
        <w:rPr>
          <w:rFonts w:ascii="Times New Roman" w:eastAsia="Times New Roman" w:hAnsi="Times New Roman" w:cs="Times New Roman"/>
          <w:vertAlign w:val="superscript"/>
        </w:rPr>
        <w:footnoteReference w:id="79"/>
      </w:r>
      <w:r w:rsidRPr="00767F66">
        <w:rPr>
          <w:rFonts w:ascii="Times New Roman" w:eastAsia="Times New Roman" w:hAnsi="Times New Roman" w:cs="Times New Roman"/>
        </w:rPr>
        <w:t xml:space="preserve">. Hence, deprivation is not only in conformity with the legislative act, namely DCA, but also with </w:t>
      </w:r>
      <w:proofErr w:type="spellStart"/>
      <w:r w:rsidRPr="00767F66">
        <w:rPr>
          <w:rFonts w:ascii="Times New Roman" w:eastAsia="Times New Roman" w:hAnsi="Times New Roman" w:cs="Times New Roman"/>
        </w:rPr>
        <w:t>Remisian</w:t>
      </w:r>
      <w:proofErr w:type="spellEnd"/>
      <w:r w:rsidRPr="00767F66">
        <w:rPr>
          <w:rFonts w:ascii="Times New Roman" w:eastAsia="Times New Roman" w:hAnsi="Times New Roman" w:cs="Times New Roman"/>
        </w:rPr>
        <w:t xml:space="preserve"> constitution</w:t>
      </w:r>
      <w:r w:rsidR="00D541DF" w:rsidRPr="00767F66">
        <w:rPr>
          <w:rFonts w:ascii="Times New Roman" w:eastAsia="Times New Roman" w:hAnsi="Times New Roman" w:cs="Times New Roman"/>
        </w:rPr>
        <w:t>.</w:t>
      </w:r>
    </w:p>
    <w:p w14:paraId="00000043" w14:textId="59CCE961" w:rsidR="000329D1" w:rsidRPr="00767F66" w:rsidRDefault="000A6962" w:rsidP="00D541DF">
      <w:pPr>
        <w:pStyle w:val="Heading4"/>
        <w:numPr>
          <w:ilvl w:val="0"/>
          <w:numId w:val="35"/>
        </w:numPr>
      </w:pPr>
      <w:bookmarkStart w:id="32" w:name="_Toc155989493"/>
      <w:r w:rsidRPr="00767F66">
        <w:t>Deprivation of nationality had a legitimate purpose</w:t>
      </w:r>
      <w:r w:rsidR="00D541DF" w:rsidRPr="00767F66">
        <w:t>.</w:t>
      </w:r>
      <w:bookmarkEnd w:id="32"/>
    </w:p>
    <w:p w14:paraId="00000045" w14:textId="55980F30" w:rsidR="000329D1" w:rsidRPr="00767F66" w:rsidRDefault="000A6962" w:rsidP="00D541DF">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767F66">
        <w:rPr>
          <w:rFonts w:ascii="Times New Roman" w:eastAsia="Times New Roman" w:hAnsi="Times New Roman" w:cs="Times New Roman"/>
        </w:rPr>
        <w:t xml:space="preserve">Deprivation of nationality must serve a legitimate purpose consistent with international law and </w:t>
      </w:r>
      <w:proofErr w:type="gramStart"/>
      <w:r w:rsidRPr="00767F66">
        <w:rPr>
          <w:rFonts w:ascii="Times New Roman" w:eastAsia="Times New Roman" w:hAnsi="Times New Roman" w:cs="Times New Roman"/>
        </w:rPr>
        <w:t>in particular</w:t>
      </w:r>
      <w:r w:rsidR="00621BB2" w:rsidRPr="00767F66">
        <w:rPr>
          <w:rFonts w:ascii="Times New Roman" w:eastAsia="Times New Roman" w:hAnsi="Times New Roman" w:cs="Times New Roman"/>
        </w:rPr>
        <w:t xml:space="preserve"> with</w:t>
      </w:r>
      <w:proofErr w:type="gramEnd"/>
      <w:r w:rsidRPr="00767F66">
        <w:rPr>
          <w:rFonts w:ascii="Times New Roman" w:eastAsia="Times New Roman" w:hAnsi="Times New Roman" w:cs="Times New Roman"/>
        </w:rPr>
        <w:t xml:space="preserve"> the objectives of international human rights law.</w:t>
      </w:r>
      <w:r w:rsidRPr="00767F66">
        <w:rPr>
          <w:rFonts w:ascii="Times New Roman" w:eastAsia="Times New Roman" w:hAnsi="Times New Roman" w:cs="Times New Roman"/>
          <w:vertAlign w:val="superscript"/>
        </w:rPr>
        <w:footnoteReference w:id="80"/>
      </w:r>
      <w:r w:rsidRPr="00767F66">
        <w:rPr>
          <w:rFonts w:ascii="Times New Roman" w:eastAsia="Times New Roman" w:hAnsi="Times New Roman" w:cs="Times New Roman"/>
        </w:rPr>
        <w:t xml:space="preserve"> It is legitimate for a state “to wish to protect the special relationship of solidarity and good faith between it and its nationals and also the reciprocity of rights and duties”.</w:t>
      </w:r>
      <w:r w:rsidRPr="00767F66">
        <w:rPr>
          <w:rFonts w:ascii="Times New Roman" w:eastAsia="Times New Roman" w:hAnsi="Times New Roman" w:cs="Times New Roman"/>
          <w:vertAlign w:val="superscript"/>
        </w:rPr>
        <w:footnoteReference w:id="81"/>
      </w:r>
      <w:r w:rsidRPr="00767F66">
        <w:rPr>
          <w:rFonts w:ascii="Times New Roman" w:eastAsia="Times New Roman" w:hAnsi="Times New Roman" w:cs="Times New Roman"/>
        </w:rPr>
        <w:t xml:space="preserve"> Non-existence of legitimate reason is an essential factor for determining arbitrariness of the deprivation of nationality. The “</w:t>
      </w:r>
      <w:proofErr w:type="spellStart"/>
      <w:r w:rsidRPr="00767F66">
        <w:rPr>
          <w:rFonts w:ascii="Times New Roman" w:eastAsia="Times New Roman" w:hAnsi="Times New Roman" w:cs="Times New Roman"/>
        </w:rPr>
        <w:t>Sterren</w:t>
      </w:r>
      <w:proofErr w:type="spellEnd"/>
      <w:r w:rsidRPr="00767F66">
        <w:rPr>
          <w:rFonts w:ascii="Times New Roman" w:eastAsia="Times New Roman" w:hAnsi="Times New Roman" w:cs="Times New Roman"/>
        </w:rPr>
        <w:t xml:space="preserve"> Forty” has not only breached their duty of loyalty towards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but also committed an act of treason by threatening the Kingdom’s foundations. Accordingly, the reasons behind the deprivation of nationality were legitimate. </w:t>
      </w:r>
    </w:p>
    <w:p w14:paraId="00000046" w14:textId="67BB94A1" w:rsidR="000329D1" w:rsidRPr="00767F66" w:rsidRDefault="000A6962" w:rsidP="00D541DF">
      <w:pPr>
        <w:pStyle w:val="Heading4"/>
        <w:numPr>
          <w:ilvl w:val="0"/>
          <w:numId w:val="35"/>
        </w:numPr>
      </w:pPr>
      <w:bookmarkStart w:id="33" w:name="_Toc155989494"/>
      <w:r w:rsidRPr="00767F66">
        <w:t>Deprivation of nationality was proportionate to offenses committed by the “</w:t>
      </w:r>
      <w:proofErr w:type="spellStart"/>
      <w:r w:rsidRPr="00767F66">
        <w:t>Sterren</w:t>
      </w:r>
      <w:proofErr w:type="spellEnd"/>
      <w:r w:rsidRPr="00767F66">
        <w:t xml:space="preserve"> Forty”</w:t>
      </w:r>
      <w:r w:rsidR="00D541DF" w:rsidRPr="00767F66">
        <w:t>.</w:t>
      </w:r>
      <w:bookmarkEnd w:id="33"/>
    </w:p>
    <w:p w14:paraId="00000048" w14:textId="09044196" w:rsidR="000329D1" w:rsidRPr="00767F66" w:rsidRDefault="000A6962" w:rsidP="00D541DF">
      <w:pPr>
        <w:spacing w:line="360" w:lineRule="auto"/>
        <w:ind w:firstLine="720"/>
        <w:jc w:val="both"/>
        <w:rPr>
          <w:rFonts w:ascii="Times New Roman" w:eastAsia="Times New Roman" w:hAnsi="Times New Roman" w:cs="Times New Roman"/>
        </w:rPr>
      </w:pPr>
      <w:r w:rsidRPr="00767F66">
        <w:rPr>
          <w:rFonts w:ascii="Times New Roman" w:eastAsia="Times New Roman" w:hAnsi="Times New Roman" w:cs="Times New Roman"/>
        </w:rPr>
        <w:t>Restrictive measures must conform to the principle of proportionality.</w:t>
      </w:r>
      <w:r w:rsidRPr="00767F66">
        <w:rPr>
          <w:rFonts w:ascii="Times New Roman" w:eastAsia="Times New Roman" w:hAnsi="Times New Roman" w:cs="Times New Roman"/>
          <w:vertAlign w:val="superscript"/>
        </w:rPr>
        <w:footnoteReference w:id="82"/>
      </w:r>
      <w:r w:rsidRPr="00767F66">
        <w:rPr>
          <w:rFonts w:ascii="Times New Roman" w:eastAsia="Times New Roman" w:hAnsi="Times New Roman" w:cs="Times New Roman"/>
          <w:vertAlign w:val="superscript"/>
        </w:rPr>
        <w:t xml:space="preserve">  </w:t>
      </w:r>
      <w:r w:rsidRPr="00767F66">
        <w:rPr>
          <w:rFonts w:ascii="Times New Roman" w:eastAsia="Times New Roman" w:hAnsi="Times New Roman" w:cs="Times New Roman"/>
        </w:rPr>
        <w:t>Consequences of the deprivation of nationality should be proportionate to the gravity of offenses committed.</w:t>
      </w:r>
      <w:r w:rsidRPr="00767F66">
        <w:rPr>
          <w:rFonts w:ascii="Times New Roman" w:eastAsia="Times New Roman" w:hAnsi="Times New Roman" w:cs="Times New Roman"/>
          <w:vertAlign w:val="superscript"/>
        </w:rPr>
        <w:footnoteReference w:id="83"/>
      </w:r>
      <w:r w:rsidRPr="00767F66">
        <w:rPr>
          <w:rFonts w:ascii="Times New Roman" w:eastAsia="Times New Roman" w:hAnsi="Times New Roman" w:cs="Times New Roman"/>
        </w:rPr>
        <w:t xml:space="preserve"> This includes the consistency of loss of nationality with the fundamental rights.</w:t>
      </w:r>
      <w:r w:rsidRPr="00767F66">
        <w:rPr>
          <w:rFonts w:ascii="Times New Roman" w:eastAsia="Times New Roman" w:hAnsi="Times New Roman" w:cs="Times New Roman"/>
          <w:vertAlign w:val="superscript"/>
        </w:rPr>
        <w:footnoteReference w:id="84"/>
      </w:r>
      <w:r w:rsidRPr="00767F66">
        <w:rPr>
          <w:rFonts w:ascii="Times New Roman" w:eastAsia="Times New Roman" w:hAnsi="Times New Roman" w:cs="Times New Roman"/>
        </w:rPr>
        <w:t xml:space="preserve"> Indispensability of proportionality in deprivation of nationality has also been recognized by UNHCR</w:t>
      </w:r>
      <w:r w:rsidRPr="00767F66">
        <w:rPr>
          <w:rFonts w:ascii="Times New Roman" w:eastAsia="Times New Roman" w:hAnsi="Times New Roman" w:cs="Times New Roman"/>
          <w:vertAlign w:val="superscript"/>
        </w:rPr>
        <w:footnoteReference w:id="85"/>
      </w:r>
      <w:r w:rsidRPr="00767F66">
        <w:rPr>
          <w:rFonts w:ascii="Times New Roman" w:eastAsia="Times New Roman" w:hAnsi="Times New Roman" w:cs="Times New Roman"/>
        </w:rPr>
        <w:t xml:space="preserve"> and Human Rights council</w:t>
      </w:r>
      <w:r w:rsidRPr="00767F66">
        <w:rPr>
          <w:rFonts w:ascii="Times New Roman" w:eastAsia="Times New Roman" w:hAnsi="Times New Roman" w:cs="Times New Roman"/>
          <w:vertAlign w:val="superscript"/>
        </w:rPr>
        <w:footnoteReference w:id="86"/>
      </w:r>
      <w:r w:rsidRPr="00767F66">
        <w:rPr>
          <w:rFonts w:ascii="Times New Roman" w:eastAsia="Times New Roman" w:hAnsi="Times New Roman" w:cs="Times New Roman"/>
        </w:rPr>
        <w:t>. The “</w:t>
      </w:r>
      <w:proofErr w:type="spellStart"/>
      <w:r w:rsidRPr="00767F66">
        <w:rPr>
          <w:rFonts w:ascii="Times New Roman" w:eastAsia="Times New Roman" w:hAnsi="Times New Roman" w:cs="Times New Roman"/>
        </w:rPr>
        <w:t>Sterren</w:t>
      </w:r>
      <w:proofErr w:type="spellEnd"/>
      <w:r w:rsidRPr="00767F66">
        <w:rPr>
          <w:rFonts w:ascii="Times New Roman" w:eastAsia="Times New Roman" w:hAnsi="Times New Roman" w:cs="Times New Roman"/>
        </w:rPr>
        <w:t xml:space="preserve"> Forty” have not only insulted the Queen, but also participated in protests aimed at change of the Government. Thus,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was left with no choice but to deprive them of nationality, as they undermined the foundations of the Kingdom and breached their duty of loyalty. </w:t>
      </w:r>
    </w:p>
    <w:p w14:paraId="00000049" w14:textId="16B97C9F" w:rsidR="000329D1" w:rsidRPr="00767F66" w:rsidRDefault="000A6962" w:rsidP="00D541DF">
      <w:pPr>
        <w:pStyle w:val="Heading4"/>
        <w:numPr>
          <w:ilvl w:val="0"/>
          <w:numId w:val="35"/>
        </w:numPr>
      </w:pPr>
      <w:bookmarkStart w:id="34" w:name="_Toc155989495"/>
      <w:r w:rsidRPr="00767F66">
        <w:t>Deprivation of nationality was not discriminatory</w:t>
      </w:r>
      <w:r w:rsidR="006F7CDC" w:rsidRPr="00767F66">
        <w:t>.</w:t>
      </w:r>
      <w:bookmarkEnd w:id="34"/>
    </w:p>
    <w:p w14:paraId="0000004B" w14:textId="1BA4BEF7" w:rsidR="000329D1" w:rsidRPr="00767F66" w:rsidRDefault="000A6962" w:rsidP="00D541DF">
      <w:pPr>
        <w:spacing w:line="360" w:lineRule="auto"/>
        <w:ind w:firstLine="360"/>
        <w:jc w:val="both"/>
        <w:rPr>
          <w:rFonts w:ascii="Times New Roman" w:eastAsia="Times New Roman" w:hAnsi="Times New Roman" w:cs="Times New Roman"/>
        </w:rPr>
      </w:pPr>
      <w:r w:rsidRPr="00767F66">
        <w:rPr>
          <w:rFonts w:ascii="Times New Roman" w:eastAsia="Times New Roman" w:hAnsi="Times New Roman" w:cs="Times New Roman"/>
        </w:rPr>
        <w:t xml:space="preserve">All human beings are equal and they enjoy their rights without any distinction based on, </w:t>
      </w:r>
      <w:r w:rsidRPr="00767F66">
        <w:rPr>
          <w:rFonts w:ascii="Times New Roman" w:eastAsia="Times New Roman" w:hAnsi="Times New Roman" w:cs="Times New Roman"/>
          <w:i/>
        </w:rPr>
        <w:t>inter alia</w:t>
      </w:r>
      <w:r w:rsidRPr="00767F66">
        <w:rPr>
          <w:rFonts w:ascii="Times New Roman" w:eastAsia="Times New Roman" w:hAnsi="Times New Roman" w:cs="Times New Roman"/>
        </w:rPr>
        <w:t>, political grounds.</w:t>
      </w:r>
      <w:r w:rsidRPr="00767F66">
        <w:rPr>
          <w:rFonts w:ascii="Times New Roman" w:eastAsia="Times New Roman" w:hAnsi="Times New Roman" w:cs="Times New Roman"/>
          <w:vertAlign w:val="superscript"/>
        </w:rPr>
        <w:footnoteReference w:id="87"/>
      </w:r>
      <w:r w:rsidRPr="00767F66">
        <w:rPr>
          <w:rFonts w:ascii="Times New Roman" w:eastAsia="Times New Roman" w:hAnsi="Times New Roman" w:cs="Times New Roman"/>
        </w:rPr>
        <w:t xml:space="preserve"> The prohibition of discrimination is enshrined in a number of international instruments.</w:t>
      </w:r>
      <w:r w:rsidRPr="00767F66">
        <w:rPr>
          <w:rFonts w:ascii="Times New Roman" w:eastAsia="Times New Roman" w:hAnsi="Times New Roman" w:cs="Times New Roman"/>
          <w:vertAlign w:val="superscript"/>
        </w:rPr>
        <w:footnoteReference w:id="88"/>
      </w:r>
      <w:r w:rsidRPr="00767F66">
        <w:rPr>
          <w:rFonts w:ascii="Times New Roman" w:eastAsia="Times New Roman" w:hAnsi="Times New Roman" w:cs="Times New Roman"/>
        </w:rPr>
        <w:t xml:space="preserve"> The 1961 Convention</w:t>
      </w:r>
      <w:r w:rsidR="00260D89" w:rsidRPr="00767F66">
        <w:rPr>
          <w:rFonts w:ascii="Times New Roman" w:eastAsia="Times New Roman" w:hAnsi="Times New Roman" w:cs="Times New Roman"/>
        </w:rPr>
        <w:fldChar w:fldCharType="begin"/>
      </w:r>
      <w:r w:rsidR="00260D89" w:rsidRPr="00767F66">
        <w:rPr>
          <w:rFonts w:ascii="Times New Roman" w:eastAsia="Times New Roman" w:hAnsi="Times New Roman" w:cs="Times New Roman"/>
        </w:rPr>
        <w:instrText xml:space="preserve"> TA \s "1961 Convention"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provides this principle in the context of deprivation of nationality.</w:t>
      </w:r>
      <w:r w:rsidRPr="00767F66">
        <w:rPr>
          <w:rFonts w:ascii="Times New Roman" w:eastAsia="Times New Roman" w:hAnsi="Times New Roman" w:cs="Times New Roman"/>
          <w:vertAlign w:val="superscript"/>
        </w:rPr>
        <w:footnoteReference w:id="89"/>
      </w:r>
      <w:r w:rsidRPr="00767F66">
        <w:rPr>
          <w:rFonts w:ascii="Times New Roman" w:eastAsia="Times New Roman" w:hAnsi="Times New Roman" w:cs="Times New Roman"/>
        </w:rPr>
        <w:t xml:space="preserve"> States must abstain “from producing regulations that are discriminatory or have discriminatory effects”</w:t>
      </w:r>
      <w:r w:rsidRPr="00767F66">
        <w:rPr>
          <w:rFonts w:ascii="Times New Roman" w:eastAsia="Times New Roman" w:hAnsi="Times New Roman" w:cs="Times New Roman"/>
          <w:vertAlign w:val="superscript"/>
        </w:rPr>
        <w:footnoteReference w:id="90"/>
      </w:r>
      <w:r w:rsidRPr="00767F66">
        <w:rPr>
          <w:rFonts w:ascii="Times New Roman" w:eastAsia="Times New Roman" w:hAnsi="Times New Roman" w:cs="Times New Roman"/>
        </w:rPr>
        <w:t>, otherwise such deprivation of nationality would be arbitrary</w:t>
      </w:r>
      <w:r w:rsidRPr="00767F66">
        <w:rPr>
          <w:rFonts w:ascii="Times New Roman" w:eastAsia="Times New Roman" w:hAnsi="Times New Roman" w:cs="Times New Roman"/>
          <w:vertAlign w:val="superscript"/>
        </w:rPr>
        <w:footnoteReference w:id="91"/>
      </w:r>
      <w:r w:rsidRPr="00767F66">
        <w:rPr>
          <w:rFonts w:ascii="Times New Roman" w:eastAsia="Times New Roman" w:hAnsi="Times New Roman" w:cs="Times New Roman"/>
        </w:rPr>
        <w:t>. “</w:t>
      </w:r>
      <w:proofErr w:type="spellStart"/>
      <w:r w:rsidRPr="00767F66">
        <w:rPr>
          <w:rFonts w:ascii="Times New Roman" w:eastAsia="Times New Roman" w:hAnsi="Times New Roman" w:cs="Times New Roman"/>
        </w:rPr>
        <w:t>Sterren</w:t>
      </w:r>
      <w:proofErr w:type="spellEnd"/>
      <w:r w:rsidRPr="00767F66">
        <w:rPr>
          <w:rFonts w:ascii="Times New Roman" w:eastAsia="Times New Roman" w:hAnsi="Times New Roman" w:cs="Times New Roman"/>
        </w:rPr>
        <w:t xml:space="preserve"> Forty” were among more than 1000 detained student demonstrators.</w:t>
      </w:r>
      <w:r w:rsidRPr="00767F66">
        <w:rPr>
          <w:rFonts w:ascii="Times New Roman" w:eastAsia="Times New Roman" w:hAnsi="Times New Roman" w:cs="Times New Roman"/>
          <w:vertAlign w:val="superscript"/>
        </w:rPr>
        <w:footnoteReference w:id="92"/>
      </w:r>
      <w:r w:rsidRPr="00767F66">
        <w:rPr>
          <w:rFonts w:ascii="Times New Roman" w:eastAsia="Times New Roman" w:hAnsi="Times New Roman" w:cs="Times New Roman"/>
        </w:rPr>
        <w:t xml:space="preserve"> However, they were the only ones blocking entrances and exits of the Queen’s Palace.</w:t>
      </w:r>
      <w:r w:rsidRPr="00767F66">
        <w:rPr>
          <w:rFonts w:ascii="Times New Roman" w:eastAsia="Times New Roman" w:hAnsi="Times New Roman" w:cs="Times New Roman"/>
          <w:vertAlign w:val="superscript"/>
        </w:rPr>
        <w:footnoteReference w:id="93"/>
      </w:r>
      <w:r w:rsidRPr="00767F66">
        <w:rPr>
          <w:rFonts w:ascii="Times New Roman" w:eastAsia="Times New Roman" w:hAnsi="Times New Roman" w:cs="Times New Roman"/>
        </w:rPr>
        <w:t xml:space="preserve"> The trial court imposed the same sentence on each of the </w:t>
      </w:r>
      <w:proofErr w:type="spellStart"/>
      <w:r w:rsidRPr="00767F66">
        <w:rPr>
          <w:rFonts w:ascii="Times New Roman" w:eastAsia="Times New Roman" w:hAnsi="Times New Roman" w:cs="Times New Roman"/>
        </w:rPr>
        <w:t>Sterren</w:t>
      </w:r>
      <w:proofErr w:type="spellEnd"/>
      <w:r w:rsidRPr="00767F66">
        <w:rPr>
          <w:rFonts w:ascii="Times New Roman" w:eastAsia="Times New Roman" w:hAnsi="Times New Roman" w:cs="Times New Roman"/>
        </w:rPr>
        <w:t xml:space="preserve"> Forty considering the gravity of their offense without any discrimination.</w:t>
      </w:r>
      <w:r w:rsidRPr="00767F66">
        <w:rPr>
          <w:rFonts w:ascii="Times New Roman" w:eastAsia="Times New Roman" w:hAnsi="Times New Roman" w:cs="Times New Roman"/>
          <w:vertAlign w:val="superscript"/>
        </w:rPr>
        <w:footnoteReference w:id="94"/>
      </w:r>
      <w:r w:rsidRPr="00767F66">
        <w:rPr>
          <w:rFonts w:ascii="Times New Roman" w:eastAsia="Times New Roman" w:hAnsi="Times New Roman" w:cs="Times New Roman"/>
        </w:rPr>
        <w:t xml:space="preserve"> </w:t>
      </w:r>
    </w:p>
    <w:p w14:paraId="0000004C" w14:textId="11C9D464" w:rsidR="000329D1" w:rsidRPr="00767F66" w:rsidRDefault="000A6962" w:rsidP="00D541DF">
      <w:pPr>
        <w:pStyle w:val="Heading4"/>
        <w:numPr>
          <w:ilvl w:val="0"/>
          <w:numId w:val="35"/>
        </w:numPr>
        <w:rPr>
          <w:color w:val="000000"/>
        </w:rPr>
      </w:pPr>
      <w:bookmarkStart w:id="35" w:name="_Toc155989496"/>
      <w:r w:rsidRPr="00767F66">
        <w:rPr>
          <w:color w:val="000000"/>
        </w:rPr>
        <w:t>Deprivation of nationality was carried out with procedural safeguards</w:t>
      </w:r>
      <w:r w:rsidR="00D541DF" w:rsidRPr="00767F66">
        <w:rPr>
          <w:color w:val="000000"/>
        </w:rPr>
        <w:t>.</w:t>
      </w:r>
      <w:bookmarkEnd w:id="35"/>
    </w:p>
    <w:p w14:paraId="0000004E" w14:textId="0BDECE64" w:rsidR="000329D1" w:rsidRPr="00767F66" w:rsidRDefault="000A6962" w:rsidP="00D541DF">
      <w:pPr>
        <w:spacing w:line="360" w:lineRule="auto"/>
        <w:ind w:firstLine="490"/>
        <w:jc w:val="both"/>
        <w:rPr>
          <w:rFonts w:ascii="Times New Roman" w:eastAsia="Times New Roman" w:hAnsi="Times New Roman" w:cs="Times New Roman"/>
        </w:rPr>
      </w:pPr>
      <w:r w:rsidRPr="00767F66">
        <w:rPr>
          <w:rFonts w:ascii="Times New Roman" w:eastAsia="Times New Roman" w:hAnsi="Times New Roman" w:cs="Times New Roman"/>
        </w:rPr>
        <w:t>Everyone shall be entitled to a fair and public hearing by a competent, independent and impartial tribunal established by law.</w:t>
      </w:r>
      <w:r w:rsidRPr="00767F66">
        <w:rPr>
          <w:rFonts w:ascii="Times New Roman" w:eastAsia="Times New Roman" w:hAnsi="Times New Roman" w:cs="Times New Roman"/>
          <w:vertAlign w:val="superscript"/>
        </w:rPr>
        <w:footnoteReference w:id="95"/>
      </w:r>
      <w:r w:rsidRPr="00767F66">
        <w:rPr>
          <w:rFonts w:ascii="Times New Roman" w:eastAsia="Times New Roman" w:hAnsi="Times New Roman" w:cs="Times New Roman"/>
        </w:rPr>
        <w:t xml:space="preserve"> Observance of this principle is also required in the cases of deprivation of nationality</w:t>
      </w:r>
      <w:r w:rsidR="008B0118" w:rsidRPr="00767F66">
        <w:rPr>
          <w:rFonts w:ascii="Times New Roman" w:eastAsia="Times New Roman" w:hAnsi="Times New Roman" w:cs="Times New Roman"/>
        </w:rPr>
        <w:t>.</w:t>
      </w:r>
      <w:r w:rsidRPr="00767F66">
        <w:rPr>
          <w:rFonts w:ascii="Times New Roman" w:eastAsia="Times New Roman" w:hAnsi="Times New Roman" w:cs="Times New Roman"/>
          <w:vertAlign w:val="superscript"/>
        </w:rPr>
        <w:footnoteReference w:id="96"/>
      </w:r>
      <w:r w:rsidRPr="00767F66">
        <w:rPr>
          <w:rFonts w:ascii="Times New Roman" w:eastAsia="Times New Roman" w:hAnsi="Times New Roman" w:cs="Times New Roman"/>
        </w:rPr>
        <w:t xml:space="preserve"> Accompaniment of deprivation of nationality with procedural safeguards, in particular access to appropriate judicial review, is essential for determining non-arbitrariness.</w:t>
      </w:r>
      <w:r w:rsidRPr="00767F66">
        <w:rPr>
          <w:rFonts w:ascii="Times New Roman" w:eastAsia="Times New Roman" w:hAnsi="Times New Roman" w:cs="Times New Roman"/>
          <w:vertAlign w:val="superscript"/>
        </w:rPr>
        <w:footnoteReference w:id="97"/>
      </w:r>
      <w:r w:rsidRPr="00767F66">
        <w:rPr>
          <w:rFonts w:ascii="Times New Roman" w:eastAsia="Times New Roman" w:hAnsi="Times New Roman" w:cs="Times New Roman"/>
        </w:rPr>
        <w:t xml:space="preserve"> The “</w:t>
      </w:r>
      <w:proofErr w:type="spellStart"/>
      <w:r w:rsidRPr="00767F66">
        <w:rPr>
          <w:rFonts w:ascii="Times New Roman" w:eastAsia="Times New Roman" w:hAnsi="Times New Roman" w:cs="Times New Roman"/>
        </w:rPr>
        <w:t>Sterren</w:t>
      </w:r>
      <w:proofErr w:type="spellEnd"/>
      <w:r w:rsidRPr="00767F66">
        <w:rPr>
          <w:rFonts w:ascii="Times New Roman" w:eastAsia="Times New Roman" w:hAnsi="Times New Roman" w:cs="Times New Roman"/>
        </w:rPr>
        <w:t xml:space="preserve"> Forty” were ensured procedural safeguards, as adequate and effective remedies were made available to them, to which they resorted when they appealed to the Supreme Court.</w:t>
      </w:r>
      <w:r w:rsidRPr="00767F66">
        <w:rPr>
          <w:rFonts w:ascii="Times New Roman" w:eastAsia="Times New Roman" w:hAnsi="Times New Roman" w:cs="Times New Roman"/>
          <w:vertAlign w:val="superscript"/>
        </w:rPr>
        <w:footnoteReference w:id="98"/>
      </w:r>
      <w:r w:rsidRPr="00767F66">
        <w:rPr>
          <w:rFonts w:ascii="Times New Roman" w:eastAsia="Times New Roman" w:hAnsi="Times New Roman" w:cs="Times New Roman"/>
        </w:rPr>
        <w:t xml:space="preserve"> Moreover, their trial lasted for over a year</w:t>
      </w:r>
      <w:r w:rsidRPr="00767F66">
        <w:rPr>
          <w:rFonts w:ascii="Times New Roman" w:eastAsia="Times New Roman" w:hAnsi="Times New Roman" w:cs="Times New Roman"/>
          <w:vertAlign w:val="superscript"/>
        </w:rPr>
        <w:footnoteReference w:id="99"/>
      </w:r>
      <w:r w:rsidRPr="00767F66">
        <w:rPr>
          <w:rFonts w:ascii="Times New Roman" w:eastAsia="Times New Roman" w:hAnsi="Times New Roman" w:cs="Times New Roman"/>
        </w:rPr>
        <w:t>, proving that a reasonable amount of time was allocated for the investigations.</w:t>
      </w:r>
    </w:p>
    <w:p w14:paraId="0000004F" w14:textId="4A6A62A7" w:rsidR="000329D1" w:rsidRPr="00767F66" w:rsidRDefault="000A6962" w:rsidP="00D541DF">
      <w:pPr>
        <w:pStyle w:val="Heading3"/>
        <w:numPr>
          <w:ilvl w:val="0"/>
          <w:numId w:val="33"/>
        </w:numPr>
      </w:pPr>
      <w:bookmarkStart w:id="36" w:name="_Toc155989497"/>
      <w:r w:rsidRPr="00767F66">
        <w:t>Deprivation of nationality of the “</w:t>
      </w:r>
      <w:proofErr w:type="spellStart"/>
      <w:r w:rsidRPr="00767F66">
        <w:t>Sterren</w:t>
      </w:r>
      <w:proofErr w:type="spellEnd"/>
      <w:r w:rsidRPr="00767F66">
        <w:t xml:space="preserve"> Forty” is consistent with </w:t>
      </w:r>
      <w:proofErr w:type="spellStart"/>
      <w:r w:rsidRPr="00767F66">
        <w:t>Remisia's</w:t>
      </w:r>
      <w:proofErr w:type="spellEnd"/>
      <w:r w:rsidRPr="00767F66">
        <w:t xml:space="preserve"> human rights obligations.</w:t>
      </w:r>
      <w:bookmarkEnd w:id="36"/>
      <w:r w:rsidRPr="00767F66">
        <w:t xml:space="preserve"> </w:t>
      </w:r>
    </w:p>
    <w:p w14:paraId="00000050" w14:textId="77777777" w:rsidR="000329D1" w:rsidRPr="00767F66" w:rsidRDefault="000A6962" w:rsidP="00435D08">
      <w:pPr>
        <w:pBdr>
          <w:top w:val="nil"/>
          <w:left w:val="nil"/>
          <w:bottom w:val="nil"/>
          <w:right w:val="nil"/>
          <w:between w:val="nil"/>
        </w:pBdr>
        <w:spacing w:line="360" w:lineRule="auto"/>
        <w:jc w:val="both"/>
        <w:rPr>
          <w:rFonts w:ascii="Times New Roman" w:eastAsia="Times New Roman" w:hAnsi="Times New Roman" w:cs="Times New Roman"/>
        </w:rPr>
      </w:pPr>
      <w:r w:rsidRPr="00767F66">
        <w:rPr>
          <w:rFonts w:ascii="Times New Roman" w:eastAsia="Times New Roman" w:hAnsi="Times New Roman" w:cs="Times New Roman"/>
        </w:rPr>
        <w:tab/>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respected the rights of the “</w:t>
      </w:r>
      <w:proofErr w:type="spellStart"/>
      <w:r w:rsidRPr="00767F66">
        <w:rPr>
          <w:rFonts w:ascii="Times New Roman" w:eastAsia="Times New Roman" w:hAnsi="Times New Roman" w:cs="Times New Roman"/>
        </w:rPr>
        <w:t>Sterren</w:t>
      </w:r>
      <w:proofErr w:type="spellEnd"/>
      <w:r w:rsidRPr="00767F66">
        <w:rPr>
          <w:rFonts w:ascii="Times New Roman" w:eastAsia="Times New Roman" w:hAnsi="Times New Roman" w:cs="Times New Roman"/>
        </w:rPr>
        <w:t xml:space="preserve"> Forty” under (</w:t>
      </w:r>
      <w:r w:rsidRPr="00767F66">
        <w:rPr>
          <w:rFonts w:ascii="Times New Roman" w:eastAsia="Times New Roman" w:hAnsi="Times New Roman" w:cs="Times New Roman"/>
          <w:b/>
        </w:rPr>
        <w:t>1</w:t>
      </w:r>
      <w:r w:rsidRPr="00767F66">
        <w:rPr>
          <w:rFonts w:ascii="Times New Roman" w:eastAsia="Times New Roman" w:hAnsi="Times New Roman" w:cs="Times New Roman"/>
        </w:rPr>
        <w:t>) Convention Relating to the Status of Stateless Persons (hereinafter “1954 Convention”) and (</w:t>
      </w:r>
      <w:r w:rsidRPr="00767F66">
        <w:rPr>
          <w:rFonts w:ascii="Times New Roman" w:eastAsia="Times New Roman" w:hAnsi="Times New Roman" w:cs="Times New Roman"/>
          <w:b/>
        </w:rPr>
        <w:t>2</w:t>
      </w:r>
      <w:r w:rsidRPr="00767F66">
        <w:rPr>
          <w:rFonts w:ascii="Times New Roman" w:eastAsia="Times New Roman" w:hAnsi="Times New Roman" w:cs="Times New Roman"/>
        </w:rPr>
        <w:t>) other international instruments.</w:t>
      </w:r>
    </w:p>
    <w:p w14:paraId="00000051" w14:textId="16A295BE" w:rsidR="000329D1" w:rsidRPr="00767F66" w:rsidRDefault="000A6962" w:rsidP="00D541DF">
      <w:pPr>
        <w:pStyle w:val="Heading4"/>
        <w:numPr>
          <w:ilvl w:val="0"/>
          <w:numId w:val="36"/>
        </w:numPr>
      </w:pPr>
      <w:bookmarkStart w:id="37" w:name="_Toc155989498"/>
      <w:proofErr w:type="spellStart"/>
      <w:r w:rsidRPr="00767F66">
        <w:t>Remisia</w:t>
      </w:r>
      <w:proofErr w:type="spellEnd"/>
      <w:r w:rsidRPr="00767F66">
        <w:t xml:space="preserve"> complied with 1954 Convention Relating to the Status of Stateless Persons</w:t>
      </w:r>
      <w:r w:rsidR="00D541DF" w:rsidRPr="00767F66">
        <w:t>.</w:t>
      </w:r>
      <w:bookmarkEnd w:id="37"/>
    </w:p>
    <w:p w14:paraId="00000053" w14:textId="547024EA" w:rsidR="000329D1" w:rsidRPr="00767F66" w:rsidRDefault="000A6962" w:rsidP="00D541DF">
      <w:pPr>
        <w:spacing w:line="360" w:lineRule="auto"/>
        <w:ind w:firstLine="720"/>
        <w:jc w:val="both"/>
        <w:rPr>
          <w:rFonts w:ascii="Times New Roman" w:eastAsia="Times New Roman" w:hAnsi="Times New Roman" w:cs="Times New Roman"/>
        </w:rPr>
      </w:pPr>
      <w:r w:rsidRPr="00767F66">
        <w:rPr>
          <w:rFonts w:ascii="Times New Roman" w:eastAsia="Times New Roman" w:hAnsi="Times New Roman" w:cs="Times New Roman"/>
        </w:rPr>
        <w:t>Stateless persons shall be issued identity cards</w:t>
      </w:r>
      <w:r w:rsidRPr="00767F66">
        <w:rPr>
          <w:rFonts w:ascii="Times New Roman" w:eastAsia="Times New Roman" w:hAnsi="Times New Roman" w:cs="Times New Roman"/>
          <w:vertAlign w:val="superscript"/>
        </w:rPr>
        <w:footnoteReference w:id="100"/>
      </w:r>
      <w:r w:rsidRPr="00767F66">
        <w:rPr>
          <w:rFonts w:ascii="Times New Roman" w:eastAsia="Times New Roman" w:hAnsi="Times New Roman" w:cs="Times New Roman"/>
          <w:vertAlign w:val="superscript"/>
        </w:rPr>
        <w:t xml:space="preserve"> </w:t>
      </w:r>
      <w:r w:rsidRPr="00767F66">
        <w:rPr>
          <w:rFonts w:ascii="Times New Roman" w:eastAsia="Times New Roman" w:hAnsi="Times New Roman" w:cs="Times New Roman"/>
        </w:rPr>
        <w:t>and they shall not be subject to expulsion.</w:t>
      </w:r>
      <w:r w:rsidRPr="00767F66">
        <w:rPr>
          <w:rFonts w:ascii="Times New Roman" w:eastAsia="Times New Roman" w:hAnsi="Times New Roman" w:cs="Times New Roman"/>
          <w:vertAlign w:val="superscript"/>
        </w:rPr>
        <w:footnoteReference w:id="101"/>
      </w:r>
      <w:r w:rsidRPr="00767F66">
        <w:rPr>
          <w:rFonts w:ascii="Times New Roman" w:eastAsia="Times New Roman" w:hAnsi="Times New Roman" w:cs="Times New Roman"/>
        </w:rPr>
        <w:t xml:space="preserve"> The “</w:t>
      </w:r>
      <w:proofErr w:type="spellStart"/>
      <w:r w:rsidRPr="00767F66">
        <w:rPr>
          <w:rFonts w:ascii="Times New Roman" w:eastAsia="Times New Roman" w:hAnsi="Times New Roman" w:cs="Times New Roman"/>
        </w:rPr>
        <w:t>Sterren</w:t>
      </w:r>
      <w:proofErr w:type="spellEnd"/>
      <w:r w:rsidRPr="00767F66">
        <w:rPr>
          <w:rFonts w:ascii="Times New Roman" w:eastAsia="Times New Roman" w:hAnsi="Times New Roman" w:cs="Times New Roman"/>
        </w:rPr>
        <w:t xml:space="preserve"> Forty” were issued non-citizen identity cards and they </w:t>
      </w:r>
      <w:proofErr w:type="gramStart"/>
      <w:r w:rsidRPr="00767F66">
        <w:rPr>
          <w:rFonts w:ascii="Times New Roman" w:eastAsia="Times New Roman" w:hAnsi="Times New Roman" w:cs="Times New Roman"/>
        </w:rPr>
        <w:t>still remain</w:t>
      </w:r>
      <w:proofErr w:type="gramEnd"/>
      <w:r w:rsidRPr="00767F66">
        <w:rPr>
          <w:rFonts w:ascii="Times New Roman" w:eastAsia="Times New Roman" w:hAnsi="Times New Roman" w:cs="Times New Roman"/>
        </w:rPr>
        <w:t xml:space="preserve"> in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to this day.</w:t>
      </w:r>
      <w:r w:rsidRPr="00767F66">
        <w:rPr>
          <w:rFonts w:ascii="Times New Roman" w:eastAsia="Times New Roman" w:hAnsi="Times New Roman" w:cs="Times New Roman"/>
          <w:vertAlign w:val="superscript"/>
        </w:rPr>
        <w:footnoteReference w:id="102"/>
      </w:r>
      <w:r w:rsidRPr="00767F66">
        <w:rPr>
          <w:rFonts w:ascii="Times New Roman" w:eastAsia="Times New Roman" w:hAnsi="Times New Roman" w:cs="Times New Roman"/>
        </w:rPr>
        <w:t xml:space="preserve"> Accordingly,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has complied with its obligations under the 1954 Convention.</w:t>
      </w:r>
    </w:p>
    <w:p w14:paraId="00000054" w14:textId="703404A1" w:rsidR="000329D1" w:rsidRPr="00767F66" w:rsidRDefault="000A6962" w:rsidP="00D541DF">
      <w:pPr>
        <w:pStyle w:val="Heading4"/>
        <w:numPr>
          <w:ilvl w:val="0"/>
          <w:numId w:val="36"/>
        </w:numPr>
      </w:pPr>
      <w:bookmarkStart w:id="38" w:name="_Toc155989499"/>
      <w:proofErr w:type="spellStart"/>
      <w:r w:rsidRPr="00767F66">
        <w:t>Remisia</w:t>
      </w:r>
      <w:proofErr w:type="spellEnd"/>
      <w:r w:rsidRPr="00767F66">
        <w:t xml:space="preserve"> complied with its international human rights obligations under other international instruments.</w:t>
      </w:r>
      <w:bookmarkEnd w:id="38"/>
    </w:p>
    <w:p w14:paraId="0000005F" w14:textId="283123FC" w:rsidR="000329D1" w:rsidRPr="00F0341D" w:rsidRDefault="000A6962" w:rsidP="00F0341D">
      <w:pPr>
        <w:pBdr>
          <w:top w:val="nil"/>
          <w:left w:val="nil"/>
          <w:bottom w:val="nil"/>
          <w:right w:val="nil"/>
          <w:between w:val="nil"/>
        </w:pBdr>
        <w:spacing w:line="360" w:lineRule="auto"/>
        <w:jc w:val="both"/>
        <w:rPr>
          <w:rFonts w:ascii="Times New Roman" w:eastAsia="Times New Roman" w:hAnsi="Times New Roman" w:cs="Times New Roman"/>
        </w:rPr>
      </w:pPr>
      <w:r w:rsidRPr="00767F66">
        <w:rPr>
          <w:rFonts w:ascii="Times New Roman" w:eastAsia="Times New Roman" w:hAnsi="Times New Roman" w:cs="Times New Roman"/>
        </w:rPr>
        <w:tab/>
        <w:t xml:space="preserve">In addition to the 1954 Convention,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is a party to ICCPR</w:t>
      </w:r>
      <w:r w:rsidR="00260D89" w:rsidRPr="00767F66">
        <w:rPr>
          <w:rFonts w:ascii="Times New Roman" w:eastAsia="Times New Roman" w:hAnsi="Times New Roman" w:cs="Times New Roman"/>
        </w:rPr>
        <w:fldChar w:fldCharType="begin"/>
      </w:r>
      <w:r w:rsidR="00260D89" w:rsidRPr="00767F66">
        <w:rPr>
          <w:rFonts w:ascii="Times New Roman" w:eastAsia="Times New Roman" w:hAnsi="Times New Roman" w:cs="Times New Roman"/>
        </w:rPr>
        <w:instrText xml:space="preserve"> TA \s "ICCPR"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and International Covenant on Economic, Social and Cultural Rights.</w:t>
      </w:r>
      <w:r w:rsidRPr="00767F66">
        <w:rPr>
          <w:rFonts w:ascii="Times New Roman" w:eastAsia="Times New Roman" w:hAnsi="Times New Roman" w:cs="Times New Roman"/>
          <w:vertAlign w:val="superscript"/>
        </w:rPr>
        <w:footnoteReference w:id="103"/>
      </w:r>
      <w:r w:rsidRPr="00767F66">
        <w:rPr>
          <w:rFonts w:ascii="Times New Roman" w:eastAsia="Times New Roman" w:hAnsi="Times New Roman" w:cs="Times New Roman"/>
        </w:rPr>
        <w:t xml:space="preserve"> There was no discrimination against the “</w:t>
      </w:r>
      <w:proofErr w:type="spellStart"/>
      <w:r w:rsidRPr="00767F66">
        <w:rPr>
          <w:rFonts w:ascii="Times New Roman" w:eastAsia="Times New Roman" w:hAnsi="Times New Roman" w:cs="Times New Roman"/>
        </w:rPr>
        <w:t>Sterren</w:t>
      </w:r>
      <w:proofErr w:type="spellEnd"/>
      <w:r w:rsidRPr="00767F66">
        <w:rPr>
          <w:rFonts w:ascii="Times New Roman" w:eastAsia="Times New Roman" w:hAnsi="Times New Roman" w:cs="Times New Roman"/>
        </w:rPr>
        <w:t xml:space="preserve"> Forty” and they had access to justice. Their imprisonment is not a violation of the right to liberty, as it is lawful. Consequently,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has ensured all the human rights of the “</w:t>
      </w:r>
      <w:proofErr w:type="spellStart"/>
      <w:r w:rsidRPr="00767F66">
        <w:rPr>
          <w:rFonts w:ascii="Times New Roman" w:eastAsia="Times New Roman" w:hAnsi="Times New Roman" w:cs="Times New Roman"/>
        </w:rPr>
        <w:t>Sterren</w:t>
      </w:r>
      <w:proofErr w:type="spellEnd"/>
      <w:r w:rsidRPr="00767F66">
        <w:rPr>
          <w:rFonts w:ascii="Times New Roman" w:eastAsia="Times New Roman" w:hAnsi="Times New Roman" w:cs="Times New Roman"/>
        </w:rPr>
        <w:t xml:space="preserve"> Forty”. </w:t>
      </w:r>
    </w:p>
    <w:p w14:paraId="00000060" w14:textId="2B7BDBE9" w:rsidR="000329D1" w:rsidRPr="00767F66" w:rsidRDefault="00D541DF" w:rsidP="00D541DF">
      <w:pPr>
        <w:pStyle w:val="Heading2"/>
        <w:numPr>
          <w:ilvl w:val="0"/>
          <w:numId w:val="27"/>
        </w:numPr>
      </w:pPr>
      <w:bookmarkStart w:id="39" w:name="_Toc155989500"/>
      <w:r w:rsidRPr="00767F66">
        <w:t>ANTRANO VIOLATED INTERNATIONAL LAW WHEN IT DENIED SAKI SHAW, A REMISIAN CITIZEN, ACCESS TO REMISIAN CONSULAR REPRESENTATIVES WHILE SHE WAS HELD PRISONER IN ANTRANO.</w:t>
      </w:r>
      <w:bookmarkEnd w:id="39"/>
    </w:p>
    <w:p w14:paraId="00000062" w14:textId="49B03763" w:rsidR="000329D1" w:rsidRPr="00767F66" w:rsidRDefault="000A6962" w:rsidP="00D541DF">
      <w:pPr>
        <w:spacing w:line="360" w:lineRule="auto"/>
        <w:ind w:firstLine="720"/>
        <w:jc w:val="both"/>
        <w:rPr>
          <w:rFonts w:ascii="Times New Roman" w:eastAsia="Times New Roman" w:hAnsi="Times New Roman" w:cs="Times New Roman"/>
        </w:rPr>
      </w:pPr>
      <w:proofErr w:type="spellStart"/>
      <w:r w:rsidRPr="00767F66">
        <w:rPr>
          <w:rFonts w:ascii="Times New Roman" w:eastAsia="Times New Roman" w:hAnsi="Times New Roman" w:cs="Times New Roman"/>
        </w:rPr>
        <w:t>Antrano’s</w:t>
      </w:r>
      <w:proofErr w:type="spellEnd"/>
      <w:r w:rsidRPr="00767F66">
        <w:rPr>
          <w:rFonts w:ascii="Times New Roman" w:eastAsia="Times New Roman" w:hAnsi="Times New Roman" w:cs="Times New Roman"/>
        </w:rPr>
        <w:t xml:space="preserve"> actions led </w:t>
      </w:r>
      <w:r w:rsidRPr="00767F66">
        <w:rPr>
          <w:rFonts w:ascii="Times New Roman" w:eastAsia="Times New Roman" w:hAnsi="Times New Roman" w:cs="Times New Roman"/>
          <w:b/>
        </w:rPr>
        <w:t>(A)</w:t>
      </w:r>
      <w:r w:rsidRPr="00767F66">
        <w:rPr>
          <w:rFonts w:ascii="Times New Roman" w:eastAsia="Times New Roman" w:hAnsi="Times New Roman" w:cs="Times New Roman"/>
        </w:rPr>
        <w:t xml:space="preserve"> to the breach of the individual rights of Ms. Shaw to consular access providing a basis for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to exercise diplomatic protection on Ms. Shaw’s behalf; and </w:t>
      </w:r>
      <w:r w:rsidRPr="00767F66">
        <w:rPr>
          <w:rFonts w:ascii="Times New Roman" w:eastAsia="Times New Roman" w:hAnsi="Times New Roman" w:cs="Times New Roman"/>
          <w:b/>
        </w:rPr>
        <w:t>(B)</w:t>
      </w:r>
      <w:r w:rsidRPr="00767F66">
        <w:rPr>
          <w:rFonts w:ascii="Times New Roman" w:eastAsia="Times New Roman" w:hAnsi="Times New Roman" w:cs="Times New Roman"/>
        </w:rPr>
        <w:t xml:space="preserve"> prevented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to provide consular protection to Ms. Shaw who explicitly requested it.</w:t>
      </w:r>
    </w:p>
    <w:p w14:paraId="00000063" w14:textId="7128A869" w:rsidR="000329D1" w:rsidRPr="00767F66" w:rsidRDefault="000A6962" w:rsidP="00D541DF">
      <w:pPr>
        <w:pStyle w:val="Heading3"/>
        <w:numPr>
          <w:ilvl w:val="0"/>
          <w:numId w:val="37"/>
        </w:numPr>
      </w:pPr>
      <w:bookmarkStart w:id="40" w:name="_Toc155989501"/>
      <w:r w:rsidRPr="00767F66">
        <w:t>By</w:t>
      </w:r>
      <w:r w:rsidR="00357FEA" w:rsidRPr="00767F66">
        <w:t xml:space="preserve"> </w:t>
      </w:r>
      <w:proofErr w:type="spellStart"/>
      <w:r w:rsidR="00357FEA" w:rsidRPr="00767F66">
        <w:t>Antrano</w:t>
      </w:r>
      <w:proofErr w:type="spellEnd"/>
      <w:r w:rsidRPr="00767F66">
        <w:t xml:space="preserve"> violating Ms. Shaw’s individual right </w:t>
      </w:r>
      <w:r w:rsidR="00194DE9" w:rsidRPr="00767F66">
        <w:t xml:space="preserve">under </w:t>
      </w:r>
      <w:r w:rsidRPr="00767F66">
        <w:t xml:space="preserve">international law, </w:t>
      </w:r>
      <w:proofErr w:type="spellStart"/>
      <w:r w:rsidRPr="00767F66">
        <w:t>Remisia</w:t>
      </w:r>
      <w:proofErr w:type="spellEnd"/>
      <w:r w:rsidRPr="00767F66">
        <w:t xml:space="preserve"> does have a right to exercise diplomatic protection.</w:t>
      </w:r>
      <w:bookmarkEnd w:id="40"/>
      <w:r w:rsidRPr="00767F66">
        <w:t xml:space="preserve">   </w:t>
      </w:r>
    </w:p>
    <w:p w14:paraId="00000064" w14:textId="77777777" w:rsidR="000329D1" w:rsidRPr="00767F66" w:rsidRDefault="000A6962" w:rsidP="00435D08">
      <w:pPr>
        <w:pBdr>
          <w:top w:val="nil"/>
          <w:left w:val="nil"/>
          <w:bottom w:val="nil"/>
          <w:right w:val="nil"/>
          <w:between w:val="nil"/>
        </w:pBdr>
        <w:spacing w:after="160" w:line="360" w:lineRule="auto"/>
        <w:jc w:val="both"/>
        <w:rPr>
          <w:rFonts w:ascii="Times New Roman" w:eastAsia="Times New Roman" w:hAnsi="Times New Roman" w:cs="Times New Roman"/>
          <w:b/>
          <w:color w:val="000000"/>
        </w:rPr>
      </w:pPr>
      <w:proofErr w:type="spellStart"/>
      <w:r w:rsidRPr="00767F66">
        <w:rPr>
          <w:rFonts w:ascii="Times New Roman" w:eastAsia="Times New Roman" w:hAnsi="Times New Roman" w:cs="Times New Roman"/>
        </w:rPr>
        <w:t>Remisia’s</w:t>
      </w:r>
      <w:proofErr w:type="spellEnd"/>
      <w:r w:rsidRPr="00767F66">
        <w:rPr>
          <w:rFonts w:ascii="Times New Roman" w:eastAsia="Times New Roman" w:hAnsi="Times New Roman" w:cs="Times New Roman"/>
        </w:rPr>
        <w:t xml:space="preserve"> right to protect its nationals abroad provides its nationals to be treated to enforce the obligation of other states to treat foreigners on their territory in accordance with legal rules and principles.</w:t>
      </w:r>
      <w:r w:rsidRPr="00767F66">
        <w:rPr>
          <w:rFonts w:ascii="Times New Roman" w:eastAsia="Times New Roman" w:hAnsi="Times New Roman" w:cs="Times New Roman"/>
          <w:vertAlign w:val="superscript"/>
        </w:rPr>
        <w:footnoteReference w:id="104"/>
      </w:r>
      <w:r w:rsidRPr="00767F66">
        <w:rPr>
          <w:rFonts w:ascii="Times New Roman" w:eastAsia="Times New Roman" w:hAnsi="Times New Roman" w:cs="Times New Roman"/>
        </w:rPr>
        <w:t xml:space="preserve"> By doing so, the State is exercising its rights.</w:t>
      </w:r>
      <w:r w:rsidRPr="00767F66">
        <w:rPr>
          <w:rFonts w:ascii="Times New Roman" w:eastAsia="Times New Roman" w:hAnsi="Times New Roman" w:cs="Times New Roman"/>
          <w:vertAlign w:val="superscript"/>
        </w:rPr>
        <w:footnoteReference w:id="105"/>
      </w:r>
      <w:r w:rsidRPr="00767F66">
        <w:rPr>
          <w:rFonts w:ascii="Times New Roman" w:eastAsia="Times New Roman" w:hAnsi="Times New Roman" w:cs="Times New Roman"/>
        </w:rPr>
        <w:t xml:space="preserve"> In order to exercise diplomatic protection, there must exist a violation of the individual right. In this case </w:t>
      </w:r>
      <w:r w:rsidRPr="00767F66">
        <w:rPr>
          <w:rFonts w:ascii="Times New Roman" w:eastAsia="Times New Roman" w:hAnsi="Times New Roman" w:cs="Times New Roman"/>
          <w:b/>
        </w:rPr>
        <w:t>(1)</w:t>
      </w:r>
      <w:r w:rsidRPr="00767F66">
        <w:rPr>
          <w:rFonts w:ascii="Times New Roman" w:eastAsia="Times New Roman" w:hAnsi="Times New Roman" w:cs="Times New Roman"/>
        </w:rPr>
        <w:t xml:space="preserve"> there is also a violation of consular communication provided by international law. Secondly, </w:t>
      </w:r>
      <w:r w:rsidRPr="00767F66">
        <w:rPr>
          <w:rFonts w:ascii="Times New Roman" w:eastAsia="Times New Roman" w:hAnsi="Times New Roman" w:cs="Times New Roman"/>
          <w:b/>
        </w:rPr>
        <w:t>(2)</w:t>
      </w:r>
      <w:r w:rsidRPr="00767F66">
        <w:rPr>
          <w:rFonts w:ascii="Times New Roman" w:eastAsia="Times New Roman" w:hAnsi="Times New Roman" w:cs="Times New Roman"/>
        </w:rPr>
        <w:t xml:space="preserve"> the bond of nationality is sufficient basis for the exercise of diplomatic protection.</w:t>
      </w:r>
      <w:r w:rsidRPr="00767F66">
        <w:rPr>
          <w:rFonts w:ascii="Times New Roman" w:eastAsia="Times New Roman" w:hAnsi="Times New Roman" w:cs="Times New Roman"/>
          <w:vertAlign w:val="superscript"/>
        </w:rPr>
        <w:footnoteReference w:id="106"/>
      </w:r>
    </w:p>
    <w:p w14:paraId="00000065" w14:textId="7AB74EFE" w:rsidR="000329D1" w:rsidRPr="00767F66" w:rsidRDefault="000A6962" w:rsidP="00D541DF">
      <w:pPr>
        <w:pStyle w:val="Heading4"/>
        <w:numPr>
          <w:ilvl w:val="0"/>
          <w:numId w:val="38"/>
        </w:numPr>
      </w:pPr>
      <w:bookmarkStart w:id="41" w:name="_Toc155989502"/>
      <w:proofErr w:type="spellStart"/>
      <w:r w:rsidRPr="00767F66">
        <w:t>Antrano</w:t>
      </w:r>
      <w:proofErr w:type="spellEnd"/>
      <w:r w:rsidRPr="00767F66">
        <w:t xml:space="preserve"> breached Ms. Shaw’s individual right provided in Art. 36(1)(b) of VCCR</w:t>
      </w:r>
      <w:r w:rsidR="00CD4C78" w:rsidRPr="00767F66">
        <w:fldChar w:fldCharType="begin"/>
      </w:r>
      <w:r w:rsidR="00CD4C78" w:rsidRPr="00767F66">
        <w:instrText xml:space="preserve"> TA \s "VCCR" </w:instrText>
      </w:r>
      <w:r w:rsidR="00CD4C78" w:rsidRPr="00767F66">
        <w:fldChar w:fldCharType="end"/>
      </w:r>
      <w:r w:rsidRPr="00767F66">
        <w:t>.</w:t>
      </w:r>
      <w:bookmarkEnd w:id="41"/>
    </w:p>
    <w:p w14:paraId="00000066" w14:textId="03B391C5" w:rsidR="000329D1" w:rsidRPr="00767F66" w:rsidRDefault="000A6962" w:rsidP="00435D08">
      <w:pPr>
        <w:spacing w:line="360" w:lineRule="auto"/>
        <w:ind w:firstLine="708"/>
        <w:jc w:val="both"/>
        <w:rPr>
          <w:rFonts w:ascii="Times New Roman" w:eastAsia="Times New Roman" w:hAnsi="Times New Roman" w:cs="Times New Roman"/>
        </w:rPr>
      </w:pPr>
      <w:r w:rsidRPr="00767F66">
        <w:rPr>
          <w:rFonts w:ascii="Times New Roman" w:eastAsia="Times New Roman" w:hAnsi="Times New Roman" w:cs="Times New Roman"/>
        </w:rPr>
        <w:t>Ms. Shaw exercised her individual right provided in Art. 36(1) of 1963 Vienna Convention on Consular Relations (hereinafter “VCCR</w:t>
      </w:r>
      <w:r w:rsidR="00CD4C78" w:rsidRPr="00767F66">
        <w:rPr>
          <w:rFonts w:ascii="Times New Roman" w:eastAsia="Times New Roman" w:hAnsi="Times New Roman" w:cs="Times New Roman"/>
        </w:rPr>
        <w:fldChar w:fldCharType="begin"/>
      </w:r>
      <w:r w:rsidR="00CD4C78" w:rsidRPr="00767F66">
        <w:rPr>
          <w:rFonts w:ascii="Times New Roman" w:eastAsia="Times New Roman" w:hAnsi="Times New Roman" w:cs="Times New Roman"/>
        </w:rPr>
        <w:instrText xml:space="preserve"> TA \s "VCCR" </w:instrText>
      </w:r>
      <w:r w:rsidR="00CD4C78"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when she explicitly requested to speak to the </w:t>
      </w:r>
      <w:proofErr w:type="spellStart"/>
      <w:r w:rsidRPr="00767F66">
        <w:rPr>
          <w:rFonts w:ascii="Times New Roman" w:eastAsia="Times New Roman" w:hAnsi="Times New Roman" w:cs="Times New Roman"/>
        </w:rPr>
        <w:t>Remisian</w:t>
      </w:r>
      <w:proofErr w:type="spellEnd"/>
      <w:r w:rsidRPr="00767F66">
        <w:rPr>
          <w:rFonts w:ascii="Times New Roman" w:eastAsia="Times New Roman" w:hAnsi="Times New Roman" w:cs="Times New Roman"/>
        </w:rPr>
        <w:t xml:space="preserve"> consul.</w:t>
      </w:r>
      <w:r w:rsidRPr="00767F66">
        <w:rPr>
          <w:rFonts w:ascii="Times New Roman" w:eastAsia="Times New Roman" w:hAnsi="Times New Roman" w:cs="Times New Roman"/>
          <w:vertAlign w:val="superscript"/>
        </w:rPr>
        <w:footnoteReference w:id="107"/>
      </w:r>
      <w:r w:rsidRPr="00767F66">
        <w:rPr>
          <w:rFonts w:ascii="Times New Roman" w:eastAsia="Times New Roman" w:hAnsi="Times New Roman" w:cs="Times New Roman"/>
          <w:vertAlign w:val="superscript"/>
        </w:rPr>
        <w:t xml:space="preserve"> </w:t>
      </w:r>
      <w:r w:rsidRPr="00767F66">
        <w:rPr>
          <w:rFonts w:ascii="Times New Roman" w:eastAsia="Times New Roman" w:hAnsi="Times New Roman" w:cs="Times New Roman"/>
        </w:rPr>
        <w:t xml:space="preserve">Per international law,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does not have an unlimited “measure of discretion” in its treatment of Ms. Shaw.</w:t>
      </w:r>
      <w:r w:rsidRPr="00767F66">
        <w:rPr>
          <w:rFonts w:ascii="Times New Roman" w:eastAsia="Times New Roman" w:hAnsi="Times New Roman" w:cs="Times New Roman"/>
          <w:vertAlign w:val="superscript"/>
        </w:rPr>
        <w:footnoteReference w:id="108"/>
      </w:r>
      <w:r w:rsidRPr="00767F66">
        <w:rPr>
          <w:rFonts w:ascii="Times New Roman" w:eastAsia="Times New Roman" w:hAnsi="Times New Roman" w:cs="Times New Roman"/>
        </w:rPr>
        <w:t xml:space="preserve"> By refusing to acknowledge and act upon Ms. Shaw’s request,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further violated the correlative right to receive assistance from her consular office.</w:t>
      </w:r>
      <w:r w:rsidRPr="00767F66">
        <w:rPr>
          <w:rFonts w:ascii="Times New Roman" w:eastAsia="Times New Roman" w:hAnsi="Times New Roman" w:cs="Times New Roman"/>
          <w:vertAlign w:val="superscript"/>
        </w:rPr>
        <w:footnoteReference w:id="109"/>
      </w:r>
      <w:r w:rsidRPr="00767F66">
        <w:rPr>
          <w:rFonts w:ascii="Times New Roman" w:eastAsia="Times New Roman" w:hAnsi="Times New Roman" w:cs="Times New Roman"/>
        </w:rPr>
        <w:t xml:space="preserve"> Ms. Shaw should have had access to </w:t>
      </w:r>
      <w:proofErr w:type="spellStart"/>
      <w:r w:rsidRPr="00767F66">
        <w:rPr>
          <w:rFonts w:ascii="Times New Roman" w:eastAsia="Times New Roman" w:hAnsi="Times New Roman" w:cs="Times New Roman"/>
        </w:rPr>
        <w:t>Remisia’s</w:t>
      </w:r>
      <w:proofErr w:type="spellEnd"/>
      <w:r w:rsidRPr="00767F66">
        <w:rPr>
          <w:rFonts w:ascii="Times New Roman" w:eastAsia="Times New Roman" w:hAnsi="Times New Roman" w:cs="Times New Roman"/>
        </w:rPr>
        <w:t xml:space="preserve"> consular officials at any time.</w:t>
      </w:r>
      <w:r w:rsidRPr="00767F66">
        <w:rPr>
          <w:rFonts w:ascii="Times New Roman" w:eastAsia="Times New Roman" w:hAnsi="Times New Roman" w:cs="Times New Roman"/>
          <w:vertAlign w:val="superscript"/>
        </w:rPr>
        <w:footnoteReference w:id="110"/>
      </w:r>
      <w:r w:rsidRPr="00767F66">
        <w:rPr>
          <w:rFonts w:ascii="Times New Roman" w:eastAsia="Times New Roman" w:hAnsi="Times New Roman" w:cs="Times New Roman"/>
        </w:rPr>
        <w:t xml:space="preserve"> </w:t>
      </w:r>
    </w:p>
    <w:p w14:paraId="00000067" w14:textId="61C9A69A" w:rsidR="000329D1" w:rsidRPr="00767F66" w:rsidRDefault="000A6962" w:rsidP="00435D08">
      <w:pPr>
        <w:spacing w:line="360" w:lineRule="auto"/>
        <w:ind w:firstLine="708"/>
        <w:jc w:val="both"/>
        <w:rPr>
          <w:rFonts w:ascii="Times New Roman" w:eastAsia="Times New Roman" w:hAnsi="Times New Roman" w:cs="Times New Roman"/>
        </w:rPr>
      </w:pPr>
      <w:r w:rsidRPr="00767F66">
        <w:rPr>
          <w:rFonts w:ascii="Times New Roman" w:eastAsia="Times New Roman" w:hAnsi="Times New Roman" w:cs="Times New Roman"/>
        </w:rPr>
        <w:t>Art. 36(1)(b) provides individual right of the person detained.</w:t>
      </w:r>
      <w:r w:rsidRPr="00767F66">
        <w:rPr>
          <w:rFonts w:ascii="Times New Roman" w:eastAsia="Times New Roman" w:hAnsi="Times New Roman" w:cs="Times New Roman"/>
          <w:vertAlign w:val="superscript"/>
        </w:rPr>
        <w:footnoteReference w:id="111"/>
      </w:r>
      <w:r w:rsidRPr="00767F66">
        <w:rPr>
          <w:rFonts w:ascii="Times New Roman" w:eastAsia="Times New Roman" w:hAnsi="Times New Roman" w:cs="Times New Roman"/>
        </w:rPr>
        <w:t xml:space="preserve"> By non-recognizing her </w:t>
      </w:r>
      <w:proofErr w:type="spellStart"/>
      <w:r w:rsidRPr="00767F66">
        <w:rPr>
          <w:rFonts w:ascii="Times New Roman" w:eastAsia="Times New Roman" w:hAnsi="Times New Roman" w:cs="Times New Roman"/>
        </w:rPr>
        <w:t>Remisian</w:t>
      </w:r>
      <w:proofErr w:type="spellEnd"/>
      <w:r w:rsidRPr="00767F66">
        <w:rPr>
          <w:rFonts w:ascii="Times New Roman" w:eastAsia="Times New Roman" w:hAnsi="Times New Roman" w:cs="Times New Roman"/>
        </w:rPr>
        <w:t xml:space="preserve"> citizenship,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denied consular access to Ms. Shaw, and simultaneously breached Art. 36(1)(b). This confirms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has no discretion to refuse individual’s request per Art. 36(1)(b).</w:t>
      </w:r>
      <w:r w:rsidRPr="00767F66">
        <w:rPr>
          <w:rFonts w:ascii="Times New Roman" w:eastAsia="Times New Roman" w:hAnsi="Times New Roman" w:cs="Times New Roman"/>
          <w:vertAlign w:val="superscript"/>
        </w:rPr>
        <w:footnoteReference w:id="112"/>
      </w:r>
      <w:r w:rsidRPr="00767F66">
        <w:rPr>
          <w:rFonts w:ascii="Times New Roman" w:eastAsia="Times New Roman" w:hAnsi="Times New Roman" w:cs="Times New Roman"/>
        </w:rPr>
        <w:t xml:space="preserve"> This is affirmed by Art. 36(1)(c) of VCCR</w:t>
      </w:r>
      <w:r w:rsidR="00CD4C78" w:rsidRPr="00767F66">
        <w:rPr>
          <w:rFonts w:ascii="Times New Roman" w:eastAsia="Times New Roman" w:hAnsi="Times New Roman" w:cs="Times New Roman"/>
        </w:rPr>
        <w:fldChar w:fldCharType="begin"/>
      </w:r>
      <w:r w:rsidR="00CD4C78" w:rsidRPr="00767F66">
        <w:rPr>
          <w:rFonts w:ascii="Times New Roman" w:eastAsia="Times New Roman" w:hAnsi="Times New Roman" w:cs="Times New Roman"/>
        </w:rPr>
        <w:instrText xml:space="preserve"> TA \s "VCCR" </w:instrText>
      </w:r>
      <w:r w:rsidR="00CD4C78"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where Ms. Shaw has exercised her right to “expressly oppose” any action on her behalf which </w:t>
      </w:r>
      <w:proofErr w:type="spellStart"/>
      <w:r w:rsidRPr="00767F66">
        <w:rPr>
          <w:rFonts w:ascii="Times New Roman" w:eastAsia="Times New Roman" w:hAnsi="Times New Roman" w:cs="Times New Roman"/>
        </w:rPr>
        <w:t>Molvanian</w:t>
      </w:r>
      <w:proofErr w:type="spellEnd"/>
      <w:r w:rsidRPr="00767F66">
        <w:rPr>
          <w:rFonts w:ascii="Times New Roman" w:eastAsia="Times New Roman" w:hAnsi="Times New Roman" w:cs="Times New Roman"/>
        </w:rPr>
        <w:t xml:space="preserve"> officers could have taken on the behest of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after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breached VCCR. </w:t>
      </w:r>
    </w:p>
    <w:p w14:paraId="00000069" w14:textId="4152F970" w:rsidR="000329D1" w:rsidRPr="00767F66" w:rsidRDefault="000A6962" w:rsidP="00F0341D">
      <w:pPr>
        <w:spacing w:line="360" w:lineRule="auto"/>
        <w:ind w:firstLine="708"/>
        <w:jc w:val="both"/>
        <w:rPr>
          <w:rFonts w:ascii="Times New Roman" w:eastAsia="Times New Roman" w:hAnsi="Times New Roman" w:cs="Times New Roman"/>
        </w:rPr>
      </w:pPr>
      <w:r w:rsidRPr="00767F66">
        <w:rPr>
          <w:rFonts w:ascii="Times New Roman" w:eastAsia="Times New Roman" w:hAnsi="Times New Roman" w:cs="Times New Roman"/>
        </w:rPr>
        <w:t xml:space="preserve">Ms. Shaw demanded to speak to the </w:t>
      </w:r>
      <w:proofErr w:type="spellStart"/>
      <w:r w:rsidRPr="00767F66">
        <w:rPr>
          <w:rFonts w:ascii="Times New Roman" w:eastAsia="Times New Roman" w:hAnsi="Times New Roman" w:cs="Times New Roman"/>
        </w:rPr>
        <w:t>Remisian</w:t>
      </w:r>
      <w:proofErr w:type="spellEnd"/>
      <w:r w:rsidRPr="00767F66">
        <w:rPr>
          <w:rFonts w:ascii="Times New Roman" w:eastAsia="Times New Roman" w:hAnsi="Times New Roman" w:cs="Times New Roman"/>
        </w:rPr>
        <w:t xml:space="preserve"> consul, and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refused her request adducing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does not recognize her </w:t>
      </w:r>
      <w:proofErr w:type="spellStart"/>
      <w:r w:rsidRPr="00767F66">
        <w:rPr>
          <w:rFonts w:ascii="Times New Roman" w:eastAsia="Times New Roman" w:hAnsi="Times New Roman" w:cs="Times New Roman"/>
        </w:rPr>
        <w:t>Remisian</w:t>
      </w:r>
      <w:proofErr w:type="spellEnd"/>
      <w:r w:rsidRPr="00767F66">
        <w:rPr>
          <w:rFonts w:ascii="Times New Roman" w:eastAsia="Times New Roman" w:hAnsi="Times New Roman" w:cs="Times New Roman"/>
        </w:rPr>
        <w:t xml:space="preserve"> citizenship.</w:t>
      </w:r>
      <w:r w:rsidRPr="00767F66">
        <w:rPr>
          <w:rFonts w:ascii="Times New Roman" w:eastAsia="Times New Roman" w:hAnsi="Times New Roman" w:cs="Times New Roman"/>
          <w:vertAlign w:val="superscript"/>
        </w:rPr>
        <w:footnoteReference w:id="113"/>
      </w:r>
      <w:r w:rsidRPr="00767F66">
        <w:rPr>
          <w:rFonts w:ascii="Times New Roman" w:eastAsia="Times New Roman" w:hAnsi="Times New Roman" w:cs="Times New Roman"/>
        </w:rPr>
        <w:t xml:space="preserve"> </w:t>
      </w:r>
    </w:p>
    <w:p w14:paraId="0000006A" w14:textId="39E0D98C" w:rsidR="000329D1" w:rsidRPr="00767F66" w:rsidRDefault="000A6962" w:rsidP="00E1740F">
      <w:pPr>
        <w:pStyle w:val="Heading4"/>
        <w:numPr>
          <w:ilvl w:val="0"/>
          <w:numId w:val="38"/>
        </w:numPr>
      </w:pPr>
      <w:bookmarkStart w:id="43" w:name="_Toc155989503"/>
      <w:r w:rsidRPr="00767F66">
        <w:t xml:space="preserve">Ms. Shaw is a </w:t>
      </w:r>
      <w:proofErr w:type="spellStart"/>
      <w:r w:rsidRPr="00767F66">
        <w:t>Remisian</w:t>
      </w:r>
      <w:proofErr w:type="spellEnd"/>
      <w:r w:rsidRPr="00767F66">
        <w:t xml:space="preserve"> national.</w:t>
      </w:r>
      <w:bookmarkEnd w:id="43"/>
      <w:r w:rsidRPr="00767F66">
        <w:t xml:space="preserve"> </w:t>
      </w:r>
    </w:p>
    <w:p w14:paraId="0000006B" w14:textId="7AB16329" w:rsidR="000329D1" w:rsidRPr="00767F66" w:rsidRDefault="000A6962" w:rsidP="00E1740F">
      <w:pPr>
        <w:pStyle w:val="Heading5"/>
        <w:numPr>
          <w:ilvl w:val="0"/>
          <w:numId w:val="39"/>
        </w:numPr>
      </w:pPr>
      <w:bookmarkStart w:id="44" w:name="_Toc155989504"/>
      <w:r w:rsidRPr="00767F66">
        <w:t xml:space="preserve">Only </w:t>
      </w:r>
      <w:proofErr w:type="spellStart"/>
      <w:r w:rsidRPr="00767F66">
        <w:t>Remisia</w:t>
      </w:r>
      <w:proofErr w:type="spellEnd"/>
      <w:r w:rsidRPr="00767F66">
        <w:t xml:space="preserve"> can define who are its nationals.</w:t>
      </w:r>
      <w:bookmarkEnd w:id="44"/>
    </w:p>
    <w:p w14:paraId="0000006C" w14:textId="77777777" w:rsidR="000329D1" w:rsidRPr="00767F66" w:rsidRDefault="000A6962" w:rsidP="00435D08">
      <w:pPr>
        <w:spacing w:line="360" w:lineRule="auto"/>
        <w:ind w:firstLine="708"/>
        <w:jc w:val="both"/>
        <w:rPr>
          <w:rFonts w:ascii="Times New Roman" w:eastAsia="Times New Roman" w:hAnsi="Times New Roman" w:cs="Times New Roman"/>
        </w:rPr>
      </w:pP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exercises diplomatic protection to its nationals, as defined by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including naturalized citizens.</w:t>
      </w:r>
      <w:r w:rsidRPr="00767F66">
        <w:rPr>
          <w:rFonts w:ascii="Times New Roman" w:eastAsia="Times New Roman" w:hAnsi="Times New Roman" w:cs="Times New Roman"/>
          <w:vertAlign w:val="superscript"/>
        </w:rPr>
        <w:footnoteReference w:id="114"/>
      </w:r>
      <w:r w:rsidRPr="00767F66">
        <w:rPr>
          <w:rFonts w:ascii="Times New Roman" w:eastAsia="Times New Roman" w:hAnsi="Times New Roman" w:cs="Times New Roman"/>
        </w:rPr>
        <w:t xml:space="preserve"> It falls under the strict purview of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to determine who are its nationals. This is overwhelmingly avowed with general principles and treaties.</w:t>
      </w:r>
      <w:r w:rsidRPr="00767F66">
        <w:rPr>
          <w:rFonts w:ascii="Times New Roman" w:eastAsia="Times New Roman" w:hAnsi="Times New Roman" w:cs="Times New Roman"/>
          <w:vertAlign w:val="superscript"/>
        </w:rPr>
        <w:footnoteReference w:id="115"/>
      </w:r>
      <w:r w:rsidRPr="00767F66">
        <w:rPr>
          <w:rFonts w:ascii="Times New Roman" w:eastAsia="Times New Roman" w:hAnsi="Times New Roman" w:cs="Times New Roman"/>
        </w:rPr>
        <w:t xml:space="preserve"> Additionally,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possesses authority to create naturalization laws as it is a fundamental concept of sovereignty.</w:t>
      </w:r>
      <w:r w:rsidRPr="00767F66">
        <w:rPr>
          <w:rFonts w:ascii="Times New Roman" w:eastAsia="Times New Roman" w:hAnsi="Times New Roman" w:cs="Times New Roman"/>
          <w:vertAlign w:val="superscript"/>
        </w:rPr>
        <w:footnoteReference w:id="116"/>
      </w:r>
      <w:r w:rsidRPr="00767F66">
        <w:rPr>
          <w:rFonts w:ascii="Times New Roman" w:eastAsia="Times New Roman" w:hAnsi="Times New Roman" w:cs="Times New Roman"/>
        </w:rPr>
        <w:t xml:space="preserve"> As wrongly adduced by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Ms. Shaw did not “buy” her </w:t>
      </w:r>
      <w:proofErr w:type="spellStart"/>
      <w:r w:rsidRPr="00767F66">
        <w:rPr>
          <w:rFonts w:ascii="Times New Roman" w:eastAsia="Times New Roman" w:hAnsi="Times New Roman" w:cs="Times New Roman"/>
        </w:rPr>
        <w:t>Remisian</w:t>
      </w:r>
      <w:proofErr w:type="spellEnd"/>
      <w:r w:rsidRPr="00767F66">
        <w:rPr>
          <w:rFonts w:ascii="Times New Roman" w:eastAsia="Times New Roman" w:hAnsi="Times New Roman" w:cs="Times New Roman"/>
        </w:rPr>
        <w:t xml:space="preserve"> citizenship; but she “earned” it.</w:t>
      </w:r>
      <w:r w:rsidRPr="00767F66">
        <w:rPr>
          <w:rFonts w:ascii="Times New Roman" w:eastAsia="Times New Roman" w:hAnsi="Times New Roman" w:cs="Times New Roman"/>
          <w:vertAlign w:val="superscript"/>
        </w:rPr>
        <w:footnoteReference w:id="117"/>
      </w:r>
      <w:r w:rsidRPr="00767F66">
        <w:rPr>
          <w:rFonts w:ascii="Times New Roman" w:eastAsia="Times New Roman" w:hAnsi="Times New Roman" w:cs="Times New Roman"/>
        </w:rPr>
        <w:t xml:space="preserve"> Her </w:t>
      </w:r>
      <w:proofErr w:type="spellStart"/>
      <w:r w:rsidRPr="00767F66">
        <w:rPr>
          <w:rFonts w:ascii="Times New Roman" w:eastAsia="Times New Roman" w:hAnsi="Times New Roman" w:cs="Times New Roman"/>
        </w:rPr>
        <w:t>Remisian</w:t>
      </w:r>
      <w:proofErr w:type="spellEnd"/>
      <w:r w:rsidRPr="00767F66">
        <w:rPr>
          <w:rFonts w:ascii="Times New Roman" w:eastAsia="Times New Roman" w:hAnsi="Times New Roman" w:cs="Times New Roman"/>
        </w:rPr>
        <w:t xml:space="preserve"> citizenship is legal and legitimate, her application was duly processed and approved, and she met all applicable requirements for naturalization. Furthermore,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holds “margin of appreciation” to grant citizenship with presumption of validity under international law, as stated by the International Law Commission (hereinafter “ILC”).</w:t>
      </w:r>
      <w:r w:rsidRPr="00767F66">
        <w:rPr>
          <w:rFonts w:ascii="Times New Roman" w:eastAsia="Times New Roman" w:hAnsi="Times New Roman" w:cs="Times New Roman"/>
          <w:vertAlign w:val="superscript"/>
        </w:rPr>
        <w:footnoteReference w:id="118"/>
      </w:r>
      <w:r w:rsidRPr="00767F66">
        <w:rPr>
          <w:rFonts w:ascii="Times New Roman" w:eastAsia="Times New Roman" w:hAnsi="Times New Roman" w:cs="Times New Roman"/>
        </w:rPr>
        <w:t xml:space="preserve"> Since 2008 approximately 950 foreign nationals have applied for naturalization in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with no world’s questioning known opposition.</w:t>
      </w:r>
      <w:r w:rsidRPr="00767F66">
        <w:rPr>
          <w:rFonts w:ascii="Times New Roman" w:eastAsia="Times New Roman" w:hAnsi="Times New Roman" w:cs="Times New Roman"/>
          <w:vertAlign w:val="superscript"/>
        </w:rPr>
        <w:footnoteReference w:id="119"/>
      </w:r>
      <w:r w:rsidRPr="00767F66">
        <w:rPr>
          <w:rFonts w:ascii="Times New Roman" w:eastAsia="Times New Roman" w:hAnsi="Times New Roman" w:cs="Times New Roman"/>
        </w:rPr>
        <w:t xml:space="preserve"> </w:t>
      </w:r>
    </w:p>
    <w:p w14:paraId="0000006D" w14:textId="05FC9432" w:rsidR="000329D1" w:rsidRPr="00767F66" w:rsidRDefault="000A6962" w:rsidP="00E1740F">
      <w:pPr>
        <w:pStyle w:val="Heading5"/>
        <w:numPr>
          <w:ilvl w:val="0"/>
          <w:numId w:val="39"/>
        </w:numPr>
      </w:pPr>
      <w:bookmarkStart w:id="46" w:name="_Toc155989505"/>
      <w:proofErr w:type="spellStart"/>
      <w:r w:rsidRPr="00767F66">
        <w:t>Antrano</w:t>
      </w:r>
      <w:proofErr w:type="spellEnd"/>
      <w:r w:rsidRPr="00767F66">
        <w:t xml:space="preserve"> is obligated to recognize the </w:t>
      </w:r>
      <w:proofErr w:type="spellStart"/>
      <w:r w:rsidRPr="00767F66">
        <w:t>Remisian</w:t>
      </w:r>
      <w:proofErr w:type="spellEnd"/>
      <w:r w:rsidRPr="00767F66">
        <w:t xml:space="preserve"> nationality of Ms. Shaw.</w:t>
      </w:r>
      <w:bookmarkEnd w:id="46"/>
    </w:p>
    <w:p w14:paraId="0000006E" w14:textId="77777777" w:rsidR="000329D1" w:rsidRPr="00767F66" w:rsidRDefault="000A6962" w:rsidP="00435D08">
      <w:pPr>
        <w:spacing w:line="360" w:lineRule="auto"/>
        <w:ind w:firstLine="708"/>
        <w:jc w:val="both"/>
        <w:rPr>
          <w:rFonts w:ascii="Times New Roman" w:eastAsia="Times New Roman" w:hAnsi="Times New Roman" w:cs="Times New Roman"/>
        </w:rPr>
      </w:pPr>
      <w:proofErr w:type="spellStart"/>
      <w:r w:rsidRPr="00767F66">
        <w:rPr>
          <w:rFonts w:ascii="Times New Roman" w:eastAsia="Times New Roman" w:hAnsi="Times New Roman" w:cs="Times New Roman"/>
        </w:rPr>
        <w:t>Remisia’s</w:t>
      </w:r>
      <w:proofErr w:type="spellEnd"/>
      <w:r w:rsidRPr="00767F66">
        <w:rPr>
          <w:rFonts w:ascii="Times New Roman" w:eastAsia="Times New Roman" w:hAnsi="Times New Roman" w:cs="Times New Roman"/>
        </w:rPr>
        <w:t xml:space="preserve"> laws determining its nationals must be recognized by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in so far as they are “consistent with international conventions, international custom, and the principles of law generally recognized with regard to nationality”.</w:t>
      </w:r>
      <w:r w:rsidRPr="00767F66">
        <w:rPr>
          <w:rFonts w:ascii="Times New Roman" w:eastAsia="Times New Roman" w:hAnsi="Times New Roman" w:cs="Times New Roman"/>
          <w:vertAlign w:val="superscript"/>
        </w:rPr>
        <w:footnoteReference w:id="120"/>
      </w:r>
      <w:r w:rsidRPr="00767F66">
        <w:rPr>
          <w:rFonts w:ascii="Times New Roman" w:eastAsia="Times New Roman" w:hAnsi="Times New Roman" w:cs="Times New Roman"/>
        </w:rPr>
        <w:t xml:space="preserve"> Ms. Shaw applied of her own free will to become a </w:t>
      </w:r>
      <w:proofErr w:type="spellStart"/>
      <w:r w:rsidRPr="00767F66">
        <w:rPr>
          <w:rFonts w:ascii="Times New Roman" w:eastAsia="Times New Roman" w:hAnsi="Times New Roman" w:cs="Times New Roman"/>
        </w:rPr>
        <w:t>Remisian</w:t>
      </w:r>
      <w:proofErr w:type="spellEnd"/>
      <w:r w:rsidRPr="00767F66">
        <w:rPr>
          <w:rFonts w:ascii="Times New Roman" w:eastAsia="Times New Roman" w:hAnsi="Times New Roman" w:cs="Times New Roman"/>
        </w:rPr>
        <w:t xml:space="preserve"> national and as </w:t>
      </w:r>
      <w:proofErr w:type="spellStart"/>
      <w:r w:rsidRPr="00767F66">
        <w:rPr>
          <w:rFonts w:ascii="Times New Roman" w:eastAsia="Times New Roman" w:hAnsi="Times New Roman" w:cs="Times New Roman"/>
        </w:rPr>
        <w:t>Remisia’s</w:t>
      </w:r>
      <w:proofErr w:type="spellEnd"/>
      <w:r w:rsidRPr="00767F66">
        <w:rPr>
          <w:rFonts w:ascii="Times New Roman" w:eastAsia="Times New Roman" w:hAnsi="Times New Roman" w:cs="Times New Roman"/>
        </w:rPr>
        <w:t xml:space="preserve"> laws on nationality are not based on fraud and abuse of right; no international venue can limit </w:t>
      </w:r>
      <w:proofErr w:type="spellStart"/>
      <w:r w:rsidRPr="00767F66">
        <w:rPr>
          <w:rFonts w:ascii="Times New Roman" w:eastAsia="Times New Roman" w:hAnsi="Times New Roman" w:cs="Times New Roman"/>
        </w:rPr>
        <w:t>Remisia's</w:t>
      </w:r>
      <w:proofErr w:type="spellEnd"/>
      <w:r w:rsidRPr="00767F66">
        <w:rPr>
          <w:rFonts w:ascii="Times New Roman" w:eastAsia="Times New Roman" w:hAnsi="Times New Roman" w:cs="Times New Roman"/>
        </w:rPr>
        <w:t xml:space="preserve"> authority on the matter.</w:t>
      </w:r>
      <w:r w:rsidRPr="00767F66">
        <w:rPr>
          <w:rFonts w:ascii="Times New Roman" w:eastAsia="Times New Roman" w:hAnsi="Times New Roman" w:cs="Times New Roman"/>
          <w:vertAlign w:val="superscript"/>
        </w:rPr>
        <w:footnoteReference w:id="121"/>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In arguendo</w:t>
      </w:r>
      <w:r w:rsidRPr="00767F66">
        <w:rPr>
          <w:rFonts w:ascii="Times New Roman" w:eastAsia="Times New Roman" w:hAnsi="Times New Roman" w:cs="Times New Roman"/>
        </w:rPr>
        <w:t>, should the Applicant refer to “genuine link”, this Court indicated it is “a supplementary and mandatory prerequisite”</w:t>
      </w:r>
      <w:r w:rsidRPr="00767F66">
        <w:rPr>
          <w:rFonts w:ascii="Times New Roman" w:eastAsia="Times New Roman" w:hAnsi="Times New Roman" w:cs="Times New Roman"/>
          <w:vertAlign w:val="superscript"/>
        </w:rPr>
        <w:footnoteReference w:id="122"/>
      </w:r>
      <w:r w:rsidRPr="00767F66">
        <w:rPr>
          <w:rFonts w:ascii="Times New Roman" w:eastAsia="Times New Roman" w:hAnsi="Times New Roman" w:cs="Times New Roman"/>
        </w:rPr>
        <w:t xml:space="preserve"> validating that it is something to be not justified within international law’s framework.</w:t>
      </w:r>
      <w:r w:rsidRPr="00767F66">
        <w:rPr>
          <w:rFonts w:ascii="Times New Roman" w:eastAsia="Times New Roman" w:hAnsi="Times New Roman" w:cs="Times New Roman"/>
          <w:vertAlign w:val="superscript"/>
        </w:rPr>
        <w:footnoteReference w:id="123"/>
      </w:r>
      <w:r w:rsidRPr="00767F66">
        <w:rPr>
          <w:rFonts w:ascii="Times New Roman" w:eastAsia="Times New Roman" w:hAnsi="Times New Roman" w:cs="Times New Roman"/>
        </w:rPr>
        <w:t xml:space="preserve"> International law does not provide any basis for “limiting state’s authority to determine rules of nationality, apart from fraud and abuse of right”.</w:t>
      </w:r>
      <w:r w:rsidRPr="00767F66">
        <w:rPr>
          <w:rFonts w:ascii="Times New Roman" w:eastAsia="Times New Roman" w:hAnsi="Times New Roman" w:cs="Times New Roman"/>
          <w:vertAlign w:val="superscript"/>
        </w:rPr>
        <w:footnoteReference w:id="124"/>
      </w:r>
      <w:r w:rsidRPr="00767F66">
        <w:rPr>
          <w:rFonts w:ascii="Times New Roman" w:eastAsia="Times New Roman" w:hAnsi="Times New Roman" w:cs="Times New Roman"/>
        </w:rPr>
        <w:t xml:space="preserve"> Neither of these circumstances exist in Ms. Shaw’s case. Further, Ms. Shaw satisfied all applicable requirements.</w:t>
      </w:r>
      <w:r w:rsidRPr="00767F66">
        <w:rPr>
          <w:rFonts w:ascii="Times New Roman" w:eastAsia="Times New Roman" w:hAnsi="Times New Roman" w:cs="Times New Roman"/>
          <w:vertAlign w:val="superscript"/>
        </w:rPr>
        <w:footnoteReference w:id="125"/>
      </w:r>
    </w:p>
    <w:p w14:paraId="0000006F" w14:textId="0EFC9F94" w:rsidR="000329D1" w:rsidRPr="00767F66" w:rsidRDefault="000A6962" w:rsidP="00E1740F">
      <w:pPr>
        <w:pStyle w:val="Heading5"/>
        <w:numPr>
          <w:ilvl w:val="0"/>
          <w:numId w:val="39"/>
        </w:numPr>
      </w:pPr>
      <w:bookmarkStart w:id="47" w:name="_Toc155989506"/>
      <w:r w:rsidRPr="00767F66">
        <w:t>“Genuine link”’ is not and never was a requirement for international recognition of the attribution of nationality.</w:t>
      </w:r>
      <w:bookmarkEnd w:id="47"/>
    </w:p>
    <w:p w14:paraId="00000070" w14:textId="77777777" w:rsidR="000329D1" w:rsidRPr="00767F66" w:rsidRDefault="000A6962" w:rsidP="00435D08">
      <w:pPr>
        <w:spacing w:line="360" w:lineRule="auto"/>
        <w:ind w:firstLine="708"/>
        <w:jc w:val="both"/>
        <w:rPr>
          <w:rFonts w:ascii="Times New Roman" w:eastAsia="Times New Roman" w:hAnsi="Times New Roman" w:cs="Times New Roman"/>
        </w:rPr>
      </w:pP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cannot rely on the concept of “genuine link” for recognition of nationality since it is neither a basis for granting nationality, nor does its absence invalidate nationality.</w:t>
      </w:r>
      <w:r w:rsidRPr="00767F66">
        <w:rPr>
          <w:rFonts w:ascii="Times New Roman" w:eastAsia="Times New Roman" w:hAnsi="Times New Roman" w:cs="Times New Roman"/>
          <w:vertAlign w:val="superscript"/>
        </w:rPr>
        <w:footnoteReference w:id="126"/>
      </w:r>
    </w:p>
    <w:p w14:paraId="00000071" w14:textId="0E636A44" w:rsidR="000329D1" w:rsidRPr="00767F66" w:rsidRDefault="000A6962" w:rsidP="00435D08">
      <w:pPr>
        <w:spacing w:line="360" w:lineRule="auto"/>
        <w:ind w:firstLine="708"/>
        <w:jc w:val="both"/>
        <w:rPr>
          <w:rFonts w:ascii="Times New Roman" w:eastAsia="Times New Roman" w:hAnsi="Times New Roman" w:cs="Times New Roman"/>
        </w:rPr>
      </w:pPr>
      <w:r w:rsidRPr="00767F66">
        <w:rPr>
          <w:rFonts w:ascii="Times New Roman" w:eastAsia="Times New Roman" w:hAnsi="Times New Roman" w:cs="Times New Roman"/>
        </w:rPr>
        <w:t>“Genuine link” is dead letter.</w:t>
      </w:r>
      <w:r w:rsidRPr="00767F66">
        <w:rPr>
          <w:rFonts w:ascii="Times New Roman" w:eastAsia="Times New Roman" w:hAnsi="Times New Roman" w:cs="Times New Roman"/>
          <w:vertAlign w:val="superscript"/>
        </w:rPr>
        <w:footnoteReference w:id="127"/>
      </w:r>
      <w:r w:rsidRPr="00767F66">
        <w:rPr>
          <w:rFonts w:ascii="Times New Roman" w:eastAsia="Times New Roman" w:hAnsi="Times New Roman" w:cs="Times New Roman"/>
        </w:rPr>
        <w:t xml:space="preserve"> International practice has changed since ICJ’s judgment in </w:t>
      </w:r>
      <w:proofErr w:type="spellStart"/>
      <w:r w:rsidRPr="00767F66">
        <w:rPr>
          <w:rFonts w:ascii="Times New Roman" w:eastAsia="Times New Roman" w:hAnsi="Times New Roman" w:cs="Times New Roman"/>
          <w:i/>
        </w:rPr>
        <w:t>Nottebohm</w:t>
      </w:r>
      <w:proofErr w:type="spellEnd"/>
      <w:r w:rsidR="00260D89" w:rsidRPr="00767F66">
        <w:rPr>
          <w:rFonts w:ascii="Times New Roman" w:eastAsia="Times New Roman" w:hAnsi="Times New Roman" w:cs="Times New Roman"/>
          <w:i/>
        </w:rPr>
        <w:fldChar w:fldCharType="begin"/>
      </w:r>
      <w:r w:rsidR="00260D89" w:rsidRPr="00767F66">
        <w:instrText xml:space="preserve"> TA \s "Nottebohm" </w:instrText>
      </w:r>
      <w:r w:rsidR="00260D89"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was adopted in 1955. </w:t>
      </w:r>
      <w:proofErr w:type="spellStart"/>
      <w:r w:rsidRPr="00767F66">
        <w:rPr>
          <w:rFonts w:ascii="Times New Roman" w:eastAsia="Times New Roman" w:hAnsi="Times New Roman" w:cs="Times New Roman"/>
          <w:i/>
        </w:rPr>
        <w:t>Nottebohm</w:t>
      </w:r>
      <w:proofErr w:type="spellEnd"/>
      <w:r w:rsidRPr="00767F66">
        <w:rPr>
          <w:rFonts w:ascii="Times New Roman" w:eastAsia="Times New Roman" w:hAnsi="Times New Roman" w:cs="Times New Roman"/>
        </w:rPr>
        <w:t xml:space="preserve"> has been limited to the </w:t>
      </w:r>
      <w:proofErr w:type="spellStart"/>
      <w:r w:rsidRPr="00767F66">
        <w:rPr>
          <w:rFonts w:ascii="Times New Roman" w:eastAsia="Times New Roman" w:hAnsi="Times New Roman" w:cs="Times New Roman"/>
          <w:i/>
        </w:rPr>
        <w:t>Nottebohm</w:t>
      </w:r>
      <w:r w:rsidRPr="00767F66">
        <w:rPr>
          <w:rFonts w:ascii="Times New Roman" w:eastAsia="Times New Roman" w:hAnsi="Times New Roman" w:cs="Times New Roman"/>
        </w:rPr>
        <w:t>’s</w:t>
      </w:r>
      <w:proofErr w:type="spellEnd"/>
      <w:r w:rsidRPr="00767F66">
        <w:rPr>
          <w:rFonts w:ascii="Times New Roman" w:eastAsia="Times New Roman" w:hAnsi="Times New Roman" w:cs="Times New Roman"/>
        </w:rPr>
        <w:t xml:space="preserve"> facts and its application has been limited.</w:t>
      </w:r>
      <w:r w:rsidRPr="00767F66">
        <w:rPr>
          <w:rFonts w:ascii="Times New Roman" w:eastAsia="Times New Roman" w:hAnsi="Times New Roman" w:cs="Times New Roman"/>
          <w:vertAlign w:val="superscript"/>
        </w:rPr>
        <w:footnoteReference w:id="128"/>
      </w:r>
      <w:r w:rsidRPr="00767F66">
        <w:rPr>
          <w:rFonts w:ascii="Times New Roman" w:eastAsia="Times New Roman" w:hAnsi="Times New Roman" w:cs="Times New Roman"/>
        </w:rPr>
        <w:t xml:space="preserve"> Advocate General in the European Court of Justice reserved the application of the </w:t>
      </w:r>
      <w:proofErr w:type="spellStart"/>
      <w:r w:rsidRPr="00767F66">
        <w:rPr>
          <w:rFonts w:ascii="Times New Roman" w:eastAsia="Times New Roman" w:hAnsi="Times New Roman" w:cs="Times New Roman"/>
          <w:i/>
        </w:rPr>
        <w:t>Nottebohm</w:t>
      </w:r>
      <w:proofErr w:type="spellEnd"/>
      <w:r w:rsidRPr="00767F66">
        <w:rPr>
          <w:rFonts w:ascii="Times New Roman" w:eastAsia="Times New Roman" w:hAnsi="Times New Roman" w:cs="Times New Roman"/>
        </w:rPr>
        <w:t xml:space="preserve"> in </w:t>
      </w:r>
      <w:proofErr w:type="spellStart"/>
      <w:r w:rsidRPr="00767F66">
        <w:rPr>
          <w:rFonts w:ascii="Times New Roman" w:eastAsia="Times New Roman" w:hAnsi="Times New Roman" w:cs="Times New Roman"/>
          <w:i/>
        </w:rPr>
        <w:t>Micheletti</w:t>
      </w:r>
      <w:proofErr w:type="spellEnd"/>
      <w:r w:rsidR="00C235B5" w:rsidRPr="00767F66">
        <w:rPr>
          <w:rFonts w:ascii="Times New Roman" w:eastAsia="Times New Roman" w:hAnsi="Times New Roman" w:cs="Times New Roman"/>
          <w:i/>
        </w:rPr>
        <w:fldChar w:fldCharType="begin"/>
      </w:r>
      <w:r w:rsidR="00C235B5" w:rsidRPr="00767F66">
        <w:instrText xml:space="preserve"> TA \s "Micheletti" </w:instrText>
      </w:r>
      <w:r w:rsidR="00C235B5" w:rsidRPr="00767F66">
        <w:rPr>
          <w:rFonts w:ascii="Times New Roman" w:eastAsia="Times New Roman" w:hAnsi="Times New Roman" w:cs="Times New Roman"/>
          <w:i/>
        </w:rPr>
        <w:fldChar w:fldCharType="end"/>
      </w:r>
      <w:r w:rsidRPr="00767F66">
        <w:rPr>
          <w:rFonts w:ascii="Times New Roman" w:eastAsia="Times New Roman" w:hAnsi="Times New Roman" w:cs="Times New Roman"/>
          <w:i/>
        </w:rPr>
        <w:t xml:space="preserve"> </w:t>
      </w:r>
      <w:r w:rsidRPr="00767F66">
        <w:rPr>
          <w:rFonts w:ascii="Times New Roman" w:eastAsia="Times New Roman" w:hAnsi="Times New Roman" w:cs="Times New Roman"/>
        </w:rPr>
        <w:t>case.</w:t>
      </w:r>
      <w:r w:rsidRPr="00767F66">
        <w:rPr>
          <w:rFonts w:ascii="Times New Roman" w:eastAsia="Times New Roman" w:hAnsi="Times New Roman" w:cs="Times New Roman"/>
          <w:vertAlign w:val="superscript"/>
        </w:rPr>
        <w:footnoteReference w:id="129"/>
      </w:r>
      <w:r w:rsidRPr="00767F66">
        <w:rPr>
          <w:rFonts w:ascii="Times New Roman" w:eastAsia="Times New Roman" w:hAnsi="Times New Roman" w:cs="Times New Roman"/>
        </w:rPr>
        <w:t xml:space="preserve"> ILC rejected </w:t>
      </w:r>
      <w:proofErr w:type="spellStart"/>
      <w:r w:rsidRPr="00767F66">
        <w:rPr>
          <w:rFonts w:ascii="Times New Roman" w:eastAsia="Times New Roman" w:hAnsi="Times New Roman" w:cs="Times New Roman"/>
          <w:i/>
        </w:rPr>
        <w:t>Nottebohm</w:t>
      </w:r>
      <w:proofErr w:type="spellEnd"/>
      <w:r w:rsidRPr="00767F66">
        <w:rPr>
          <w:rFonts w:ascii="Times New Roman" w:eastAsia="Times New Roman" w:hAnsi="Times New Roman" w:cs="Times New Roman"/>
        </w:rPr>
        <w:t xml:space="preserve"> as a general rule and strictly limited to its facts.</w:t>
      </w:r>
      <w:r w:rsidRPr="00767F66">
        <w:rPr>
          <w:rFonts w:ascii="Times New Roman" w:eastAsia="Times New Roman" w:hAnsi="Times New Roman" w:cs="Times New Roman"/>
          <w:vertAlign w:val="superscript"/>
        </w:rPr>
        <w:footnoteReference w:id="130"/>
      </w:r>
      <w:r w:rsidRPr="00767F66">
        <w:rPr>
          <w:rFonts w:ascii="Times New Roman" w:eastAsia="Times New Roman" w:hAnsi="Times New Roman" w:cs="Times New Roman"/>
        </w:rPr>
        <w:t xml:space="preserve"> There is no “</w:t>
      </w:r>
      <w:proofErr w:type="spellStart"/>
      <w:r w:rsidRPr="00767F66">
        <w:rPr>
          <w:rFonts w:ascii="Times New Roman" w:eastAsia="Times New Roman" w:hAnsi="Times New Roman" w:cs="Times New Roman"/>
        </w:rPr>
        <w:t>Nottebohm</w:t>
      </w:r>
      <w:proofErr w:type="spellEnd"/>
      <w:r w:rsidRPr="00767F66">
        <w:rPr>
          <w:rFonts w:ascii="Times New Roman" w:eastAsia="Times New Roman" w:hAnsi="Times New Roman" w:cs="Times New Roman"/>
        </w:rPr>
        <w:t xml:space="preserve"> rule” as a part of customary international law, as there was no intent to determine “a general rule” applicable to all states.</w:t>
      </w:r>
      <w:r w:rsidRPr="00767F66">
        <w:rPr>
          <w:rFonts w:ascii="Times New Roman" w:eastAsia="Times New Roman" w:hAnsi="Times New Roman" w:cs="Times New Roman"/>
          <w:vertAlign w:val="superscript"/>
        </w:rPr>
        <w:t xml:space="preserve"> </w:t>
      </w:r>
      <w:r w:rsidRPr="00767F66">
        <w:rPr>
          <w:rFonts w:ascii="Times New Roman" w:eastAsia="Times New Roman" w:hAnsi="Times New Roman" w:cs="Times New Roman"/>
          <w:vertAlign w:val="superscript"/>
        </w:rPr>
        <w:footnoteReference w:id="131"/>
      </w:r>
      <w:r w:rsidRPr="00767F66">
        <w:rPr>
          <w:rFonts w:ascii="Times New Roman" w:eastAsia="Times New Roman" w:hAnsi="Times New Roman" w:cs="Times New Roman"/>
        </w:rPr>
        <w:t xml:space="preserve"> The non-recognition of “</w:t>
      </w:r>
      <w:proofErr w:type="spellStart"/>
      <w:r w:rsidRPr="00767F66">
        <w:rPr>
          <w:rFonts w:ascii="Times New Roman" w:eastAsia="Times New Roman" w:hAnsi="Times New Roman" w:cs="Times New Roman"/>
        </w:rPr>
        <w:t>Nottebohm</w:t>
      </w:r>
      <w:proofErr w:type="spellEnd"/>
      <w:r w:rsidRPr="00767F66">
        <w:rPr>
          <w:rFonts w:ascii="Times New Roman" w:eastAsia="Times New Roman" w:hAnsi="Times New Roman" w:cs="Times New Roman"/>
        </w:rPr>
        <w:t xml:space="preserve"> rule” is accepted in international private law.</w:t>
      </w:r>
      <w:r w:rsidRPr="00767F66">
        <w:rPr>
          <w:rFonts w:ascii="Times New Roman" w:eastAsia="Times New Roman" w:hAnsi="Times New Roman" w:cs="Times New Roman"/>
          <w:vertAlign w:val="superscript"/>
        </w:rPr>
        <w:footnoteReference w:id="132"/>
      </w:r>
      <w:r w:rsidRPr="00767F66">
        <w:rPr>
          <w:rFonts w:ascii="Times New Roman" w:eastAsia="Times New Roman" w:hAnsi="Times New Roman" w:cs="Times New Roman"/>
        </w:rPr>
        <w:t xml:space="preserve"> </w:t>
      </w:r>
    </w:p>
    <w:p w14:paraId="00000073" w14:textId="58D488FE" w:rsidR="000329D1" w:rsidRPr="00767F66" w:rsidRDefault="000A6962" w:rsidP="00E1740F">
      <w:pPr>
        <w:spacing w:line="360" w:lineRule="auto"/>
        <w:ind w:firstLine="708"/>
        <w:jc w:val="both"/>
        <w:rPr>
          <w:rFonts w:ascii="Times New Roman" w:eastAsia="Times New Roman" w:hAnsi="Times New Roman" w:cs="Times New Roman"/>
          <w:vertAlign w:val="superscript"/>
        </w:rPr>
      </w:pPr>
      <w:r w:rsidRPr="00767F66">
        <w:rPr>
          <w:rFonts w:ascii="Times New Roman" w:eastAsia="Times New Roman" w:hAnsi="Times New Roman" w:cs="Times New Roman"/>
        </w:rPr>
        <w:t>Endorsing a matter open to interpretation such as “genuine link” may lead to arbitrariness and abuse of discretion in the application of law.</w:t>
      </w:r>
      <w:r w:rsidRPr="00767F66">
        <w:rPr>
          <w:rFonts w:ascii="Times New Roman" w:eastAsia="Times New Roman" w:hAnsi="Times New Roman" w:cs="Times New Roman"/>
          <w:vertAlign w:val="superscript"/>
        </w:rPr>
        <w:footnoteReference w:id="133"/>
      </w:r>
      <w:r w:rsidRPr="00767F66">
        <w:rPr>
          <w:rFonts w:ascii="Times New Roman" w:eastAsia="Times New Roman" w:hAnsi="Times New Roman" w:cs="Times New Roman"/>
          <w:vertAlign w:val="superscript"/>
        </w:rPr>
        <w:t xml:space="preserve">  </w:t>
      </w:r>
      <w:r w:rsidRPr="00767F66">
        <w:rPr>
          <w:rFonts w:ascii="Times New Roman" w:eastAsia="Times New Roman" w:hAnsi="Times New Roman" w:cs="Times New Roman"/>
        </w:rPr>
        <w:t>Moreover, implementing the “</w:t>
      </w:r>
      <w:proofErr w:type="spellStart"/>
      <w:r w:rsidRPr="00767F66">
        <w:rPr>
          <w:rFonts w:ascii="Times New Roman" w:eastAsia="Times New Roman" w:hAnsi="Times New Roman" w:cs="Times New Roman"/>
        </w:rPr>
        <w:t>Nottebohm</w:t>
      </w:r>
      <w:proofErr w:type="spellEnd"/>
      <w:r w:rsidR="00260D89" w:rsidRPr="00767F66">
        <w:rPr>
          <w:rFonts w:ascii="Times New Roman" w:eastAsia="Times New Roman" w:hAnsi="Times New Roman" w:cs="Times New Roman"/>
        </w:rPr>
        <w:fldChar w:fldCharType="begin"/>
      </w:r>
      <w:r w:rsidR="00260D89" w:rsidRPr="00767F66">
        <w:rPr>
          <w:rFonts w:ascii="Times New Roman" w:eastAsia="Times New Roman" w:hAnsi="Times New Roman" w:cs="Times New Roman"/>
        </w:rPr>
        <w:instrText xml:space="preserve"> TA \s "Nottebohm"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rule” would exclude millions of individuals from benefiting of diplomatic protection.</w:t>
      </w:r>
      <w:r w:rsidRPr="00767F66">
        <w:rPr>
          <w:rFonts w:ascii="Times New Roman" w:eastAsia="Times New Roman" w:hAnsi="Times New Roman" w:cs="Times New Roman"/>
          <w:vertAlign w:val="superscript"/>
        </w:rPr>
        <w:footnoteReference w:id="134"/>
      </w:r>
    </w:p>
    <w:p w14:paraId="00000074" w14:textId="091E0D81" w:rsidR="000329D1" w:rsidRPr="00767F66" w:rsidRDefault="000A6962" w:rsidP="00E1740F">
      <w:pPr>
        <w:pStyle w:val="Heading5"/>
        <w:numPr>
          <w:ilvl w:val="0"/>
          <w:numId w:val="39"/>
        </w:numPr>
      </w:pPr>
      <w:bookmarkStart w:id="48" w:name="_Toc155989507"/>
      <w:r w:rsidRPr="00767F66">
        <w:t xml:space="preserve">Even if “genuine link” test is applied, Ms. Shaw does have a genuine link with </w:t>
      </w:r>
      <w:proofErr w:type="spellStart"/>
      <w:r w:rsidRPr="00767F66">
        <w:t>Remisia</w:t>
      </w:r>
      <w:proofErr w:type="spellEnd"/>
      <w:r w:rsidRPr="00767F66">
        <w:t>.</w:t>
      </w:r>
      <w:bookmarkEnd w:id="48"/>
    </w:p>
    <w:p w14:paraId="00000075" w14:textId="77777777" w:rsidR="000329D1" w:rsidRPr="00767F66" w:rsidRDefault="000A6962" w:rsidP="00435D08">
      <w:pPr>
        <w:spacing w:line="360" w:lineRule="auto"/>
        <w:ind w:firstLine="708"/>
        <w:jc w:val="both"/>
        <w:rPr>
          <w:rFonts w:ascii="Times New Roman" w:eastAsia="Times New Roman" w:hAnsi="Times New Roman" w:cs="Times New Roman"/>
        </w:rPr>
      </w:pPr>
      <w:r w:rsidRPr="00767F66">
        <w:rPr>
          <w:rFonts w:ascii="Times New Roman" w:eastAsia="Times New Roman" w:hAnsi="Times New Roman" w:cs="Times New Roman"/>
        </w:rPr>
        <w:t>Multiple nationality is a fact of globalization.</w:t>
      </w:r>
      <w:r w:rsidRPr="00767F66">
        <w:rPr>
          <w:rFonts w:ascii="Times New Roman" w:eastAsia="Times New Roman" w:hAnsi="Times New Roman" w:cs="Times New Roman"/>
          <w:vertAlign w:val="superscript"/>
        </w:rPr>
        <w:footnoteReference w:id="135"/>
      </w:r>
      <w:r w:rsidRPr="00767F66">
        <w:rPr>
          <w:rFonts w:ascii="Times New Roman" w:eastAsia="Times New Roman" w:hAnsi="Times New Roman" w:cs="Times New Roman"/>
        </w:rPr>
        <w:t xml:space="preserve"> In contemporary life, States no longer have “unitary traditions, interests or ways of living to which citizens hew”.</w:t>
      </w:r>
      <w:r w:rsidRPr="00767F66">
        <w:rPr>
          <w:rFonts w:ascii="Times New Roman" w:eastAsia="Times New Roman" w:hAnsi="Times New Roman" w:cs="Times New Roman"/>
          <w:vertAlign w:val="superscript"/>
        </w:rPr>
        <w:footnoteReference w:id="136"/>
      </w:r>
      <w:r w:rsidRPr="00767F66">
        <w:rPr>
          <w:rFonts w:ascii="Times New Roman" w:eastAsia="Times New Roman" w:hAnsi="Times New Roman" w:cs="Times New Roman"/>
        </w:rPr>
        <w:t xml:space="preserve"> The ‘genuine link’ test could also theoretically be applied to individuals who are citizens by birth but have never resided in their country of nationality.</w:t>
      </w:r>
      <w:r w:rsidRPr="00767F66">
        <w:rPr>
          <w:rFonts w:ascii="Times New Roman" w:eastAsia="Times New Roman" w:hAnsi="Times New Roman" w:cs="Times New Roman"/>
          <w:vertAlign w:val="superscript"/>
        </w:rPr>
        <w:footnoteReference w:id="137"/>
      </w:r>
      <w:r w:rsidRPr="00767F66">
        <w:rPr>
          <w:rFonts w:ascii="Times New Roman" w:eastAsia="Times New Roman" w:hAnsi="Times New Roman" w:cs="Times New Roman"/>
        </w:rPr>
        <w:t xml:space="preserve"> Ms. Shaw left </w:t>
      </w:r>
      <w:proofErr w:type="spellStart"/>
      <w:r w:rsidRPr="00767F66">
        <w:rPr>
          <w:rFonts w:ascii="Times New Roman" w:eastAsia="Times New Roman" w:hAnsi="Times New Roman" w:cs="Times New Roman"/>
        </w:rPr>
        <w:t>Molvania</w:t>
      </w:r>
      <w:proofErr w:type="spellEnd"/>
      <w:r w:rsidRPr="00767F66">
        <w:rPr>
          <w:rFonts w:ascii="Times New Roman" w:eastAsia="Times New Roman" w:hAnsi="Times New Roman" w:cs="Times New Roman"/>
        </w:rPr>
        <w:t xml:space="preserve"> in 2012 and has never returned there since then.</w:t>
      </w:r>
      <w:r w:rsidRPr="00767F66">
        <w:rPr>
          <w:rFonts w:ascii="Times New Roman" w:eastAsia="Times New Roman" w:hAnsi="Times New Roman" w:cs="Times New Roman"/>
          <w:vertAlign w:val="superscript"/>
        </w:rPr>
        <w:footnoteReference w:id="138"/>
      </w:r>
      <w:r w:rsidRPr="00767F66">
        <w:rPr>
          <w:rFonts w:ascii="Times New Roman" w:eastAsia="Times New Roman" w:hAnsi="Times New Roman" w:cs="Times New Roman"/>
        </w:rPr>
        <w:t xml:space="preserve"> </w:t>
      </w:r>
    </w:p>
    <w:p w14:paraId="00000077" w14:textId="1B5AF967" w:rsidR="000329D1" w:rsidRPr="00767F66" w:rsidRDefault="000A6962" w:rsidP="00F0341D">
      <w:pPr>
        <w:spacing w:line="360" w:lineRule="auto"/>
        <w:ind w:firstLine="708"/>
        <w:jc w:val="both"/>
        <w:rPr>
          <w:rFonts w:ascii="Times New Roman" w:eastAsia="Times New Roman" w:hAnsi="Times New Roman" w:cs="Times New Roman"/>
        </w:rPr>
      </w:pPr>
      <w:r w:rsidRPr="00767F66">
        <w:rPr>
          <w:rFonts w:ascii="Times New Roman" w:eastAsia="Times New Roman" w:hAnsi="Times New Roman" w:cs="Times New Roman"/>
        </w:rPr>
        <w:t xml:space="preserve">The implications of this debatable test would confirm the genuine link between Ms. Shaw and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Application of “genuine link” is elastic in a world where it is possible to establish various connections with states.</w:t>
      </w:r>
      <w:r w:rsidRPr="00767F66">
        <w:rPr>
          <w:rFonts w:ascii="Times New Roman" w:eastAsia="Times New Roman" w:hAnsi="Times New Roman" w:cs="Times New Roman"/>
          <w:vertAlign w:val="superscript"/>
        </w:rPr>
        <w:footnoteReference w:id="139"/>
      </w:r>
      <w:r w:rsidRPr="00767F66">
        <w:rPr>
          <w:rFonts w:ascii="Times New Roman" w:eastAsia="Times New Roman" w:hAnsi="Times New Roman" w:cs="Times New Roman"/>
        </w:rPr>
        <w:t xml:space="preserve"> In addition to contributing €500,000 to the National Infrastructure Development Fund, Ms. Shaw facilitated </w:t>
      </w:r>
      <w:proofErr w:type="spellStart"/>
      <w:r w:rsidRPr="00767F66">
        <w:rPr>
          <w:rFonts w:ascii="Times New Roman" w:eastAsia="Times New Roman" w:hAnsi="Times New Roman" w:cs="Times New Roman"/>
        </w:rPr>
        <w:t>Remisia’s</w:t>
      </w:r>
      <w:proofErr w:type="spellEnd"/>
      <w:r w:rsidRPr="00767F66">
        <w:rPr>
          <w:rFonts w:ascii="Times New Roman" w:eastAsia="Times New Roman" w:hAnsi="Times New Roman" w:cs="Times New Roman"/>
        </w:rPr>
        <w:t xml:space="preserve"> goals to increase employment opportunities and economic development by beginning operations in mining sites.</w:t>
      </w:r>
      <w:r w:rsidRPr="00767F66">
        <w:rPr>
          <w:rFonts w:ascii="Times New Roman" w:eastAsia="Times New Roman" w:hAnsi="Times New Roman" w:cs="Times New Roman"/>
          <w:vertAlign w:val="superscript"/>
        </w:rPr>
        <w:footnoteReference w:id="140"/>
      </w:r>
      <w:r w:rsidRPr="00767F66">
        <w:rPr>
          <w:rFonts w:ascii="Times New Roman" w:eastAsia="Times New Roman" w:hAnsi="Times New Roman" w:cs="Times New Roman"/>
        </w:rPr>
        <w:t xml:space="preserve"> It may constitute the fact that Ms. Shaw is in fact “more closely connected with the population of the State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conferring nationality than with that of any other State”,</w:t>
      </w:r>
      <w:r w:rsidRPr="00767F66">
        <w:rPr>
          <w:rFonts w:ascii="Times New Roman" w:eastAsia="Times New Roman" w:hAnsi="Times New Roman" w:cs="Times New Roman"/>
          <w:vertAlign w:val="superscript"/>
        </w:rPr>
        <w:footnoteReference w:id="141"/>
      </w:r>
      <w:r w:rsidRPr="00767F66">
        <w:rPr>
          <w:rFonts w:ascii="Times New Roman" w:eastAsia="Times New Roman" w:hAnsi="Times New Roman" w:cs="Times New Roman"/>
        </w:rPr>
        <w:t xml:space="preserve"> evinced as Ms. Shaw sought </w:t>
      </w:r>
      <w:proofErr w:type="spellStart"/>
      <w:r w:rsidRPr="00767F66">
        <w:rPr>
          <w:rFonts w:ascii="Times New Roman" w:eastAsia="Times New Roman" w:hAnsi="Times New Roman" w:cs="Times New Roman"/>
        </w:rPr>
        <w:t>Remisian</w:t>
      </w:r>
      <w:proofErr w:type="spellEnd"/>
      <w:r w:rsidRPr="00767F66">
        <w:rPr>
          <w:rFonts w:ascii="Times New Roman" w:eastAsia="Times New Roman" w:hAnsi="Times New Roman" w:cs="Times New Roman"/>
        </w:rPr>
        <w:t xml:space="preserve"> nationality and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conferred it in accordance to the law.</w:t>
      </w:r>
    </w:p>
    <w:p w14:paraId="00000078" w14:textId="67B0E0F5" w:rsidR="000329D1" w:rsidRPr="00767F66" w:rsidRDefault="000A6962" w:rsidP="00E1740F">
      <w:pPr>
        <w:pStyle w:val="Heading4"/>
        <w:numPr>
          <w:ilvl w:val="0"/>
          <w:numId w:val="38"/>
        </w:numPr>
      </w:pPr>
      <w:bookmarkStart w:id="49" w:name="_Toc155989508"/>
      <w:r w:rsidRPr="00767F66">
        <w:t>Genuine or effective link between the national and the State are not required for exercising diplomatic protection.</w:t>
      </w:r>
      <w:bookmarkEnd w:id="49"/>
    </w:p>
    <w:p w14:paraId="00000079" w14:textId="77777777" w:rsidR="000329D1" w:rsidRPr="00767F66" w:rsidRDefault="000A6962" w:rsidP="00435D08">
      <w:pPr>
        <w:spacing w:line="360" w:lineRule="auto"/>
        <w:ind w:firstLine="708"/>
        <w:jc w:val="both"/>
        <w:rPr>
          <w:rFonts w:ascii="Times New Roman" w:eastAsia="Times New Roman" w:hAnsi="Times New Roman" w:cs="Times New Roman"/>
        </w:rPr>
      </w:pP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retains its right to exercise diplomatic protection in any case of </w:t>
      </w:r>
      <w:proofErr w:type="spellStart"/>
      <w:r w:rsidRPr="00767F66">
        <w:rPr>
          <w:rFonts w:ascii="Times New Roman" w:eastAsia="Times New Roman" w:hAnsi="Times New Roman" w:cs="Times New Roman"/>
        </w:rPr>
        <w:t>Remisian</w:t>
      </w:r>
      <w:proofErr w:type="spellEnd"/>
      <w:r w:rsidRPr="00767F66">
        <w:rPr>
          <w:rFonts w:ascii="Times New Roman" w:eastAsia="Times New Roman" w:hAnsi="Times New Roman" w:cs="Times New Roman"/>
        </w:rPr>
        <w:t xml:space="preserve"> nationality, including protecting Ms. Shaw in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w:t>
      </w:r>
      <w:r w:rsidRPr="00767F66">
        <w:rPr>
          <w:rFonts w:ascii="Times New Roman" w:eastAsia="Times New Roman" w:hAnsi="Times New Roman" w:cs="Times New Roman"/>
          <w:vertAlign w:val="superscript"/>
        </w:rPr>
        <w:footnoteReference w:id="142"/>
      </w:r>
      <w:r w:rsidRPr="00767F66">
        <w:rPr>
          <w:rFonts w:ascii="Times New Roman" w:eastAsia="Times New Roman" w:hAnsi="Times New Roman" w:cs="Times New Roman"/>
        </w:rPr>
        <w:t xml:space="preserve"> There is no requirement of genuine link between Ms. Shaw and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w:t>
      </w:r>
      <w:r w:rsidRPr="00767F66">
        <w:rPr>
          <w:rFonts w:ascii="Times New Roman" w:eastAsia="Times New Roman" w:hAnsi="Times New Roman" w:cs="Times New Roman"/>
          <w:vertAlign w:val="superscript"/>
        </w:rPr>
        <w:footnoteReference w:id="143"/>
      </w:r>
      <w:r w:rsidRPr="00767F66">
        <w:rPr>
          <w:rFonts w:ascii="Times New Roman" w:eastAsia="Times New Roman" w:hAnsi="Times New Roman" w:cs="Times New Roman"/>
        </w:rPr>
        <w:t xml:space="preserve"> Furthermore,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lacks the authority to refuse Ms. Shaw’s individual right and to contest </w:t>
      </w:r>
      <w:proofErr w:type="spellStart"/>
      <w:r w:rsidRPr="00767F66">
        <w:rPr>
          <w:rFonts w:ascii="Times New Roman" w:eastAsia="Times New Roman" w:hAnsi="Times New Roman" w:cs="Times New Roman"/>
        </w:rPr>
        <w:t>Remisia’s</w:t>
      </w:r>
      <w:proofErr w:type="spellEnd"/>
      <w:r w:rsidRPr="00767F66">
        <w:rPr>
          <w:rFonts w:ascii="Times New Roman" w:eastAsia="Times New Roman" w:hAnsi="Times New Roman" w:cs="Times New Roman"/>
        </w:rPr>
        <w:t xml:space="preserve"> right and duty regarding Ms. Shaw by referring to </w:t>
      </w:r>
      <w:proofErr w:type="spellStart"/>
      <w:r w:rsidRPr="00767F66">
        <w:rPr>
          <w:rFonts w:ascii="Times New Roman" w:eastAsia="Times New Roman" w:hAnsi="Times New Roman" w:cs="Times New Roman"/>
        </w:rPr>
        <w:t>Molvanian</w:t>
      </w:r>
      <w:proofErr w:type="spellEnd"/>
      <w:r w:rsidRPr="00767F66">
        <w:rPr>
          <w:rFonts w:ascii="Times New Roman" w:eastAsia="Times New Roman" w:hAnsi="Times New Roman" w:cs="Times New Roman"/>
        </w:rPr>
        <w:t xml:space="preserve"> nationality.</w:t>
      </w:r>
      <w:r w:rsidRPr="00767F66">
        <w:rPr>
          <w:rFonts w:ascii="Times New Roman" w:eastAsia="Times New Roman" w:hAnsi="Times New Roman" w:cs="Times New Roman"/>
          <w:vertAlign w:val="superscript"/>
        </w:rPr>
        <w:footnoteReference w:id="144"/>
      </w:r>
      <w:r w:rsidRPr="00767F66">
        <w:rPr>
          <w:rFonts w:ascii="Times New Roman" w:eastAsia="Times New Roman" w:hAnsi="Times New Roman" w:cs="Times New Roman"/>
        </w:rPr>
        <w:t xml:space="preserve"> This is confirmed in similar cases.</w:t>
      </w:r>
      <w:r w:rsidRPr="00767F66">
        <w:rPr>
          <w:rFonts w:ascii="Times New Roman" w:eastAsia="Times New Roman" w:hAnsi="Times New Roman" w:cs="Times New Roman"/>
          <w:vertAlign w:val="superscript"/>
        </w:rPr>
        <w:footnoteReference w:id="145"/>
      </w:r>
    </w:p>
    <w:p w14:paraId="0000007A" w14:textId="206BF4D2" w:rsidR="000329D1" w:rsidRPr="00767F66" w:rsidRDefault="000A6962" w:rsidP="00435D08">
      <w:pPr>
        <w:spacing w:line="360" w:lineRule="auto"/>
        <w:ind w:firstLine="360"/>
        <w:jc w:val="both"/>
        <w:rPr>
          <w:rFonts w:ascii="Times New Roman" w:eastAsia="Times New Roman" w:hAnsi="Times New Roman" w:cs="Times New Roman"/>
          <w:b/>
        </w:rPr>
      </w:pPr>
      <w:r w:rsidRPr="00767F66">
        <w:rPr>
          <w:rFonts w:ascii="Times New Roman" w:eastAsia="Times New Roman" w:hAnsi="Times New Roman" w:cs="Times New Roman"/>
        </w:rPr>
        <w:t xml:space="preserve">Consequently, by not notifying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following Ms. Shaw’s arrest of her detention upon her request and by providing her with </w:t>
      </w:r>
      <w:proofErr w:type="spellStart"/>
      <w:r w:rsidRPr="00767F66">
        <w:rPr>
          <w:rFonts w:ascii="Times New Roman" w:eastAsia="Times New Roman" w:hAnsi="Times New Roman" w:cs="Times New Roman"/>
        </w:rPr>
        <w:t>Molvanian</w:t>
      </w:r>
      <w:proofErr w:type="spellEnd"/>
      <w:r w:rsidRPr="00767F66">
        <w:rPr>
          <w:rFonts w:ascii="Times New Roman" w:eastAsia="Times New Roman" w:hAnsi="Times New Roman" w:cs="Times New Roman"/>
        </w:rPr>
        <w:t xml:space="preserve"> consul, although she expressly opposed such action, she was denied in the exercise of her individual right under the VCCR</w:t>
      </w:r>
      <w:r w:rsidR="00CD4C78" w:rsidRPr="00767F66">
        <w:rPr>
          <w:rFonts w:ascii="Times New Roman" w:eastAsia="Times New Roman" w:hAnsi="Times New Roman" w:cs="Times New Roman"/>
        </w:rPr>
        <w:fldChar w:fldCharType="begin"/>
      </w:r>
      <w:r w:rsidR="00CD4C78" w:rsidRPr="00767F66">
        <w:rPr>
          <w:rFonts w:ascii="Times New Roman" w:eastAsia="Times New Roman" w:hAnsi="Times New Roman" w:cs="Times New Roman"/>
        </w:rPr>
        <w:instrText xml:space="preserve"> TA \s "VCCR" </w:instrText>
      </w:r>
      <w:r w:rsidR="00CD4C78"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by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which entails the right of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to the exercise of diplomatic protection on behalf of its national.</w:t>
      </w:r>
    </w:p>
    <w:p w14:paraId="0000007B" w14:textId="6C5259EB" w:rsidR="000329D1" w:rsidRPr="00767F66" w:rsidRDefault="000A6962" w:rsidP="00E1740F">
      <w:pPr>
        <w:pStyle w:val="Heading3"/>
        <w:numPr>
          <w:ilvl w:val="0"/>
          <w:numId w:val="37"/>
        </w:numPr>
      </w:pPr>
      <w:bookmarkStart w:id="50" w:name="_Toc155989509"/>
      <w:proofErr w:type="spellStart"/>
      <w:r w:rsidRPr="00767F66">
        <w:t>Antrano</w:t>
      </w:r>
      <w:proofErr w:type="spellEnd"/>
      <w:r w:rsidRPr="00767F66">
        <w:t xml:space="preserve"> has violated </w:t>
      </w:r>
      <w:proofErr w:type="spellStart"/>
      <w:r w:rsidRPr="00767F66">
        <w:t>Remisia’s</w:t>
      </w:r>
      <w:proofErr w:type="spellEnd"/>
      <w:r w:rsidRPr="00767F66">
        <w:t xml:space="preserve"> right of consular protection of its nationals.</w:t>
      </w:r>
      <w:bookmarkEnd w:id="50"/>
      <w:r w:rsidRPr="00767F66">
        <w:t xml:space="preserve"> </w:t>
      </w:r>
    </w:p>
    <w:p w14:paraId="0000007C" w14:textId="7A2337E2" w:rsidR="000329D1" w:rsidRPr="00767F66" w:rsidRDefault="000A6962" w:rsidP="00435D08">
      <w:pPr>
        <w:spacing w:line="360" w:lineRule="auto"/>
        <w:ind w:firstLine="360"/>
        <w:jc w:val="both"/>
        <w:rPr>
          <w:rFonts w:ascii="Times New Roman" w:eastAsia="Times New Roman" w:hAnsi="Times New Roman" w:cs="Times New Roman"/>
          <w:b/>
        </w:rPr>
      </w:pPr>
      <w:r w:rsidRPr="00767F66">
        <w:rPr>
          <w:rFonts w:ascii="Times New Roman" w:eastAsia="Times New Roman" w:hAnsi="Times New Roman" w:cs="Times New Roman"/>
        </w:rPr>
        <w:t>The VCCR</w:t>
      </w:r>
      <w:r w:rsidR="00CD4C78" w:rsidRPr="00767F66">
        <w:rPr>
          <w:rFonts w:ascii="Times New Roman" w:eastAsia="Times New Roman" w:hAnsi="Times New Roman" w:cs="Times New Roman"/>
        </w:rPr>
        <w:fldChar w:fldCharType="begin"/>
      </w:r>
      <w:r w:rsidR="00CD4C78" w:rsidRPr="00767F66">
        <w:rPr>
          <w:rFonts w:ascii="Times New Roman" w:eastAsia="Times New Roman" w:hAnsi="Times New Roman" w:cs="Times New Roman"/>
        </w:rPr>
        <w:instrText xml:space="preserve"> TA \s "VCCR" </w:instrText>
      </w:r>
      <w:r w:rsidR="00CD4C78"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provides certain standards to be followed by all States parties, which are important in international law “in promoting the development of friendly relations among nations, and ensuring protection and assistance for aliens resident in the territories of other States”.</w:t>
      </w:r>
      <w:r w:rsidRPr="00767F66">
        <w:rPr>
          <w:rFonts w:ascii="Times New Roman" w:eastAsia="Times New Roman" w:hAnsi="Times New Roman" w:cs="Times New Roman"/>
          <w:vertAlign w:val="superscript"/>
        </w:rPr>
        <w:footnoteReference w:id="146"/>
      </w:r>
      <w:r w:rsidRPr="00767F66">
        <w:rPr>
          <w:rFonts w:ascii="Times New Roman" w:eastAsia="Times New Roman" w:hAnsi="Times New Roman" w:cs="Times New Roman"/>
        </w:rPr>
        <w:t xml:space="preserve">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was deprived of a right to perform consular functions because of the failure of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to apply standards provided in Art. 36 of VCCR. Namely, </w:t>
      </w:r>
      <w:r w:rsidRPr="00767F66">
        <w:rPr>
          <w:rFonts w:ascii="Times New Roman" w:eastAsia="Times New Roman" w:hAnsi="Times New Roman" w:cs="Times New Roman"/>
          <w:b/>
        </w:rPr>
        <w:t>(1)</w:t>
      </w:r>
      <w:r w:rsidRPr="00767F66">
        <w:rPr>
          <w:rFonts w:ascii="Times New Roman" w:eastAsia="Times New Roman" w:hAnsi="Times New Roman" w:cs="Times New Roman"/>
        </w:rPr>
        <w:t xml:space="preserve">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breached Art. 36(1) of VCCR by not notifying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of the detention of Ms. Shaw and </w:t>
      </w:r>
      <w:r w:rsidRPr="00767F66">
        <w:rPr>
          <w:rFonts w:ascii="Times New Roman" w:eastAsia="Times New Roman" w:hAnsi="Times New Roman" w:cs="Times New Roman"/>
          <w:b/>
        </w:rPr>
        <w:t>(2)</w:t>
      </w:r>
      <w:r w:rsidRPr="00767F66">
        <w:rPr>
          <w:rFonts w:ascii="Times New Roman" w:eastAsia="Times New Roman" w:hAnsi="Times New Roman" w:cs="Times New Roman"/>
        </w:rPr>
        <w:t xml:space="preserve"> application of domestic law by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resulted in breach of Art. 36(2) of VCCR.</w:t>
      </w:r>
    </w:p>
    <w:p w14:paraId="0000007D" w14:textId="10BBEB35" w:rsidR="000329D1" w:rsidRPr="00767F66" w:rsidRDefault="000A6962" w:rsidP="00E1740F">
      <w:pPr>
        <w:pStyle w:val="Heading4"/>
        <w:numPr>
          <w:ilvl w:val="0"/>
          <w:numId w:val="40"/>
        </w:numPr>
      </w:pPr>
      <w:bookmarkStart w:id="51" w:name="_Toc155989510"/>
      <w:proofErr w:type="spellStart"/>
      <w:r w:rsidRPr="00767F66">
        <w:t>Antrano</w:t>
      </w:r>
      <w:proofErr w:type="spellEnd"/>
      <w:r w:rsidRPr="00767F66">
        <w:t xml:space="preserve"> breached Art. 36(1) of VCCR</w:t>
      </w:r>
      <w:r w:rsidR="00CD4C78" w:rsidRPr="00767F66">
        <w:fldChar w:fldCharType="begin"/>
      </w:r>
      <w:r w:rsidR="00CD4C78" w:rsidRPr="00767F66">
        <w:instrText xml:space="preserve"> TA \s "VCCR" </w:instrText>
      </w:r>
      <w:r w:rsidR="00CD4C78" w:rsidRPr="00767F66">
        <w:fldChar w:fldCharType="end"/>
      </w:r>
      <w:r w:rsidRPr="00767F66">
        <w:t>.</w:t>
      </w:r>
      <w:bookmarkEnd w:id="51"/>
    </w:p>
    <w:p w14:paraId="0000007E" w14:textId="77777777" w:rsidR="000329D1" w:rsidRPr="00767F66" w:rsidRDefault="000A6962" w:rsidP="00435D08">
      <w:pPr>
        <w:spacing w:line="360" w:lineRule="auto"/>
        <w:ind w:firstLine="708"/>
        <w:jc w:val="both"/>
        <w:rPr>
          <w:rFonts w:ascii="Times New Roman" w:eastAsia="Times New Roman" w:hAnsi="Times New Roman" w:cs="Times New Roman"/>
        </w:rPr>
      </w:pPr>
      <w:r w:rsidRPr="00767F66">
        <w:rPr>
          <w:rFonts w:ascii="Times New Roman" w:eastAsia="Times New Roman" w:hAnsi="Times New Roman" w:cs="Times New Roman"/>
        </w:rPr>
        <w:t>Protection of nationals is a consul’s most basic function.</w:t>
      </w:r>
      <w:r w:rsidRPr="00767F66">
        <w:rPr>
          <w:rFonts w:ascii="Times New Roman" w:eastAsia="Times New Roman" w:hAnsi="Times New Roman" w:cs="Times New Roman"/>
          <w:vertAlign w:val="superscript"/>
        </w:rPr>
        <w:footnoteReference w:id="147"/>
      </w:r>
      <w:r w:rsidRPr="00767F66">
        <w:rPr>
          <w:rFonts w:ascii="Times New Roman" w:eastAsia="Times New Roman" w:hAnsi="Times New Roman" w:cs="Times New Roman"/>
        </w:rPr>
        <w:t xml:space="preserve"> Communication between consular officers and nationals must always be possible.</w:t>
      </w:r>
      <w:r w:rsidRPr="00767F66">
        <w:rPr>
          <w:rFonts w:ascii="Times New Roman" w:eastAsia="Times New Roman" w:hAnsi="Times New Roman" w:cs="Times New Roman"/>
          <w:vertAlign w:val="superscript"/>
        </w:rPr>
        <w:footnoteReference w:id="148"/>
      </w:r>
      <w:r w:rsidRPr="00767F66">
        <w:rPr>
          <w:rFonts w:ascii="Times New Roman" w:eastAsia="Times New Roman" w:hAnsi="Times New Roman" w:cs="Times New Roman"/>
        </w:rPr>
        <w:t xml:space="preserve">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failed to inform the consular post of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and prevented this communication. </w:t>
      </w:r>
    </w:p>
    <w:p w14:paraId="0000007F" w14:textId="28D82E79" w:rsidR="000329D1" w:rsidRPr="00767F66" w:rsidRDefault="000A6962" w:rsidP="00E1740F">
      <w:pPr>
        <w:pStyle w:val="Heading5"/>
        <w:numPr>
          <w:ilvl w:val="0"/>
          <w:numId w:val="41"/>
        </w:numPr>
      </w:pPr>
      <w:bookmarkStart w:id="52" w:name="_Toc155989511"/>
      <w:r w:rsidRPr="00767F66">
        <w:t xml:space="preserve">Omission of notification to </w:t>
      </w:r>
      <w:proofErr w:type="spellStart"/>
      <w:r w:rsidRPr="00767F66">
        <w:t>Remisia</w:t>
      </w:r>
      <w:proofErr w:type="spellEnd"/>
      <w:r w:rsidRPr="00767F66">
        <w:t xml:space="preserve"> of the detention of Ms. Shaw.</w:t>
      </w:r>
      <w:bookmarkEnd w:id="52"/>
    </w:p>
    <w:p w14:paraId="00000080" w14:textId="2C975D89" w:rsidR="000329D1" w:rsidRPr="00767F66" w:rsidRDefault="000A6962" w:rsidP="00435D08">
      <w:pPr>
        <w:spacing w:line="360" w:lineRule="auto"/>
        <w:ind w:firstLine="708"/>
        <w:jc w:val="both"/>
        <w:rPr>
          <w:rFonts w:ascii="Times New Roman" w:eastAsia="Times New Roman" w:hAnsi="Times New Roman" w:cs="Times New Roman"/>
        </w:rPr>
      </w:pPr>
      <w:r w:rsidRPr="00767F66">
        <w:rPr>
          <w:rFonts w:ascii="Times New Roman" w:eastAsia="Times New Roman" w:hAnsi="Times New Roman" w:cs="Times New Roman"/>
        </w:rPr>
        <w:t>The right to notification of one’s consulate has been considered as a part of customary international law.</w:t>
      </w:r>
      <w:r w:rsidRPr="00767F66">
        <w:rPr>
          <w:rFonts w:ascii="Times New Roman" w:eastAsia="Times New Roman" w:hAnsi="Times New Roman" w:cs="Times New Roman"/>
          <w:vertAlign w:val="superscript"/>
        </w:rPr>
        <w:footnoteReference w:id="149"/>
      </w:r>
      <w:r w:rsidRPr="00767F66">
        <w:rPr>
          <w:rFonts w:ascii="Times New Roman" w:eastAsia="Times New Roman" w:hAnsi="Times New Roman" w:cs="Times New Roman"/>
        </w:rPr>
        <w:t xml:space="preserve"> When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informed Ms. Shaw of her rights upon the arrest, they fulfilled the initial step outlined in Art. 36(1)(b) of VCCR</w:t>
      </w:r>
      <w:r w:rsidR="00CD4C78" w:rsidRPr="00767F66">
        <w:rPr>
          <w:rFonts w:ascii="Times New Roman" w:eastAsia="Times New Roman" w:hAnsi="Times New Roman" w:cs="Times New Roman"/>
        </w:rPr>
        <w:fldChar w:fldCharType="begin"/>
      </w:r>
      <w:r w:rsidR="00CD4C78" w:rsidRPr="00767F66">
        <w:rPr>
          <w:rFonts w:ascii="Times New Roman" w:eastAsia="Times New Roman" w:hAnsi="Times New Roman" w:cs="Times New Roman"/>
        </w:rPr>
        <w:instrText xml:space="preserve"> TA \s "VCCR" </w:instrText>
      </w:r>
      <w:r w:rsidR="00CD4C78"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However, in accordance with this article,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was obligated to notify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about Ms. Shaw’s detention “without delay”. Yet, by failing to communicate to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upon Ms. Shaw's request,</w:t>
      </w:r>
      <w:r w:rsidRPr="00767F66">
        <w:rPr>
          <w:rFonts w:ascii="Times New Roman" w:eastAsia="Times New Roman" w:hAnsi="Times New Roman" w:cs="Times New Roman"/>
          <w:vertAlign w:val="superscript"/>
        </w:rPr>
        <w:footnoteReference w:id="150"/>
      </w:r>
      <w:r w:rsidRPr="00767F66">
        <w:rPr>
          <w:rFonts w:ascii="Times New Roman" w:eastAsia="Times New Roman" w:hAnsi="Times New Roman" w:cs="Times New Roman"/>
        </w:rPr>
        <w:t xml:space="preserve">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breached the two-step procedure required by the provision.</w:t>
      </w:r>
      <w:r w:rsidRPr="00767F66">
        <w:rPr>
          <w:rFonts w:ascii="Times New Roman" w:eastAsia="Times New Roman" w:hAnsi="Times New Roman" w:cs="Times New Roman"/>
          <w:vertAlign w:val="superscript"/>
        </w:rPr>
        <w:footnoteReference w:id="151"/>
      </w:r>
    </w:p>
    <w:p w14:paraId="00000082" w14:textId="392B8601" w:rsidR="000329D1" w:rsidRPr="00767F66" w:rsidRDefault="000A6962" w:rsidP="00E1740F">
      <w:pPr>
        <w:spacing w:line="360" w:lineRule="auto"/>
        <w:ind w:firstLine="708"/>
        <w:jc w:val="both"/>
        <w:rPr>
          <w:rFonts w:ascii="Times New Roman" w:eastAsia="Times New Roman" w:hAnsi="Times New Roman" w:cs="Times New Roman"/>
        </w:rPr>
      </w:pPr>
      <w:r w:rsidRPr="00767F66">
        <w:rPr>
          <w:rFonts w:ascii="Times New Roman" w:eastAsia="Times New Roman" w:hAnsi="Times New Roman" w:cs="Times New Roman"/>
        </w:rPr>
        <w:t>On 18</w:t>
      </w:r>
      <w:r w:rsidRPr="00767F66">
        <w:rPr>
          <w:rFonts w:ascii="Times New Roman" w:eastAsia="Times New Roman" w:hAnsi="Times New Roman" w:cs="Times New Roman"/>
          <w:vertAlign w:val="superscript"/>
        </w:rPr>
        <w:t>th</w:t>
      </w:r>
      <w:r w:rsidRPr="00767F66">
        <w:rPr>
          <w:rFonts w:ascii="Times New Roman" w:eastAsia="Times New Roman" w:hAnsi="Times New Roman" w:cs="Times New Roman"/>
        </w:rPr>
        <w:t xml:space="preserve"> of March 2022, even when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learned about its citizen's arrest and requested a consular meeting,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responded by stating that they did not acknowledge Ms. Shaw’s </w:t>
      </w:r>
      <w:proofErr w:type="spellStart"/>
      <w:r w:rsidRPr="00767F66">
        <w:rPr>
          <w:rFonts w:ascii="Times New Roman" w:eastAsia="Times New Roman" w:hAnsi="Times New Roman" w:cs="Times New Roman"/>
        </w:rPr>
        <w:t>Remisian</w:t>
      </w:r>
      <w:proofErr w:type="spellEnd"/>
      <w:r w:rsidRPr="00767F66">
        <w:rPr>
          <w:rFonts w:ascii="Times New Roman" w:eastAsia="Times New Roman" w:hAnsi="Times New Roman" w:cs="Times New Roman"/>
        </w:rPr>
        <w:t xml:space="preserve"> citizenship and only notified </w:t>
      </w:r>
      <w:proofErr w:type="spellStart"/>
      <w:r w:rsidRPr="00767F66">
        <w:rPr>
          <w:rFonts w:ascii="Times New Roman" w:eastAsia="Times New Roman" w:hAnsi="Times New Roman" w:cs="Times New Roman"/>
        </w:rPr>
        <w:t>Molvania</w:t>
      </w:r>
      <w:proofErr w:type="spellEnd"/>
      <w:r w:rsidRPr="00767F66">
        <w:rPr>
          <w:rFonts w:ascii="Times New Roman" w:eastAsia="Times New Roman" w:hAnsi="Times New Roman" w:cs="Times New Roman"/>
        </w:rPr>
        <w:t>.</w:t>
      </w:r>
      <w:r w:rsidRPr="00767F66">
        <w:rPr>
          <w:rFonts w:ascii="Times New Roman" w:eastAsia="Times New Roman" w:hAnsi="Times New Roman" w:cs="Times New Roman"/>
          <w:vertAlign w:val="superscript"/>
        </w:rPr>
        <w:footnoteReference w:id="152"/>
      </w:r>
    </w:p>
    <w:p w14:paraId="00000083" w14:textId="14599EBE" w:rsidR="000329D1" w:rsidRPr="00767F66" w:rsidRDefault="000A6962" w:rsidP="00E1740F">
      <w:pPr>
        <w:pStyle w:val="Heading5"/>
        <w:numPr>
          <w:ilvl w:val="0"/>
          <w:numId w:val="41"/>
        </w:numPr>
      </w:pPr>
      <w:bookmarkStart w:id="53" w:name="_Toc155989512"/>
      <w:r w:rsidRPr="00767F66">
        <w:t>Resulting breaches of Art. 36(1)(a) and Art. 36(1)(c) of VCCR</w:t>
      </w:r>
      <w:r w:rsidR="00CD4C78" w:rsidRPr="00767F66">
        <w:fldChar w:fldCharType="begin"/>
      </w:r>
      <w:r w:rsidR="00CD4C78" w:rsidRPr="00767F66">
        <w:instrText xml:space="preserve"> TA \s "VCCR" </w:instrText>
      </w:r>
      <w:r w:rsidR="00CD4C78" w:rsidRPr="00767F66">
        <w:fldChar w:fldCharType="end"/>
      </w:r>
      <w:r w:rsidRPr="00767F66">
        <w:t>.</w:t>
      </w:r>
      <w:bookmarkEnd w:id="53"/>
      <w:r w:rsidRPr="00767F66">
        <w:t xml:space="preserve"> </w:t>
      </w:r>
    </w:p>
    <w:p w14:paraId="00000085" w14:textId="6E1D7206" w:rsidR="000329D1" w:rsidRPr="00767F66" w:rsidRDefault="000A6962" w:rsidP="00F0341D">
      <w:pPr>
        <w:spacing w:line="360" w:lineRule="auto"/>
        <w:ind w:firstLine="708"/>
        <w:jc w:val="both"/>
        <w:rPr>
          <w:rFonts w:ascii="Times New Roman" w:eastAsia="Times New Roman" w:hAnsi="Times New Roman" w:cs="Times New Roman"/>
        </w:rPr>
      </w:pPr>
      <w:r w:rsidRPr="00767F66">
        <w:rPr>
          <w:rFonts w:ascii="Times New Roman" w:eastAsia="Times New Roman" w:hAnsi="Times New Roman" w:cs="Times New Roman"/>
        </w:rPr>
        <w:t xml:space="preserve">By not fulfilling its obligation to inform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also violated the right to consular access provided for in Art. 36(1)(a) and Art. 36(1)(c), as the notification required by Art. 36(1)(b) did not occur. This violation was continued even after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was aware of detention, as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refused to provide consular access to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w:t>
      </w:r>
    </w:p>
    <w:p w14:paraId="00000086" w14:textId="7F2A200D" w:rsidR="000329D1" w:rsidRPr="00767F66" w:rsidRDefault="000A6962" w:rsidP="00E1740F">
      <w:pPr>
        <w:pStyle w:val="Heading4"/>
        <w:numPr>
          <w:ilvl w:val="0"/>
          <w:numId w:val="40"/>
        </w:numPr>
      </w:pPr>
      <w:bookmarkStart w:id="54" w:name="_Toc155989513"/>
      <w:r w:rsidRPr="00767F66">
        <w:t xml:space="preserve">Application of domestic law by </w:t>
      </w:r>
      <w:proofErr w:type="spellStart"/>
      <w:r w:rsidRPr="00767F66">
        <w:t>Antrano</w:t>
      </w:r>
      <w:proofErr w:type="spellEnd"/>
      <w:r w:rsidRPr="00767F66">
        <w:t xml:space="preserve"> resulted in breach of Art. 36(2) of VCCR</w:t>
      </w:r>
      <w:r w:rsidR="00CD4C78" w:rsidRPr="00767F66">
        <w:fldChar w:fldCharType="begin"/>
      </w:r>
      <w:r w:rsidR="00CD4C78" w:rsidRPr="00767F66">
        <w:instrText xml:space="preserve"> TA \s "VCCR" </w:instrText>
      </w:r>
      <w:r w:rsidR="00CD4C78" w:rsidRPr="00767F66">
        <w:fldChar w:fldCharType="end"/>
      </w:r>
      <w:r w:rsidRPr="00767F66">
        <w:t>.</w:t>
      </w:r>
      <w:bookmarkEnd w:id="54"/>
    </w:p>
    <w:p w14:paraId="00000087" w14:textId="2AA29382" w:rsidR="000329D1" w:rsidRPr="00767F66" w:rsidRDefault="000A6962" w:rsidP="00435D08">
      <w:pPr>
        <w:spacing w:line="360" w:lineRule="auto"/>
        <w:ind w:firstLine="708"/>
        <w:jc w:val="both"/>
        <w:rPr>
          <w:rFonts w:ascii="Times New Roman" w:eastAsia="Times New Roman" w:hAnsi="Times New Roman" w:cs="Times New Roman"/>
        </w:rPr>
      </w:pPr>
      <w:r w:rsidRPr="00767F66">
        <w:rPr>
          <w:rFonts w:ascii="Times New Roman" w:eastAsia="Times New Roman" w:hAnsi="Times New Roman" w:cs="Times New Roman"/>
        </w:rPr>
        <w:t>The requirement of notification stipulated in Art. 36(1)(b) of VCCR</w:t>
      </w:r>
      <w:r w:rsidR="00CD4C78" w:rsidRPr="00767F66">
        <w:rPr>
          <w:rFonts w:ascii="Times New Roman" w:eastAsia="Times New Roman" w:hAnsi="Times New Roman" w:cs="Times New Roman"/>
        </w:rPr>
        <w:fldChar w:fldCharType="begin"/>
      </w:r>
      <w:r w:rsidR="00CD4C78" w:rsidRPr="00767F66">
        <w:rPr>
          <w:rFonts w:ascii="Times New Roman" w:eastAsia="Times New Roman" w:hAnsi="Times New Roman" w:cs="Times New Roman"/>
        </w:rPr>
        <w:instrText xml:space="preserve"> TA \s "VCCR" </w:instrText>
      </w:r>
      <w:r w:rsidR="00CD4C78"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“constitutes the cornerstone of the system of protection of foreign nationals”.</w:t>
      </w:r>
      <w:r w:rsidRPr="00767F66">
        <w:rPr>
          <w:rFonts w:ascii="Times New Roman" w:eastAsia="Times New Roman" w:hAnsi="Times New Roman" w:cs="Times New Roman"/>
          <w:vertAlign w:val="superscript"/>
        </w:rPr>
        <w:footnoteReference w:id="153"/>
      </w:r>
      <w:r w:rsidRPr="00767F66">
        <w:rPr>
          <w:rFonts w:ascii="Times New Roman" w:eastAsia="Times New Roman" w:hAnsi="Times New Roman" w:cs="Times New Roman"/>
        </w:rPr>
        <w:t xml:space="preserve"> The refusal to notify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of the arrest and detention of Ms. Shaw due to its own regulations and non-recognition of purchased citizenship precludes full effect to be given to the purposes for which Art. 36 is intended.</w:t>
      </w:r>
      <w:r w:rsidRPr="00767F66">
        <w:rPr>
          <w:rFonts w:ascii="Times New Roman" w:eastAsia="Times New Roman" w:hAnsi="Times New Roman" w:cs="Times New Roman"/>
          <w:vertAlign w:val="superscript"/>
        </w:rPr>
        <w:footnoteReference w:id="154"/>
      </w:r>
    </w:p>
    <w:p w14:paraId="00000088" w14:textId="30A5FC63" w:rsidR="000329D1" w:rsidRPr="00767F66" w:rsidRDefault="000A6962" w:rsidP="00435D08">
      <w:pPr>
        <w:spacing w:line="360" w:lineRule="auto"/>
        <w:ind w:firstLine="708"/>
        <w:jc w:val="both"/>
        <w:rPr>
          <w:rFonts w:ascii="Times New Roman" w:eastAsia="Times New Roman" w:hAnsi="Times New Roman" w:cs="Times New Roman"/>
        </w:rPr>
      </w:pPr>
      <w:r w:rsidRPr="00767F66">
        <w:rPr>
          <w:rFonts w:ascii="Times New Roman" w:eastAsia="Times New Roman" w:hAnsi="Times New Roman" w:cs="Times New Roman"/>
        </w:rPr>
        <w:t>The term “full effect” is stronger than the term “not nullify”, which was proposed by the ILC.</w:t>
      </w:r>
      <w:r w:rsidRPr="00767F66">
        <w:rPr>
          <w:rFonts w:ascii="Times New Roman" w:eastAsia="Times New Roman" w:hAnsi="Times New Roman" w:cs="Times New Roman"/>
          <w:vertAlign w:val="superscript"/>
        </w:rPr>
        <w:footnoteReference w:id="155"/>
      </w:r>
      <w:r w:rsidRPr="00767F66">
        <w:rPr>
          <w:rFonts w:ascii="Times New Roman" w:eastAsia="Times New Roman" w:hAnsi="Times New Roman" w:cs="Times New Roman"/>
        </w:rPr>
        <w:t xml:space="preserve"> Furthermore,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had to consider that Art. 36 prevails over domestic procedure. In accordance with the purposes of the VCCR</w:t>
      </w:r>
      <w:r w:rsidR="00CD4C78" w:rsidRPr="00767F66">
        <w:rPr>
          <w:rFonts w:ascii="Times New Roman" w:eastAsia="Times New Roman" w:hAnsi="Times New Roman" w:cs="Times New Roman"/>
        </w:rPr>
        <w:fldChar w:fldCharType="begin"/>
      </w:r>
      <w:r w:rsidR="00CD4C78" w:rsidRPr="00767F66">
        <w:rPr>
          <w:rFonts w:ascii="Times New Roman" w:eastAsia="Times New Roman" w:hAnsi="Times New Roman" w:cs="Times New Roman"/>
        </w:rPr>
        <w:instrText xml:space="preserve"> TA \s "VCCR" </w:instrText>
      </w:r>
      <w:r w:rsidR="00CD4C78"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the municipal law of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had to allow the actual exercise of the rights provided for in the Convention. </w:t>
      </w:r>
      <w:r w:rsidRPr="00767F66">
        <w:rPr>
          <w:rFonts w:ascii="Times New Roman" w:eastAsia="Times New Roman" w:hAnsi="Times New Roman" w:cs="Times New Roman"/>
          <w:vertAlign w:val="superscript"/>
        </w:rPr>
        <w:footnoteReference w:id="156"/>
      </w:r>
      <w:r w:rsidRPr="00767F66">
        <w:rPr>
          <w:rFonts w:ascii="Times New Roman" w:eastAsia="Times New Roman" w:hAnsi="Times New Roman" w:cs="Times New Roman"/>
        </w:rPr>
        <w:t xml:space="preserve"> </w:t>
      </w:r>
    </w:p>
    <w:p w14:paraId="00000089" w14:textId="77777777" w:rsidR="000329D1" w:rsidRPr="00767F66" w:rsidRDefault="000A6962" w:rsidP="00435D08">
      <w:pPr>
        <w:spacing w:line="360" w:lineRule="auto"/>
        <w:ind w:firstLine="708"/>
        <w:jc w:val="both"/>
        <w:rPr>
          <w:rFonts w:ascii="Times New Roman" w:eastAsia="Times New Roman" w:hAnsi="Times New Roman" w:cs="Times New Roman"/>
        </w:rPr>
      </w:pPr>
      <w:r w:rsidRPr="00767F66">
        <w:rPr>
          <w:rFonts w:ascii="Times New Roman" w:eastAsia="Times New Roman" w:hAnsi="Times New Roman" w:cs="Times New Roman"/>
        </w:rPr>
        <w:t xml:space="preserve">Refusing to notify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of the arrest and detention of its citizen because of “non-recognition of purchased citizenship” by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precludes full effect to be given to the rights provided in Art. 36 of the Convention.</w:t>
      </w:r>
    </w:p>
    <w:p w14:paraId="0000008A" w14:textId="77777777" w:rsidR="000329D1" w:rsidRPr="00767F66" w:rsidRDefault="000329D1" w:rsidP="00435D08">
      <w:pPr>
        <w:spacing w:line="360" w:lineRule="auto"/>
        <w:jc w:val="both"/>
        <w:rPr>
          <w:rFonts w:ascii="Times New Roman" w:eastAsia="Times New Roman" w:hAnsi="Times New Roman" w:cs="Times New Roman"/>
          <w:u w:val="single"/>
        </w:rPr>
      </w:pPr>
    </w:p>
    <w:p w14:paraId="7F215E95" w14:textId="77777777" w:rsidR="00E1740F" w:rsidRPr="00767F66" w:rsidRDefault="00E1740F" w:rsidP="00435D08">
      <w:pPr>
        <w:spacing w:line="360" w:lineRule="auto"/>
        <w:jc w:val="both"/>
        <w:rPr>
          <w:rFonts w:ascii="Times New Roman" w:eastAsia="Times New Roman" w:hAnsi="Times New Roman" w:cs="Times New Roman"/>
          <w:u w:val="single"/>
        </w:rPr>
      </w:pPr>
    </w:p>
    <w:p w14:paraId="4BB2189B" w14:textId="77777777" w:rsidR="00E1740F" w:rsidRPr="00767F66" w:rsidRDefault="00E1740F" w:rsidP="00435D08">
      <w:pPr>
        <w:spacing w:line="360" w:lineRule="auto"/>
        <w:jc w:val="both"/>
        <w:rPr>
          <w:rFonts w:ascii="Times New Roman" w:eastAsia="Times New Roman" w:hAnsi="Times New Roman" w:cs="Times New Roman"/>
          <w:u w:val="single"/>
        </w:rPr>
      </w:pPr>
    </w:p>
    <w:p w14:paraId="27A0DDB9" w14:textId="77777777" w:rsidR="00E1740F" w:rsidRPr="00767F66" w:rsidRDefault="00E1740F" w:rsidP="00435D08">
      <w:pPr>
        <w:spacing w:line="360" w:lineRule="auto"/>
        <w:jc w:val="both"/>
        <w:rPr>
          <w:rFonts w:ascii="Times New Roman" w:eastAsia="Times New Roman" w:hAnsi="Times New Roman" w:cs="Times New Roman"/>
          <w:u w:val="single"/>
        </w:rPr>
      </w:pPr>
    </w:p>
    <w:p w14:paraId="41CCAD44" w14:textId="77777777" w:rsidR="00E1740F" w:rsidRPr="00767F66" w:rsidRDefault="00E1740F" w:rsidP="00435D08">
      <w:pPr>
        <w:spacing w:line="360" w:lineRule="auto"/>
        <w:jc w:val="both"/>
        <w:rPr>
          <w:rFonts w:ascii="Times New Roman" w:eastAsia="Times New Roman" w:hAnsi="Times New Roman" w:cs="Times New Roman"/>
          <w:u w:val="single"/>
        </w:rPr>
      </w:pPr>
    </w:p>
    <w:p w14:paraId="348912C4" w14:textId="77777777" w:rsidR="00E1740F" w:rsidRPr="00767F66" w:rsidRDefault="00E1740F" w:rsidP="00435D08">
      <w:pPr>
        <w:spacing w:line="360" w:lineRule="auto"/>
        <w:jc w:val="both"/>
        <w:rPr>
          <w:rFonts w:ascii="Times New Roman" w:eastAsia="Times New Roman" w:hAnsi="Times New Roman" w:cs="Times New Roman"/>
          <w:u w:val="single"/>
        </w:rPr>
      </w:pPr>
    </w:p>
    <w:p w14:paraId="1D59F375" w14:textId="77777777" w:rsidR="00E1740F" w:rsidRDefault="00E1740F" w:rsidP="00435D08">
      <w:pPr>
        <w:spacing w:line="360" w:lineRule="auto"/>
        <w:jc w:val="both"/>
        <w:rPr>
          <w:rFonts w:ascii="Times New Roman" w:eastAsia="Times New Roman" w:hAnsi="Times New Roman" w:cs="Times New Roman"/>
          <w:u w:val="single"/>
        </w:rPr>
      </w:pPr>
    </w:p>
    <w:p w14:paraId="3F4CB482" w14:textId="77777777" w:rsidR="00F0341D" w:rsidRPr="00767F66" w:rsidRDefault="00F0341D" w:rsidP="00435D08">
      <w:pPr>
        <w:spacing w:line="360" w:lineRule="auto"/>
        <w:jc w:val="both"/>
        <w:rPr>
          <w:rFonts w:ascii="Times New Roman" w:eastAsia="Times New Roman" w:hAnsi="Times New Roman" w:cs="Times New Roman"/>
          <w:u w:val="single"/>
        </w:rPr>
      </w:pPr>
    </w:p>
    <w:p w14:paraId="32C00B50" w14:textId="77777777" w:rsidR="00E1740F" w:rsidRPr="00767F66" w:rsidRDefault="00E1740F" w:rsidP="00435D08">
      <w:pPr>
        <w:spacing w:line="360" w:lineRule="auto"/>
        <w:jc w:val="both"/>
        <w:rPr>
          <w:rFonts w:ascii="Times New Roman" w:eastAsia="Times New Roman" w:hAnsi="Times New Roman" w:cs="Times New Roman"/>
          <w:u w:val="single"/>
        </w:rPr>
      </w:pPr>
    </w:p>
    <w:p w14:paraId="0000008B" w14:textId="77777777" w:rsidR="000329D1" w:rsidRPr="00767F66" w:rsidRDefault="000329D1" w:rsidP="00435D08">
      <w:pPr>
        <w:spacing w:line="360" w:lineRule="auto"/>
        <w:jc w:val="both"/>
        <w:rPr>
          <w:rFonts w:ascii="Times New Roman" w:eastAsia="Times New Roman" w:hAnsi="Times New Roman" w:cs="Times New Roman"/>
          <w:u w:val="single"/>
        </w:rPr>
      </w:pPr>
    </w:p>
    <w:p w14:paraId="0000008C" w14:textId="7D6DE8A2" w:rsidR="000329D1" w:rsidRPr="00767F66" w:rsidRDefault="00E1740F" w:rsidP="00E1740F">
      <w:pPr>
        <w:pStyle w:val="Heading2"/>
        <w:numPr>
          <w:ilvl w:val="0"/>
          <w:numId w:val="27"/>
        </w:numPr>
      </w:pPr>
      <w:bookmarkStart w:id="55" w:name="_Toc155989514"/>
      <w:r w:rsidRPr="00767F66">
        <w:t>REMISIA DID NOT VIOLATE INTERNATIONAL LAW BY REFUSING TO ALLOW DR. MALEX TO ENTER REMISIA.</w:t>
      </w:r>
      <w:bookmarkEnd w:id="55"/>
    </w:p>
    <w:p w14:paraId="0000008D" w14:textId="4A282365" w:rsidR="000329D1" w:rsidRPr="00767F66" w:rsidRDefault="000A6962" w:rsidP="00435D08">
      <w:pPr>
        <w:spacing w:line="360" w:lineRule="auto"/>
        <w:ind w:firstLine="720"/>
        <w:jc w:val="both"/>
        <w:rPr>
          <w:rFonts w:ascii="Times New Roman" w:eastAsia="Times New Roman" w:hAnsi="Times New Roman" w:cs="Times New Roman"/>
        </w:rPr>
      </w:pPr>
      <w:r w:rsidRPr="00767F66">
        <w:rPr>
          <w:rFonts w:ascii="Times New Roman" w:eastAsia="Times New Roman" w:hAnsi="Times New Roman" w:cs="Times New Roman"/>
        </w:rPr>
        <w:t>UN Member States are not required to accept and carry out UNSC decisions as per the UN Charter</w:t>
      </w:r>
      <w:r w:rsidR="00917A36" w:rsidRPr="00767F66">
        <w:rPr>
          <w:rFonts w:ascii="Times New Roman" w:eastAsia="Times New Roman" w:hAnsi="Times New Roman" w:cs="Times New Roman"/>
        </w:rPr>
        <w:fldChar w:fldCharType="begin"/>
      </w:r>
      <w:r w:rsidR="00917A36" w:rsidRPr="00767F66">
        <w:rPr>
          <w:rFonts w:ascii="Times New Roman" w:eastAsia="Times New Roman" w:hAnsi="Times New Roman" w:cs="Times New Roman"/>
        </w:rPr>
        <w:instrText xml:space="preserve"> TA \s "UN Charter" </w:instrText>
      </w:r>
      <w:r w:rsidR="00917A36"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if the resolution is adopted under Chapter VI.</w:t>
      </w:r>
      <w:r w:rsidRPr="00767F66">
        <w:rPr>
          <w:rFonts w:ascii="Times New Roman" w:eastAsia="Times New Roman" w:hAnsi="Times New Roman" w:cs="Times New Roman"/>
          <w:vertAlign w:val="superscript"/>
        </w:rPr>
        <w:footnoteReference w:id="157"/>
      </w:r>
      <w:r w:rsidRPr="00767F66">
        <w:rPr>
          <w:rFonts w:ascii="Times New Roman" w:eastAsia="Times New Roman" w:hAnsi="Times New Roman" w:cs="Times New Roman"/>
        </w:rPr>
        <w:t xml:space="preserve"> Consequently, unless experts for a specific mission have been appointed in accordance with the binding Resolution, countries maintain the right to refuse entry to these experts. Therefore,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has violated neither </w:t>
      </w:r>
      <w:r w:rsidRPr="00767F66">
        <w:rPr>
          <w:rFonts w:ascii="Times New Roman" w:eastAsia="Times New Roman" w:hAnsi="Times New Roman" w:cs="Times New Roman"/>
          <w:b/>
        </w:rPr>
        <w:t>(A)</w:t>
      </w:r>
      <w:r w:rsidRPr="00767F66">
        <w:rPr>
          <w:rFonts w:ascii="Times New Roman" w:eastAsia="Times New Roman" w:hAnsi="Times New Roman" w:cs="Times New Roman"/>
        </w:rPr>
        <w:t xml:space="preserve"> its obligations under the UN Charter, as the Resolution 99997 (hereinafter “Resolution”) does not impose legal obligations on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nor </w:t>
      </w:r>
      <w:r w:rsidRPr="00767F66">
        <w:rPr>
          <w:rFonts w:ascii="Times New Roman" w:eastAsia="Times New Roman" w:hAnsi="Times New Roman" w:cs="Times New Roman"/>
          <w:b/>
        </w:rPr>
        <w:t>(B)</w:t>
      </w:r>
      <w:r w:rsidRPr="00767F66">
        <w:rPr>
          <w:rFonts w:ascii="Times New Roman" w:eastAsia="Times New Roman" w:hAnsi="Times New Roman" w:cs="Times New Roman"/>
        </w:rPr>
        <w:t xml:space="preserve"> its obligations under the 1946 Convention on the Privileges and Immunities of the UN (hereinafter “1946 Convention”) by refusing to allow Dr. </w:t>
      </w:r>
      <w:proofErr w:type="spellStart"/>
      <w:r w:rsidRPr="00767F66">
        <w:rPr>
          <w:rFonts w:ascii="Times New Roman" w:eastAsia="Times New Roman" w:hAnsi="Times New Roman" w:cs="Times New Roman"/>
        </w:rPr>
        <w:t>Malex</w:t>
      </w:r>
      <w:proofErr w:type="spellEnd"/>
      <w:r w:rsidRPr="00767F66">
        <w:rPr>
          <w:rFonts w:ascii="Times New Roman" w:eastAsia="Times New Roman" w:hAnsi="Times New Roman" w:cs="Times New Roman"/>
        </w:rPr>
        <w:t xml:space="preserve"> to enter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w:t>
      </w:r>
    </w:p>
    <w:p w14:paraId="0000008E" w14:textId="10886AD3" w:rsidR="000329D1" w:rsidRPr="00767F66" w:rsidRDefault="000A6962" w:rsidP="00E1740F">
      <w:pPr>
        <w:pStyle w:val="Heading3"/>
        <w:numPr>
          <w:ilvl w:val="0"/>
          <w:numId w:val="42"/>
        </w:numPr>
      </w:pPr>
      <w:bookmarkStart w:id="56" w:name="_Toc155989515"/>
      <w:r w:rsidRPr="00767F66">
        <w:t xml:space="preserve">Resolution 99997 imposes no legal obligations on </w:t>
      </w:r>
      <w:proofErr w:type="spellStart"/>
      <w:r w:rsidRPr="00767F66">
        <w:t>Remisia</w:t>
      </w:r>
      <w:proofErr w:type="spellEnd"/>
      <w:r w:rsidRPr="00767F66">
        <w:t>.</w:t>
      </w:r>
      <w:bookmarkEnd w:id="56"/>
    </w:p>
    <w:p w14:paraId="0000008F" w14:textId="77777777" w:rsidR="000329D1" w:rsidRPr="00767F66" w:rsidRDefault="000A6962" w:rsidP="00435D08">
      <w:pPr>
        <w:pBdr>
          <w:top w:val="nil"/>
          <w:left w:val="nil"/>
          <w:bottom w:val="nil"/>
          <w:right w:val="nil"/>
          <w:between w:val="nil"/>
        </w:pBdr>
        <w:spacing w:line="360" w:lineRule="auto"/>
        <w:jc w:val="both"/>
        <w:rPr>
          <w:rFonts w:ascii="Times New Roman" w:eastAsia="Times New Roman" w:hAnsi="Times New Roman" w:cs="Times New Roman"/>
        </w:rPr>
      </w:pPr>
      <w:r w:rsidRPr="00767F66">
        <w:rPr>
          <w:rFonts w:ascii="Times New Roman" w:eastAsia="Times New Roman" w:hAnsi="Times New Roman" w:cs="Times New Roman"/>
        </w:rPr>
        <w:t xml:space="preserve">The Resolution does not establish any binding legal obligations for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as </w:t>
      </w:r>
      <w:r w:rsidRPr="00767F66">
        <w:rPr>
          <w:rFonts w:ascii="Times New Roman" w:eastAsia="Times New Roman" w:hAnsi="Times New Roman" w:cs="Times New Roman"/>
          <w:b/>
        </w:rPr>
        <w:t xml:space="preserve">(1) </w:t>
      </w:r>
      <w:r w:rsidRPr="00767F66">
        <w:rPr>
          <w:rFonts w:ascii="Times New Roman" w:eastAsia="Times New Roman" w:hAnsi="Times New Roman" w:cs="Times New Roman"/>
        </w:rPr>
        <w:t xml:space="preserve">it is invalid. Even if the Court considers the Resolution to be valid </w:t>
      </w:r>
      <w:r w:rsidRPr="00767F66">
        <w:rPr>
          <w:rFonts w:ascii="Times New Roman" w:eastAsia="Times New Roman" w:hAnsi="Times New Roman" w:cs="Times New Roman"/>
          <w:b/>
        </w:rPr>
        <w:t xml:space="preserve">(2) </w:t>
      </w:r>
      <w:r w:rsidRPr="00767F66">
        <w:rPr>
          <w:rFonts w:ascii="Times New Roman" w:eastAsia="Times New Roman" w:hAnsi="Times New Roman" w:cs="Times New Roman"/>
        </w:rPr>
        <w:t>the Resolution is not binding.</w:t>
      </w:r>
    </w:p>
    <w:p w14:paraId="00000090" w14:textId="2E74B45F" w:rsidR="000329D1" w:rsidRPr="00767F66" w:rsidRDefault="000A6962" w:rsidP="00E1740F">
      <w:pPr>
        <w:pStyle w:val="Heading4"/>
        <w:numPr>
          <w:ilvl w:val="0"/>
          <w:numId w:val="43"/>
        </w:numPr>
      </w:pPr>
      <w:bookmarkStart w:id="57" w:name="_Toc155989516"/>
      <w:r w:rsidRPr="00767F66">
        <w:t>Resolution is not valid.</w:t>
      </w:r>
      <w:bookmarkEnd w:id="57"/>
    </w:p>
    <w:p w14:paraId="00000091" w14:textId="12E1E1D6" w:rsidR="000329D1" w:rsidRPr="00767F66" w:rsidRDefault="000A6962" w:rsidP="00435D08">
      <w:pPr>
        <w:pBdr>
          <w:top w:val="nil"/>
          <w:left w:val="nil"/>
          <w:bottom w:val="nil"/>
          <w:right w:val="nil"/>
          <w:between w:val="nil"/>
        </w:pBdr>
        <w:spacing w:line="360" w:lineRule="auto"/>
        <w:jc w:val="both"/>
        <w:rPr>
          <w:rFonts w:ascii="Times New Roman" w:eastAsia="Times New Roman" w:hAnsi="Times New Roman" w:cs="Times New Roman"/>
          <w:b/>
        </w:rPr>
      </w:pPr>
      <w:r w:rsidRPr="00767F66">
        <w:rPr>
          <w:rFonts w:ascii="Times New Roman" w:eastAsia="Times New Roman" w:hAnsi="Times New Roman" w:cs="Times New Roman"/>
        </w:rPr>
        <w:t xml:space="preserve">The Court should find the Resolution invalid based on </w:t>
      </w:r>
      <w:r w:rsidRPr="00767F66">
        <w:rPr>
          <w:rFonts w:ascii="Times New Roman" w:eastAsia="Times New Roman" w:hAnsi="Times New Roman" w:cs="Times New Roman"/>
          <w:b/>
        </w:rPr>
        <w:t>(a)</w:t>
      </w:r>
      <w:r w:rsidRPr="00767F66">
        <w:rPr>
          <w:rFonts w:ascii="Times New Roman" w:eastAsia="Times New Roman" w:hAnsi="Times New Roman" w:cs="Times New Roman"/>
        </w:rPr>
        <w:t xml:space="preserve"> its judicial review powers. Because </w:t>
      </w:r>
      <w:r w:rsidRPr="00767F66">
        <w:rPr>
          <w:rFonts w:ascii="Times New Roman" w:eastAsia="Times New Roman" w:hAnsi="Times New Roman" w:cs="Times New Roman"/>
          <w:b/>
        </w:rPr>
        <w:t xml:space="preserve">(b) </w:t>
      </w:r>
      <w:r w:rsidRPr="00767F66">
        <w:rPr>
          <w:rFonts w:ascii="Times New Roman" w:eastAsia="Times New Roman" w:hAnsi="Times New Roman" w:cs="Times New Roman"/>
        </w:rPr>
        <w:t>the Resolution did not satisfy the conditions set out in Art. 34 of UN Charter</w:t>
      </w:r>
      <w:r w:rsidR="00917A36" w:rsidRPr="00767F66">
        <w:rPr>
          <w:rFonts w:ascii="Times New Roman" w:eastAsia="Times New Roman" w:hAnsi="Times New Roman" w:cs="Times New Roman"/>
        </w:rPr>
        <w:fldChar w:fldCharType="begin"/>
      </w:r>
      <w:r w:rsidR="00917A36" w:rsidRPr="00767F66">
        <w:rPr>
          <w:rFonts w:ascii="Times New Roman" w:eastAsia="Times New Roman" w:hAnsi="Times New Roman" w:cs="Times New Roman"/>
        </w:rPr>
        <w:instrText xml:space="preserve"> TA \s "UN Charter" </w:instrText>
      </w:r>
      <w:r w:rsidR="00917A36"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and </w:t>
      </w:r>
      <w:r w:rsidRPr="00767F66">
        <w:rPr>
          <w:rFonts w:ascii="Times New Roman" w:eastAsia="Times New Roman" w:hAnsi="Times New Roman" w:cs="Times New Roman"/>
          <w:b/>
        </w:rPr>
        <w:t xml:space="preserve">(c) </w:t>
      </w:r>
      <w:r w:rsidRPr="00767F66">
        <w:rPr>
          <w:rFonts w:ascii="Times New Roman" w:eastAsia="Times New Roman" w:hAnsi="Times New Roman" w:cs="Times New Roman"/>
        </w:rPr>
        <w:t>procedural requirements were not observed.</w:t>
      </w:r>
    </w:p>
    <w:p w14:paraId="00000092" w14:textId="5432010A" w:rsidR="000329D1" w:rsidRPr="00767F66" w:rsidRDefault="000A6962" w:rsidP="00E1740F">
      <w:pPr>
        <w:pStyle w:val="Heading5"/>
        <w:numPr>
          <w:ilvl w:val="0"/>
          <w:numId w:val="44"/>
        </w:numPr>
      </w:pPr>
      <w:bookmarkStart w:id="58" w:name="_Toc155989517"/>
      <w:r w:rsidRPr="00767F66">
        <w:t>The Court has a judicial review power to examine the validity of the Resolution.</w:t>
      </w:r>
      <w:bookmarkEnd w:id="58"/>
    </w:p>
    <w:p w14:paraId="00000093" w14:textId="61564387" w:rsidR="000329D1" w:rsidRPr="00767F66" w:rsidRDefault="000A6962" w:rsidP="00435D08">
      <w:pPr>
        <w:spacing w:before="240" w:after="240" w:line="360" w:lineRule="auto"/>
        <w:ind w:firstLine="720"/>
        <w:jc w:val="both"/>
        <w:rPr>
          <w:rFonts w:ascii="Times New Roman" w:eastAsia="Times New Roman" w:hAnsi="Times New Roman" w:cs="Times New Roman"/>
        </w:rPr>
      </w:pPr>
      <w:r w:rsidRPr="00767F66">
        <w:rPr>
          <w:rFonts w:ascii="Times New Roman" w:eastAsia="Times New Roman" w:hAnsi="Times New Roman" w:cs="Times New Roman"/>
        </w:rPr>
        <w:t>The ICJ has a jurisdiction to determine whether the Council's actions were validly conducted.</w:t>
      </w:r>
      <w:r w:rsidRPr="00767F66">
        <w:rPr>
          <w:rFonts w:ascii="Times New Roman" w:eastAsia="Times New Roman" w:hAnsi="Times New Roman" w:cs="Times New Roman"/>
          <w:vertAlign w:val="superscript"/>
        </w:rPr>
        <w:footnoteReference w:id="158"/>
      </w:r>
      <w:r w:rsidRPr="00767F66">
        <w:rPr>
          <w:rFonts w:ascii="Times New Roman" w:eastAsia="Times New Roman" w:hAnsi="Times New Roman" w:cs="Times New Roman"/>
        </w:rPr>
        <w:t xml:space="preserve"> As long as the UNSC resolution determines rights and responsibilities of the States, the Court should determine the validity of the resolution, as it is the Court’s function to “decide the legal rights and responsibilities of States.”</w:t>
      </w:r>
      <w:r w:rsidRPr="00767F66">
        <w:rPr>
          <w:rFonts w:ascii="Times New Roman" w:eastAsia="Times New Roman" w:hAnsi="Times New Roman" w:cs="Times New Roman"/>
          <w:vertAlign w:val="superscript"/>
        </w:rPr>
        <w:footnoteReference w:id="159"/>
      </w:r>
      <w:r w:rsidRPr="00767F66">
        <w:rPr>
          <w:rFonts w:ascii="Times New Roman" w:eastAsia="Times New Roman" w:hAnsi="Times New Roman" w:cs="Times New Roman"/>
        </w:rPr>
        <w:t xml:space="preserve"> The ICJ and the Council address complementary aspects of the same event with respect to the judicial and political functions.</w:t>
      </w:r>
      <w:r w:rsidRPr="00767F66">
        <w:rPr>
          <w:rFonts w:ascii="Times New Roman" w:eastAsia="Times New Roman" w:hAnsi="Times New Roman" w:cs="Times New Roman"/>
          <w:vertAlign w:val="superscript"/>
        </w:rPr>
        <w:footnoteReference w:id="160"/>
      </w:r>
      <w:r w:rsidRPr="00767F66">
        <w:rPr>
          <w:rFonts w:ascii="Times New Roman" w:eastAsia="Times New Roman" w:hAnsi="Times New Roman" w:cs="Times New Roman"/>
        </w:rPr>
        <w:t xml:space="preserve"> There is no explicit prohibition on judicial review in the UN Charter</w:t>
      </w:r>
      <w:r w:rsidR="00917A36" w:rsidRPr="00767F66">
        <w:rPr>
          <w:rFonts w:ascii="Times New Roman" w:eastAsia="Times New Roman" w:hAnsi="Times New Roman" w:cs="Times New Roman"/>
        </w:rPr>
        <w:fldChar w:fldCharType="begin"/>
      </w:r>
      <w:r w:rsidR="00917A36" w:rsidRPr="00767F66">
        <w:rPr>
          <w:rFonts w:ascii="Times New Roman" w:eastAsia="Times New Roman" w:hAnsi="Times New Roman" w:cs="Times New Roman"/>
        </w:rPr>
        <w:instrText xml:space="preserve"> TA \s "UN Charter" </w:instrText>
      </w:r>
      <w:r w:rsidR="00917A36"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The ICJ, in the </w:t>
      </w:r>
      <w:r w:rsidRPr="00767F66">
        <w:rPr>
          <w:rFonts w:ascii="Times New Roman" w:eastAsia="Times New Roman" w:hAnsi="Times New Roman" w:cs="Times New Roman"/>
          <w:i/>
        </w:rPr>
        <w:t>Namibia Advisory Opinion</w:t>
      </w:r>
      <w:r w:rsidRPr="00767F66">
        <w:rPr>
          <w:rFonts w:ascii="Times New Roman" w:eastAsia="Times New Roman" w:hAnsi="Times New Roman" w:cs="Times New Roman"/>
        </w:rPr>
        <w:t xml:space="preserve"> and </w:t>
      </w:r>
      <w:r w:rsidRPr="00767F66">
        <w:rPr>
          <w:rFonts w:ascii="Times New Roman" w:eastAsia="Times New Roman" w:hAnsi="Times New Roman" w:cs="Times New Roman"/>
          <w:i/>
        </w:rPr>
        <w:t>Certain Expenses Advisory Opinion</w:t>
      </w:r>
      <w:r w:rsidRPr="00767F66">
        <w:rPr>
          <w:rFonts w:ascii="Times New Roman" w:eastAsia="Times New Roman" w:hAnsi="Times New Roman" w:cs="Times New Roman"/>
        </w:rPr>
        <w:t>, has examined whether the decisions of the Council were taken validly. When the ICJ is called upon to determine the legal consequences of a resolution, it must determine the resolution's validity in the first place.</w:t>
      </w:r>
      <w:r w:rsidRPr="00767F66">
        <w:rPr>
          <w:rFonts w:ascii="Times New Roman" w:eastAsia="Times New Roman" w:hAnsi="Times New Roman" w:cs="Times New Roman"/>
          <w:vertAlign w:val="superscript"/>
        </w:rPr>
        <w:footnoteReference w:id="161"/>
      </w:r>
      <w:r w:rsidRPr="00767F66">
        <w:rPr>
          <w:rFonts w:ascii="Times New Roman" w:eastAsia="Times New Roman" w:hAnsi="Times New Roman" w:cs="Times New Roman"/>
        </w:rPr>
        <w:t xml:space="preserve"> Responsibility of the Council for the maintenance of international peace and security by virtue of Article 24(1)</w:t>
      </w:r>
      <w:r w:rsidRPr="00767F66">
        <w:rPr>
          <w:rFonts w:ascii="Times New Roman" w:eastAsia="Times New Roman" w:hAnsi="Times New Roman" w:cs="Times New Roman"/>
          <w:color w:val="FF0000"/>
        </w:rPr>
        <w:t xml:space="preserve"> </w:t>
      </w:r>
      <w:r w:rsidRPr="00767F66">
        <w:rPr>
          <w:rFonts w:ascii="Times New Roman" w:eastAsia="Times New Roman" w:hAnsi="Times New Roman" w:cs="Times New Roman"/>
        </w:rPr>
        <w:t>of the UN Charter allows the Court “to disregard decisions of the Council which are not substantively in accordance with the aims of the Charter.”</w:t>
      </w:r>
      <w:r w:rsidRPr="00767F66">
        <w:rPr>
          <w:rFonts w:ascii="Times New Roman" w:eastAsia="Times New Roman" w:hAnsi="Times New Roman" w:cs="Times New Roman"/>
          <w:vertAlign w:val="superscript"/>
        </w:rPr>
        <w:footnoteReference w:id="162"/>
      </w:r>
      <w:r w:rsidRPr="00767F66">
        <w:rPr>
          <w:rFonts w:ascii="Times New Roman" w:eastAsia="Times New Roman" w:hAnsi="Times New Roman" w:cs="Times New Roman"/>
        </w:rPr>
        <w:t xml:space="preserve"> The ICJ, in </w:t>
      </w:r>
      <w:r w:rsidRPr="00767F66">
        <w:rPr>
          <w:rFonts w:ascii="Times New Roman" w:eastAsia="Times New Roman" w:hAnsi="Times New Roman" w:cs="Times New Roman"/>
          <w:i/>
        </w:rPr>
        <w:t>Certain Expenses Advisory Opinion</w:t>
      </w:r>
      <w:r w:rsidRPr="00767F66">
        <w:rPr>
          <w:rFonts w:ascii="Times New Roman" w:eastAsia="Times New Roman" w:hAnsi="Times New Roman" w:cs="Times New Roman"/>
        </w:rPr>
        <w:t>, reserved for itself a right of judicial review when the Council failed to act in accordance with the purposes and principles of the UN.</w:t>
      </w:r>
      <w:r w:rsidRPr="00767F66">
        <w:rPr>
          <w:rFonts w:ascii="Times New Roman" w:eastAsia="Times New Roman" w:hAnsi="Times New Roman" w:cs="Times New Roman"/>
          <w:vertAlign w:val="superscript"/>
        </w:rPr>
        <w:footnoteReference w:id="163"/>
      </w:r>
      <w:r w:rsidRPr="00767F66">
        <w:rPr>
          <w:rFonts w:ascii="Times New Roman" w:eastAsia="Times New Roman" w:hAnsi="Times New Roman" w:cs="Times New Roman"/>
        </w:rPr>
        <w:t xml:space="preserve">  </w:t>
      </w:r>
    </w:p>
    <w:p w14:paraId="00000094" w14:textId="77777777" w:rsidR="000329D1" w:rsidRPr="00767F66" w:rsidRDefault="000A6962" w:rsidP="00435D08">
      <w:pPr>
        <w:spacing w:before="240" w:after="240" w:line="360" w:lineRule="auto"/>
        <w:ind w:firstLine="720"/>
        <w:jc w:val="both"/>
        <w:rPr>
          <w:rFonts w:ascii="Times New Roman" w:eastAsia="Times New Roman" w:hAnsi="Times New Roman" w:cs="Times New Roman"/>
        </w:rPr>
      </w:pPr>
      <w:r w:rsidRPr="00767F66">
        <w:rPr>
          <w:rFonts w:ascii="Times New Roman" w:eastAsia="Times New Roman" w:hAnsi="Times New Roman" w:cs="Times New Roman"/>
        </w:rPr>
        <w:t xml:space="preserve">The presumption of validity of the Council's decisions does not exclude the judicial review power of ICJ to examine the validity of such resolutions. It only implies that the burden of proof lies with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w:t>
      </w:r>
      <w:r w:rsidRPr="00767F66">
        <w:rPr>
          <w:rFonts w:ascii="Times New Roman" w:eastAsia="Times New Roman" w:hAnsi="Times New Roman" w:cs="Times New Roman"/>
          <w:vertAlign w:val="superscript"/>
        </w:rPr>
        <w:footnoteReference w:id="164"/>
      </w:r>
      <w:r w:rsidRPr="00767F66">
        <w:rPr>
          <w:rFonts w:ascii="Times New Roman" w:eastAsia="Times New Roman" w:hAnsi="Times New Roman" w:cs="Times New Roman"/>
        </w:rPr>
        <w:t xml:space="preserve"> </w:t>
      </w:r>
    </w:p>
    <w:p w14:paraId="00000095" w14:textId="3259E6C3" w:rsidR="000329D1" w:rsidRPr="00767F66" w:rsidRDefault="000A6962" w:rsidP="00E1740F">
      <w:pPr>
        <w:pStyle w:val="Heading5"/>
        <w:numPr>
          <w:ilvl w:val="0"/>
          <w:numId w:val="44"/>
        </w:numPr>
      </w:pPr>
      <w:bookmarkStart w:id="59" w:name="_Toc155989518"/>
      <w:r w:rsidRPr="00767F66">
        <w:t>The conditions of Art. 34 of the UN Charter</w:t>
      </w:r>
      <w:r w:rsidR="00917A36" w:rsidRPr="00767F66">
        <w:fldChar w:fldCharType="begin"/>
      </w:r>
      <w:r w:rsidR="00917A36" w:rsidRPr="00767F66">
        <w:instrText xml:space="preserve"> TA \s "UN Charter" </w:instrText>
      </w:r>
      <w:r w:rsidR="00917A36" w:rsidRPr="00767F66">
        <w:fldChar w:fldCharType="end"/>
      </w:r>
      <w:r w:rsidRPr="00767F66">
        <w:t xml:space="preserve"> are not satisfied.</w:t>
      </w:r>
      <w:bookmarkEnd w:id="59"/>
    </w:p>
    <w:p w14:paraId="00000096" w14:textId="46348704" w:rsidR="000329D1" w:rsidRPr="00767F66" w:rsidRDefault="000A6962" w:rsidP="00E1740F">
      <w:pPr>
        <w:pStyle w:val="Heading6"/>
        <w:numPr>
          <w:ilvl w:val="0"/>
          <w:numId w:val="45"/>
        </w:numPr>
      </w:pPr>
      <w:bookmarkStart w:id="60" w:name="_Toc155989519"/>
      <w:r w:rsidRPr="00767F66">
        <w:t>The matter is internal.</w:t>
      </w:r>
      <w:bookmarkEnd w:id="60"/>
    </w:p>
    <w:p w14:paraId="00000097" w14:textId="61BC8015" w:rsidR="000329D1" w:rsidRPr="00767F66" w:rsidRDefault="000A6962" w:rsidP="00435D08">
      <w:pPr>
        <w:pBdr>
          <w:top w:val="nil"/>
          <w:left w:val="nil"/>
          <w:bottom w:val="nil"/>
          <w:right w:val="nil"/>
          <w:between w:val="nil"/>
        </w:pBdr>
        <w:spacing w:line="360" w:lineRule="auto"/>
        <w:jc w:val="both"/>
        <w:rPr>
          <w:rFonts w:ascii="Times New Roman" w:eastAsia="Times New Roman" w:hAnsi="Times New Roman" w:cs="Times New Roman"/>
        </w:rPr>
      </w:pPr>
      <w:r w:rsidRPr="00767F66">
        <w:rPr>
          <w:rFonts w:ascii="Times New Roman" w:eastAsia="Times New Roman" w:hAnsi="Times New Roman" w:cs="Times New Roman"/>
          <w:b/>
        </w:rPr>
        <w:tab/>
      </w:r>
      <w:r w:rsidRPr="00767F66">
        <w:rPr>
          <w:rFonts w:ascii="Times New Roman" w:eastAsia="Times New Roman" w:hAnsi="Times New Roman" w:cs="Times New Roman"/>
        </w:rPr>
        <w:t xml:space="preserve">Given that the issue of nationality falls within </w:t>
      </w:r>
      <w:proofErr w:type="spellStart"/>
      <w:r w:rsidRPr="00767F66">
        <w:rPr>
          <w:rFonts w:ascii="Times New Roman" w:eastAsia="Times New Roman" w:hAnsi="Times New Roman" w:cs="Times New Roman"/>
        </w:rPr>
        <w:t>Remisia's</w:t>
      </w:r>
      <w:proofErr w:type="spellEnd"/>
      <w:r w:rsidRPr="00767F66">
        <w:rPr>
          <w:rFonts w:ascii="Times New Roman" w:eastAsia="Times New Roman" w:hAnsi="Times New Roman" w:cs="Times New Roman"/>
        </w:rPr>
        <w:t xml:space="preserve"> internal matters, the adoption of the Resolution opposes one of the fundamental principles of UN Charter</w:t>
      </w:r>
      <w:r w:rsidR="00917A36" w:rsidRPr="00767F66">
        <w:rPr>
          <w:rFonts w:ascii="Times New Roman" w:eastAsia="Times New Roman" w:hAnsi="Times New Roman" w:cs="Times New Roman"/>
        </w:rPr>
        <w:fldChar w:fldCharType="begin"/>
      </w:r>
      <w:r w:rsidR="00917A36" w:rsidRPr="00767F66">
        <w:rPr>
          <w:rFonts w:ascii="Times New Roman" w:eastAsia="Times New Roman" w:hAnsi="Times New Roman" w:cs="Times New Roman"/>
        </w:rPr>
        <w:instrText xml:space="preserve"> TA \s "UN Charter" </w:instrText>
      </w:r>
      <w:r w:rsidR="00917A36"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which restricts the intervention in “matters which are essentially within the domestic jurisdiction of any state”.</w:t>
      </w:r>
      <w:r w:rsidRPr="00767F66">
        <w:rPr>
          <w:rFonts w:ascii="Times New Roman" w:eastAsia="Times New Roman" w:hAnsi="Times New Roman" w:cs="Times New Roman"/>
          <w:vertAlign w:val="superscript"/>
        </w:rPr>
        <w:footnoteReference w:id="165"/>
      </w:r>
    </w:p>
    <w:p w14:paraId="00000099" w14:textId="433B5A0F" w:rsidR="000329D1" w:rsidRPr="00767F66" w:rsidRDefault="000A6962" w:rsidP="00E1740F">
      <w:pPr>
        <w:spacing w:line="360" w:lineRule="auto"/>
        <w:ind w:firstLine="720"/>
        <w:jc w:val="both"/>
        <w:rPr>
          <w:rFonts w:ascii="Times New Roman" w:eastAsia="Times New Roman" w:hAnsi="Times New Roman" w:cs="Times New Roman"/>
        </w:rPr>
      </w:pPr>
      <w:r w:rsidRPr="00767F66">
        <w:rPr>
          <w:rFonts w:ascii="Times New Roman" w:eastAsia="Times New Roman" w:hAnsi="Times New Roman" w:cs="Times New Roman"/>
        </w:rPr>
        <w:t>Each State can determine its own nationals according to its own laws</w:t>
      </w:r>
      <w:r w:rsidRPr="00767F66">
        <w:rPr>
          <w:rFonts w:ascii="Times New Roman" w:eastAsia="Times New Roman" w:hAnsi="Times New Roman" w:cs="Times New Roman"/>
          <w:vertAlign w:val="superscript"/>
        </w:rPr>
        <w:footnoteReference w:id="166"/>
      </w:r>
      <w:r w:rsidRPr="00767F66">
        <w:rPr>
          <w:rFonts w:ascii="Times New Roman" w:eastAsia="Times New Roman" w:hAnsi="Times New Roman" w:cs="Times New Roman"/>
        </w:rPr>
        <w:t xml:space="preserve"> and “the questions of nationality are in principle within the reserved domain”</w:t>
      </w:r>
      <w:r w:rsidRPr="00767F66">
        <w:rPr>
          <w:rFonts w:ascii="Times New Roman" w:eastAsia="Times New Roman" w:hAnsi="Times New Roman" w:cs="Times New Roman"/>
          <w:vertAlign w:val="superscript"/>
        </w:rPr>
        <w:footnoteReference w:id="167"/>
      </w:r>
      <w:r w:rsidRPr="00767F66">
        <w:rPr>
          <w:rFonts w:ascii="Times New Roman" w:eastAsia="Times New Roman" w:hAnsi="Times New Roman" w:cs="Times New Roman"/>
        </w:rPr>
        <w:t xml:space="preserve"> as affirmed by 1930 Convention on Certain Questions Relating to the Conflict of Nationality Laws</w:t>
      </w:r>
      <w:r w:rsidR="00C235B5" w:rsidRPr="00767F66">
        <w:rPr>
          <w:rFonts w:ascii="Times New Roman" w:eastAsia="Times New Roman" w:hAnsi="Times New Roman" w:cs="Times New Roman"/>
        </w:rPr>
        <w:fldChar w:fldCharType="begin"/>
      </w:r>
      <w:r w:rsidR="00C235B5" w:rsidRPr="00767F66">
        <w:instrText xml:space="preserve"> TA \s "Conflict of Nationality Laws" </w:instrText>
      </w:r>
      <w:r w:rsidR="00C235B5"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and PCIJ. Additionally, the reassertion of these provisions in treaties</w:t>
      </w:r>
      <w:r w:rsidRPr="00767F66">
        <w:rPr>
          <w:rFonts w:ascii="Times New Roman" w:eastAsia="Times New Roman" w:hAnsi="Times New Roman" w:cs="Times New Roman"/>
          <w:vertAlign w:val="superscript"/>
        </w:rPr>
        <w:footnoteReference w:id="168"/>
      </w:r>
      <w:r w:rsidRPr="00767F66">
        <w:rPr>
          <w:rFonts w:ascii="Times New Roman" w:eastAsia="Times New Roman" w:hAnsi="Times New Roman" w:cs="Times New Roman"/>
        </w:rPr>
        <w:t xml:space="preserve"> and legal precedents</w:t>
      </w:r>
      <w:r w:rsidRPr="00767F66">
        <w:rPr>
          <w:rFonts w:ascii="Times New Roman" w:eastAsia="Times New Roman" w:hAnsi="Times New Roman" w:cs="Times New Roman"/>
          <w:vertAlign w:val="superscript"/>
        </w:rPr>
        <w:footnoteReference w:id="169"/>
      </w:r>
      <w:r w:rsidRPr="00767F66">
        <w:rPr>
          <w:rFonts w:ascii="Times New Roman" w:eastAsia="Times New Roman" w:hAnsi="Times New Roman" w:cs="Times New Roman"/>
        </w:rPr>
        <w:t xml:space="preserve"> highlight that the jurisdiction over determining matters of nationality and regulations concerning the loss of nationality remains within the reserved domain of the States.</w:t>
      </w:r>
    </w:p>
    <w:p w14:paraId="0000009A" w14:textId="72CB331E" w:rsidR="000329D1" w:rsidRPr="00767F66" w:rsidRDefault="000A6962" w:rsidP="00E1740F">
      <w:pPr>
        <w:pStyle w:val="Heading6"/>
        <w:numPr>
          <w:ilvl w:val="0"/>
          <w:numId w:val="45"/>
        </w:numPr>
      </w:pPr>
      <w:bookmarkStart w:id="61" w:name="_Toc155989520"/>
      <w:r w:rsidRPr="00767F66">
        <w:t>The purpose of resolution is not maintaining international peace and security.</w:t>
      </w:r>
      <w:bookmarkEnd w:id="61"/>
    </w:p>
    <w:p w14:paraId="0000009B" w14:textId="7F30770E" w:rsidR="000329D1" w:rsidRPr="00767F66" w:rsidRDefault="000A6962" w:rsidP="00435D08">
      <w:pPr>
        <w:spacing w:line="360" w:lineRule="auto"/>
        <w:ind w:firstLine="708"/>
        <w:jc w:val="both"/>
        <w:rPr>
          <w:rFonts w:ascii="Times New Roman" w:eastAsia="Times New Roman" w:hAnsi="Times New Roman" w:cs="Times New Roman"/>
        </w:rPr>
      </w:pPr>
      <w:r w:rsidRPr="00767F66">
        <w:rPr>
          <w:rFonts w:ascii="Times New Roman" w:eastAsia="Times New Roman" w:hAnsi="Times New Roman" w:cs="Times New Roman"/>
        </w:rPr>
        <w:t>The investigation under Art. 34 of UN Charter</w:t>
      </w:r>
      <w:r w:rsidR="00917A36" w:rsidRPr="00767F66">
        <w:rPr>
          <w:rFonts w:ascii="Times New Roman" w:eastAsia="Times New Roman" w:hAnsi="Times New Roman" w:cs="Times New Roman"/>
        </w:rPr>
        <w:fldChar w:fldCharType="begin"/>
      </w:r>
      <w:r w:rsidR="00917A36" w:rsidRPr="00767F66">
        <w:rPr>
          <w:rFonts w:ascii="Times New Roman" w:eastAsia="Times New Roman" w:hAnsi="Times New Roman" w:cs="Times New Roman"/>
        </w:rPr>
        <w:instrText xml:space="preserve"> TA \s "UN Charter" </w:instrText>
      </w:r>
      <w:r w:rsidR="00917A36"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is limited to a definite purpose – “to determine whether the continuance of the dispute or situation is likely to endanger the maintenance of international peace and security”. If the Council establishes an organ for the investigation for other purposes, its actions could be derived from Article 29 of UN Charter.</w:t>
      </w:r>
      <w:r w:rsidRPr="00767F66">
        <w:rPr>
          <w:rFonts w:ascii="Times New Roman" w:eastAsia="Times New Roman" w:hAnsi="Times New Roman" w:cs="Times New Roman"/>
          <w:vertAlign w:val="superscript"/>
        </w:rPr>
        <w:footnoteReference w:id="170"/>
      </w:r>
      <w:r w:rsidRPr="00767F66">
        <w:rPr>
          <w:rFonts w:ascii="Times New Roman" w:eastAsia="Times New Roman" w:hAnsi="Times New Roman" w:cs="Times New Roman"/>
        </w:rPr>
        <w:t xml:space="preserve"> In this case, reasonable doubts of “other purposes” arise </w:t>
      </w:r>
      <w:proofErr w:type="gramStart"/>
      <w:r w:rsidRPr="00767F66">
        <w:rPr>
          <w:rFonts w:ascii="Times New Roman" w:eastAsia="Times New Roman" w:hAnsi="Times New Roman" w:cs="Times New Roman"/>
        </w:rPr>
        <w:t>with regard to</w:t>
      </w:r>
      <w:proofErr w:type="gramEnd"/>
      <w:r w:rsidRPr="00767F66">
        <w:rPr>
          <w:rFonts w:ascii="Times New Roman" w:eastAsia="Times New Roman" w:hAnsi="Times New Roman" w:cs="Times New Roman"/>
        </w:rPr>
        <w:t xml:space="preserve"> the Council conducting investigation “into the conditions of the prisoners”. Based on both discussions and the Resolution text, it is evident that the UNSC, when passing this resolution, was not operating with the objective of maintaining peace and security.</w:t>
      </w:r>
      <w:r w:rsidRPr="00767F66">
        <w:rPr>
          <w:rFonts w:ascii="Times New Roman" w:eastAsia="Times New Roman" w:hAnsi="Times New Roman" w:cs="Times New Roman"/>
          <w:vertAlign w:val="superscript"/>
        </w:rPr>
        <w:footnoteReference w:id="171"/>
      </w:r>
    </w:p>
    <w:p w14:paraId="0000009C" w14:textId="6F8818B0" w:rsidR="000329D1" w:rsidRPr="00767F66" w:rsidRDefault="000A6962" w:rsidP="00E1740F">
      <w:pPr>
        <w:pStyle w:val="Heading5"/>
        <w:numPr>
          <w:ilvl w:val="0"/>
          <w:numId w:val="44"/>
        </w:numPr>
      </w:pPr>
      <w:bookmarkStart w:id="62" w:name="_Toc155989521"/>
      <w:r w:rsidRPr="00767F66">
        <w:t>Even if the conditions of Article 34 are satisfied, the procedural requirements were not followed.</w:t>
      </w:r>
      <w:bookmarkEnd w:id="62"/>
    </w:p>
    <w:p w14:paraId="0000009D" w14:textId="30178533" w:rsidR="000329D1" w:rsidRPr="00767F66" w:rsidRDefault="000A6962" w:rsidP="00435D08">
      <w:pPr>
        <w:spacing w:line="360" w:lineRule="auto"/>
        <w:ind w:firstLine="708"/>
        <w:jc w:val="both"/>
        <w:rPr>
          <w:rFonts w:ascii="Times New Roman" w:eastAsia="Times New Roman" w:hAnsi="Times New Roman" w:cs="Times New Roman"/>
        </w:rPr>
      </w:pPr>
      <w:r w:rsidRPr="00767F66">
        <w:rPr>
          <w:rFonts w:ascii="Times New Roman" w:eastAsia="Times New Roman" w:hAnsi="Times New Roman" w:cs="Times New Roman"/>
        </w:rPr>
        <w:t>Action under Art. 34 of UN Charter</w:t>
      </w:r>
      <w:r w:rsidR="00917A36" w:rsidRPr="00767F66">
        <w:rPr>
          <w:rFonts w:ascii="Times New Roman" w:eastAsia="Times New Roman" w:hAnsi="Times New Roman" w:cs="Times New Roman"/>
        </w:rPr>
        <w:fldChar w:fldCharType="begin"/>
      </w:r>
      <w:r w:rsidR="00917A36" w:rsidRPr="00767F66">
        <w:rPr>
          <w:rFonts w:ascii="Times New Roman" w:eastAsia="Times New Roman" w:hAnsi="Times New Roman" w:cs="Times New Roman"/>
        </w:rPr>
        <w:instrText xml:space="preserve"> TA \s "UN Charter" </w:instrText>
      </w:r>
      <w:r w:rsidR="00917A36"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requires a non-procedural voting majority in the Council.</w:t>
      </w:r>
      <w:r w:rsidRPr="00767F66">
        <w:rPr>
          <w:rFonts w:ascii="Times New Roman" w:eastAsia="Times New Roman" w:hAnsi="Times New Roman" w:cs="Times New Roman"/>
          <w:vertAlign w:val="superscript"/>
        </w:rPr>
        <w:footnoteReference w:id="172"/>
      </w:r>
      <w:r w:rsidRPr="00767F66">
        <w:rPr>
          <w:rFonts w:ascii="Times New Roman" w:eastAsia="Times New Roman" w:hAnsi="Times New Roman" w:cs="Times New Roman"/>
        </w:rPr>
        <w:t xml:space="preserve"> The adoption of the Resolution was a substantive decision as the investigation was conducted under Article 34.</w:t>
      </w:r>
      <w:r w:rsidRPr="00767F66">
        <w:rPr>
          <w:rFonts w:ascii="Times New Roman" w:eastAsia="Times New Roman" w:hAnsi="Times New Roman" w:cs="Times New Roman"/>
          <w:vertAlign w:val="superscript"/>
        </w:rPr>
        <w:footnoteReference w:id="173"/>
      </w:r>
      <w:r w:rsidRPr="00767F66">
        <w:rPr>
          <w:rFonts w:ascii="Times New Roman" w:eastAsia="Times New Roman" w:hAnsi="Times New Roman" w:cs="Times New Roman"/>
        </w:rPr>
        <w:t xml:space="preserve"> Substantive decisions require an affirmative vote of nine members, including the concurring votes of all permanent UNSC members.</w:t>
      </w:r>
      <w:r w:rsidRPr="00767F66">
        <w:rPr>
          <w:rFonts w:ascii="Times New Roman" w:eastAsia="Times New Roman" w:hAnsi="Times New Roman" w:cs="Times New Roman"/>
          <w:vertAlign w:val="superscript"/>
        </w:rPr>
        <w:footnoteReference w:id="174"/>
      </w:r>
      <w:r w:rsidRPr="00767F66">
        <w:rPr>
          <w:rFonts w:ascii="Times New Roman" w:eastAsia="Times New Roman" w:hAnsi="Times New Roman" w:cs="Times New Roman"/>
        </w:rPr>
        <w:t xml:space="preserve"> Additionally, as the Resolution was adopted under Chapter VI provision, a party to a dispute should have abstained from voting.</w:t>
      </w:r>
      <w:r w:rsidRPr="00767F66">
        <w:rPr>
          <w:rFonts w:ascii="Times New Roman" w:eastAsia="Times New Roman" w:hAnsi="Times New Roman" w:cs="Times New Roman"/>
          <w:vertAlign w:val="superscript"/>
        </w:rPr>
        <w:footnoteReference w:id="175"/>
      </w:r>
      <w:r w:rsidRPr="00767F66">
        <w:rPr>
          <w:rFonts w:ascii="Times New Roman" w:eastAsia="Times New Roman" w:hAnsi="Times New Roman" w:cs="Times New Roman"/>
        </w:rPr>
        <w:t xml:space="preserve"> </w:t>
      </w:r>
    </w:p>
    <w:p w14:paraId="0000009F" w14:textId="54221684" w:rsidR="000329D1" w:rsidRPr="00767F66" w:rsidRDefault="000A6962" w:rsidP="00BC2829">
      <w:pPr>
        <w:spacing w:line="360" w:lineRule="auto"/>
        <w:ind w:firstLine="360"/>
        <w:jc w:val="both"/>
        <w:rPr>
          <w:rFonts w:ascii="Times New Roman" w:eastAsia="Times New Roman" w:hAnsi="Times New Roman" w:cs="Times New Roman"/>
        </w:rPr>
      </w:pPr>
      <w:r w:rsidRPr="00767F66">
        <w:rPr>
          <w:rFonts w:ascii="Times New Roman" w:eastAsia="Times New Roman" w:hAnsi="Times New Roman" w:cs="Times New Roman"/>
        </w:rPr>
        <w:t xml:space="preserve">After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as a member of the Council</w:t>
      </w:r>
      <w:r w:rsidRPr="00767F66">
        <w:rPr>
          <w:rFonts w:ascii="Times New Roman" w:eastAsia="Times New Roman" w:hAnsi="Times New Roman" w:cs="Times New Roman"/>
          <w:vertAlign w:val="superscript"/>
        </w:rPr>
        <w:footnoteReference w:id="176"/>
      </w:r>
      <w:r w:rsidRPr="00767F66">
        <w:rPr>
          <w:rFonts w:ascii="Times New Roman" w:eastAsia="Times New Roman" w:hAnsi="Times New Roman" w:cs="Times New Roman"/>
        </w:rPr>
        <w:t xml:space="preserve">, and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had been heard, on 11 April, the Council unanimously adopted the Resolution </w:t>
      </w:r>
      <w:proofErr w:type="gramStart"/>
      <w:r w:rsidRPr="00767F66">
        <w:rPr>
          <w:rFonts w:ascii="Times New Roman" w:eastAsia="Times New Roman" w:hAnsi="Times New Roman" w:cs="Times New Roman"/>
        </w:rPr>
        <w:t>and  the</w:t>
      </w:r>
      <w:proofErr w:type="gramEnd"/>
      <w:r w:rsidRPr="00767F66">
        <w:rPr>
          <w:rFonts w:ascii="Times New Roman" w:eastAsia="Times New Roman" w:hAnsi="Times New Roman" w:cs="Times New Roman"/>
        </w:rPr>
        <w:t xml:space="preserve"> UN Inspection Mission to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was established.</w:t>
      </w:r>
      <w:r w:rsidRPr="00767F66">
        <w:rPr>
          <w:rFonts w:ascii="Times New Roman" w:eastAsia="Times New Roman" w:hAnsi="Times New Roman" w:cs="Times New Roman"/>
          <w:vertAlign w:val="superscript"/>
        </w:rPr>
        <w:footnoteReference w:id="177"/>
      </w:r>
      <w:r w:rsidRPr="00767F66">
        <w:rPr>
          <w:rFonts w:ascii="Times New Roman" w:eastAsia="Times New Roman" w:hAnsi="Times New Roman" w:cs="Times New Roman"/>
        </w:rPr>
        <w:t xml:space="preserve">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has failed to follow the procedural requirements  for the adoption of substantive decisions by voting on the adoption of the Resolution. The procedural voting majority system, which includes </w:t>
      </w:r>
      <w:proofErr w:type="spellStart"/>
      <w:r w:rsidRPr="00767F66">
        <w:rPr>
          <w:rFonts w:ascii="Times New Roman" w:eastAsia="Times New Roman" w:hAnsi="Times New Roman" w:cs="Times New Roman"/>
        </w:rPr>
        <w:t>Antrano's</w:t>
      </w:r>
      <w:proofErr w:type="spellEnd"/>
      <w:r w:rsidRPr="00767F66">
        <w:rPr>
          <w:rFonts w:ascii="Times New Roman" w:eastAsia="Times New Roman" w:hAnsi="Times New Roman" w:cs="Times New Roman"/>
        </w:rPr>
        <w:t xml:space="preserve"> vote, would have been applicable only if the UNIMR could have been established as a subsidiary organ for the UNSC to carry out its functions.</w:t>
      </w:r>
      <w:r w:rsidRPr="00767F66">
        <w:rPr>
          <w:rFonts w:ascii="Times New Roman" w:eastAsia="Times New Roman" w:hAnsi="Times New Roman" w:cs="Times New Roman"/>
          <w:vertAlign w:val="superscript"/>
        </w:rPr>
        <w:footnoteReference w:id="178"/>
      </w:r>
      <w:r w:rsidRPr="00767F66">
        <w:rPr>
          <w:rFonts w:ascii="Times New Roman" w:eastAsia="Times New Roman" w:hAnsi="Times New Roman" w:cs="Times New Roman"/>
        </w:rPr>
        <w:t xml:space="preserve"> Additionally, if the Council intended to employ its general competence to conduct investigations by sending a UN fact-finding mission,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should have been sought for consent in such a scenario.</w:t>
      </w:r>
      <w:r w:rsidRPr="00767F66">
        <w:rPr>
          <w:rFonts w:ascii="Times New Roman" w:eastAsia="Times New Roman" w:hAnsi="Times New Roman" w:cs="Times New Roman"/>
          <w:vertAlign w:val="superscript"/>
        </w:rPr>
        <w:footnoteReference w:id="179"/>
      </w:r>
      <w:r w:rsidRPr="00767F66">
        <w:rPr>
          <w:rFonts w:ascii="Times New Roman" w:eastAsia="Times New Roman" w:hAnsi="Times New Roman" w:cs="Times New Roman"/>
        </w:rPr>
        <w:t xml:space="preserve">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was not asked for and did not give such a consent.</w:t>
      </w:r>
    </w:p>
    <w:p w14:paraId="000000A0" w14:textId="3CDF0DD2" w:rsidR="000329D1" w:rsidRPr="00767F66" w:rsidRDefault="000A6962" w:rsidP="00BC2829">
      <w:pPr>
        <w:pStyle w:val="Heading4"/>
        <w:numPr>
          <w:ilvl w:val="0"/>
          <w:numId w:val="43"/>
        </w:numPr>
      </w:pPr>
      <w:bookmarkStart w:id="63" w:name="_Toc155989522"/>
      <w:r w:rsidRPr="00767F66">
        <w:t>Even if Resolution 99997 is valid, it is not binding.</w:t>
      </w:r>
      <w:bookmarkEnd w:id="63"/>
    </w:p>
    <w:p w14:paraId="000000A1" w14:textId="1EDE78A8" w:rsidR="000329D1" w:rsidRPr="00767F66" w:rsidRDefault="000A6962" w:rsidP="00435D08">
      <w:pPr>
        <w:spacing w:line="360" w:lineRule="auto"/>
        <w:ind w:firstLine="360"/>
        <w:jc w:val="both"/>
        <w:rPr>
          <w:rFonts w:ascii="Times New Roman" w:eastAsia="Times New Roman" w:hAnsi="Times New Roman" w:cs="Times New Roman"/>
        </w:rPr>
      </w:pPr>
      <w:r w:rsidRPr="00767F66">
        <w:rPr>
          <w:rFonts w:ascii="Times New Roman" w:eastAsia="Times New Roman" w:hAnsi="Times New Roman" w:cs="Times New Roman"/>
        </w:rPr>
        <w:t>Investigations under Art. 34 are one of the possible actions for the prevention of conflicts to be undertaken under Chapter VI of UN Charter</w:t>
      </w:r>
      <w:r w:rsidR="00917A36" w:rsidRPr="00767F66">
        <w:rPr>
          <w:rFonts w:ascii="Times New Roman" w:eastAsia="Times New Roman" w:hAnsi="Times New Roman" w:cs="Times New Roman"/>
        </w:rPr>
        <w:fldChar w:fldCharType="begin"/>
      </w:r>
      <w:r w:rsidR="00917A36" w:rsidRPr="00767F66">
        <w:rPr>
          <w:rFonts w:ascii="Times New Roman" w:eastAsia="Times New Roman" w:hAnsi="Times New Roman" w:cs="Times New Roman"/>
        </w:rPr>
        <w:instrText xml:space="preserve"> TA \s "UN Charter" </w:instrText>
      </w:r>
      <w:r w:rsidR="00917A36"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w:t>
      </w:r>
      <w:r w:rsidRPr="00767F66">
        <w:rPr>
          <w:rFonts w:ascii="Times New Roman" w:eastAsia="Times New Roman" w:hAnsi="Times New Roman" w:cs="Times New Roman"/>
          <w:vertAlign w:val="superscript"/>
        </w:rPr>
        <w:footnoteReference w:id="180"/>
      </w:r>
      <w:r w:rsidRPr="00767F66">
        <w:rPr>
          <w:rFonts w:ascii="Times New Roman" w:eastAsia="Times New Roman" w:hAnsi="Times New Roman" w:cs="Times New Roman"/>
        </w:rPr>
        <w:t xml:space="preserve"> Art. 34 does not specify the responsibilities of states involved in the investigation, aligning with the fundamental concept of Chapter VI, which would allow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and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to freely choose how to settle disputes.</w:t>
      </w:r>
      <w:r w:rsidRPr="00767F66">
        <w:rPr>
          <w:rFonts w:ascii="Times New Roman" w:eastAsia="Times New Roman" w:hAnsi="Times New Roman" w:cs="Times New Roman"/>
          <w:vertAlign w:val="superscript"/>
        </w:rPr>
        <w:footnoteReference w:id="181"/>
      </w:r>
      <w:r w:rsidRPr="00767F66">
        <w:rPr>
          <w:rFonts w:ascii="Times New Roman" w:eastAsia="Times New Roman" w:hAnsi="Times New Roman" w:cs="Times New Roman"/>
          <w:vertAlign w:val="superscript"/>
        </w:rPr>
        <w:t xml:space="preserve"> </w:t>
      </w:r>
      <w:r w:rsidRPr="00767F66">
        <w:rPr>
          <w:rFonts w:ascii="Times New Roman" w:eastAsia="Times New Roman" w:hAnsi="Times New Roman" w:cs="Times New Roman"/>
        </w:rPr>
        <w:t>From the wording of Art. 34, the phrase “may investigate” suggests having the ability or authority to investigate, rather than being mandated or obligated to do so. This grants the Council the authority to conduct such an investigation solely to assess the situation without imposing obligations on the involved parties.</w:t>
      </w:r>
      <w:r w:rsidRPr="00767F66">
        <w:rPr>
          <w:rFonts w:ascii="Times New Roman" w:eastAsia="Times New Roman" w:hAnsi="Times New Roman" w:cs="Times New Roman"/>
          <w:vertAlign w:val="superscript"/>
        </w:rPr>
        <w:footnoteReference w:id="182"/>
      </w:r>
      <w:r w:rsidRPr="00767F66">
        <w:rPr>
          <w:rFonts w:ascii="Times New Roman" w:eastAsia="Times New Roman" w:hAnsi="Times New Roman" w:cs="Times New Roman"/>
        </w:rPr>
        <w:t xml:space="preserve"> </w:t>
      </w:r>
    </w:p>
    <w:p w14:paraId="000000A2" w14:textId="10BD306E" w:rsidR="000329D1" w:rsidRPr="00767F66" w:rsidRDefault="000A6962" w:rsidP="00435D08">
      <w:pPr>
        <w:spacing w:line="360" w:lineRule="auto"/>
        <w:ind w:firstLine="360"/>
        <w:jc w:val="both"/>
        <w:rPr>
          <w:rFonts w:ascii="Times New Roman" w:eastAsia="Times New Roman" w:hAnsi="Times New Roman" w:cs="Times New Roman"/>
        </w:rPr>
      </w:pPr>
      <w:r w:rsidRPr="00767F66">
        <w:rPr>
          <w:rFonts w:ascii="Times New Roman" w:eastAsia="Times New Roman" w:hAnsi="Times New Roman" w:cs="Times New Roman"/>
        </w:rPr>
        <w:t xml:space="preserve">Therefore, Resolution 99997 is not binding since </w:t>
      </w:r>
      <w:r w:rsidRPr="00767F66">
        <w:rPr>
          <w:rFonts w:ascii="Times New Roman" w:eastAsia="Times New Roman" w:hAnsi="Times New Roman" w:cs="Times New Roman"/>
          <w:b/>
        </w:rPr>
        <w:t>(a)</w:t>
      </w:r>
      <w:r w:rsidRPr="00767F66">
        <w:rPr>
          <w:rFonts w:ascii="Times New Roman" w:eastAsia="Times New Roman" w:hAnsi="Times New Roman" w:cs="Times New Roman"/>
        </w:rPr>
        <w:t xml:space="preserve"> it was not adopted under Chapter VII of UN Charter</w:t>
      </w:r>
      <w:r w:rsidR="00917A36" w:rsidRPr="00767F66">
        <w:rPr>
          <w:rFonts w:ascii="Times New Roman" w:eastAsia="Times New Roman" w:hAnsi="Times New Roman" w:cs="Times New Roman"/>
        </w:rPr>
        <w:fldChar w:fldCharType="begin"/>
      </w:r>
      <w:r w:rsidR="00917A36" w:rsidRPr="00767F66">
        <w:rPr>
          <w:rFonts w:ascii="Times New Roman" w:eastAsia="Times New Roman" w:hAnsi="Times New Roman" w:cs="Times New Roman"/>
        </w:rPr>
        <w:instrText xml:space="preserve"> TA \s "UN Charter" </w:instrText>
      </w:r>
      <w:r w:rsidR="00917A36"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Also </w:t>
      </w:r>
      <w:r w:rsidRPr="00767F66">
        <w:rPr>
          <w:rFonts w:ascii="Times New Roman" w:eastAsia="Times New Roman" w:hAnsi="Times New Roman" w:cs="Times New Roman"/>
          <w:b/>
        </w:rPr>
        <w:t>(b)</w:t>
      </w:r>
      <w:r w:rsidRPr="00767F66">
        <w:rPr>
          <w:rFonts w:ascii="Times New Roman" w:eastAsia="Times New Roman" w:hAnsi="Times New Roman" w:cs="Times New Roman"/>
        </w:rPr>
        <w:t xml:space="preserve"> the interpretation of the Resolution leads to its non-bindingness.</w:t>
      </w:r>
    </w:p>
    <w:p w14:paraId="000000A3" w14:textId="510B5D49" w:rsidR="000329D1" w:rsidRPr="00767F66" w:rsidRDefault="000A6962" w:rsidP="00BC2829">
      <w:pPr>
        <w:pStyle w:val="Heading5"/>
        <w:numPr>
          <w:ilvl w:val="0"/>
          <w:numId w:val="46"/>
        </w:numPr>
      </w:pPr>
      <w:bookmarkStart w:id="64" w:name="_Toc155989523"/>
      <w:r w:rsidRPr="00767F66">
        <w:t>Resolution 99997 was not adopted under Chapter VII of UN Charter</w:t>
      </w:r>
      <w:r w:rsidR="00917A36" w:rsidRPr="00767F66">
        <w:fldChar w:fldCharType="begin"/>
      </w:r>
      <w:r w:rsidR="00917A36" w:rsidRPr="00767F66">
        <w:instrText xml:space="preserve"> TA \s "UN Charter" </w:instrText>
      </w:r>
      <w:r w:rsidR="00917A36" w:rsidRPr="00767F66">
        <w:fldChar w:fldCharType="end"/>
      </w:r>
      <w:r w:rsidRPr="00767F66">
        <w:t>, therefore, Art. 25 is not applied.</w:t>
      </w:r>
      <w:bookmarkEnd w:id="64"/>
    </w:p>
    <w:p w14:paraId="000000A4" w14:textId="77777777" w:rsidR="000329D1" w:rsidRPr="00767F66" w:rsidRDefault="000A6962" w:rsidP="00435D08">
      <w:pPr>
        <w:spacing w:line="360" w:lineRule="auto"/>
        <w:ind w:firstLine="708"/>
        <w:jc w:val="both"/>
        <w:rPr>
          <w:rFonts w:ascii="Times New Roman" w:eastAsia="Times New Roman" w:hAnsi="Times New Roman" w:cs="Times New Roman"/>
        </w:rPr>
      </w:pPr>
      <w:r w:rsidRPr="00767F66">
        <w:rPr>
          <w:rFonts w:ascii="Times New Roman" w:eastAsia="Times New Roman" w:hAnsi="Times New Roman" w:cs="Times New Roman"/>
        </w:rPr>
        <w:t>The application of Art. 25 depends solely on the nature of the resolution in question, which excludes its relevance in the current case as the present Resolution was adopted under Art. 34.</w:t>
      </w:r>
      <w:r w:rsidRPr="00767F66">
        <w:rPr>
          <w:rFonts w:ascii="Times New Roman" w:eastAsia="Times New Roman" w:hAnsi="Times New Roman" w:cs="Times New Roman"/>
          <w:vertAlign w:val="superscript"/>
        </w:rPr>
        <w:footnoteReference w:id="183"/>
      </w:r>
      <w:r w:rsidRPr="00767F66">
        <w:rPr>
          <w:rFonts w:ascii="Times New Roman" w:eastAsia="Times New Roman" w:hAnsi="Times New Roman" w:cs="Times New Roman"/>
          <w:vertAlign w:val="superscript"/>
        </w:rPr>
        <w:t xml:space="preserve"> </w:t>
      </w:r>
      <w:r w:rsidRPr="00767F66">
        <w:rPr>
          <w:rFonts w:ascii="Times New Roman" w:eastAsia="Times New Roman" w:hAnsi="Times New Roman" w:cs="Times New Roman"/>
        </w:rPr>
        <w:t xml:space="preserve">Hence, Art. 25 cannot compel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to accept and execute the present decision of the Council because the Resolution was adopted under Chapter VI of Charter. </w:t>
      </w:r>
      <w:r w:rsidRPr="00767F66">
        <w:rPr>
          <w:rFonts w:ascii="Times New Roman" w:eastAsia="Times New Roman" w:hAnsi="Times New Roman" w:cs="Times New Roman"/>
          <w:vertAlign w:val="superscript"/>
        </w:rPr>
        <w:footnoteReference w:id="184"/>
      </w:r>
      <w:r w:rsidRPr="00767F66">
        <w:rPr>
          <w:rFonts w:ascii="Times New Roman" w:eastAsia="Times New Roman" w:hAnsi="Times New Roman" w:cs="Times New Roman"/>
        </w:rPr>
        <w:t xml:space="preserve">  </w:t>
      </w:r>
    </w:p>
    <w:p w14:paraId="000000A5" w14:textId="5B787A80" w:rsidR="000329D1" w:rsidRPr="00767F66" w:rsidRDefault="000A6962" w:rsidP="00BC2829">
      <w:pPr>
        <w:pStyle w:val="Heading5"/>
        <w:numPr>
          <w:ilvl w:val="0"/>
          <w:numId w:val="46"/>
        </w:numPr>
      </w:pPr>
      <w:bookmarkStart w:id="65" w:name="_Toc155989524"/>
      <w:r w:rsidRPr="00767F66">
        <w:t>The interpretation of the Resolution 99997 leads to non-bindingness of it.</w:t>
      </w:r>
      <w:bookmarkEnd w:id="65"/>
      <w:r w:rsidRPr="00767F66">
        <w:t xml:space="preserve"> </w:t>
      </w:r>
    </w:p>
    <w:p w14:paraId="000000A6" w14:textId="257DC850" w:rsidR="000329D1" w:rsidRPr="00767F66" w:rsidRDefault="000A6962" w:rsidP="00435D08">
      <w:pPr>
        <w:spacing w:line="360" w:lineRule="auto"/>
        <w:ind w:firstLine="708"/>
        <w:jc w:val="both"/>
        <w:rPr>
          <w:rFonts w:ascii="Times New Roman" w:eastAsia="Times New Roman" w:hAnsi="Times New Roman" w:cs="Times New Roman"/>
        </w:rPr>
      </w:pPr>
      <w:r w:rsidRPr="00767F66">
        <w:rPr>
          <w:rFonts w:ascii="Times New Roman" w:eastAsia="Times New Roman" w:hAnsi="Times New Roman" w:cs="Times New Roman"/>
        </w:rPr>
        <w:t>The comprehensive assessment of the binding nature of the Resolution involves factors such as its language, the discussions preceding it, the relevant provisions of the UN Charter</w:t>
      </w:r>
      <w:r w:rsidR="00917A36" w:rsidRPr="00767F66">
        <w:rPr>
          <w:rFonts w:ascii="Times New Roman" w:eastAsia="Times New Roman" w:hAnsi="Times New Roman" w:cs="Times New Roman"/>
        </w:rPr>
        <w:fldChar w:fldCharType="begin"/>
      </w:r>
      <w:r w:rsidR="00917A36" w:rsidRPr="00767F66">
        <w:rPr>
          <w:rFonts w:ascii="Times New Roman" w:eastAsia="Times New Roman" w:hAnsi="Times New Roman" w:cs="Times New Roman"/>
        </w:rPr>
        <w:instrText xml:space="preserve"> TA \s "UN Charter" </w:instrText>
      </w:r>
      <w:r w:rsidR="00917A36"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and other circumstances aiding in understanding its legal consequences.</w:t>
      </w:r>
      <w:r w:rsidRPr="00767F66">
        <w:rPr>
          <w:rFonts w:ascii="Times New Roman" w:eastAsia="Times New Roman" w:hAnsi="Times New Roman" w:cs="Times New Roman"/>
          <w:vertAlign w:val="superscript"/>
        </w:rPr>
        <w:footnoteReference w:id="185"/>
      </w:r>
      <w:r w:rsidRPr="00767F66">
        <w:rPr>
          <w:rFonts w:ascii="Times New Roman" w:eastAsia="Times New Roman" w:hAnsi="Times New Roman" w:cs="Times New Roman"/>
        </w:rPr>
        <w:t xml:space="preserve"> The crucial factor in discerning these legal consequences lies in the specific language used by the Council, which signifies whether the resolution stands as a unilateral act</w:t>
      </w:r>
      <w:r w:rsidRPr="00767F66">
        <w:rPr>
          <w:rFonts w:ascii="Times New Roman" w:eastAsia="Times New Roman" w:hAnsi="Times New Roman" w:cs="Times New Roman"/>
          <w:vertAlign w:val="superscript"/>
        </w:rPr>
        <w:footnoteReference w:id="186"/>
      </w:r>
      <w:r w:rsidRPr="00767F66">
        <w:rPr>
          <w:rFonts w:ascii="Times New Roman" w:eastAsia="Times New Roman" w:hAnsi="Times New Roman" w:cs="Times New Roman"/>
        </w:rPr>
        <w:t xml:space="preserve"> and reflects the will of the UNSC, thereby unveiling its intent.</w:t>
      </w:r>
      <w:r w:rsidRPr="00767F66">
        <w:rPr>
          <w:rFonts w:ascii="Times New Roman" w:eastAsia="Times New Roman" w:hAnsi="Times New Roman" w:cs="Times New Roman"/>
          <w:vertAlign w:val="superscript"/>
        </w:rPr>
        <w:footnoteReference w:id="187"/>
      </w:r>
      <w:r w:rsidRPr="00767F66">
        <w:rPr>
          <w:rFonts w:ascii="Times New Roman" w:eastAsia="Times New Roman" w:hAnsi="Times New Roman" w:cs="Times New Roman"/>
        </w:rPr>
        <w:t xml:space="preserve"> </w:t>
      </w:r>
    </w:p>
    <w:p w14:paraId="000000A7" w14:textId="77777777" w:rsidR="000329D1" w:rsidRPr="00767F66" w:rsidRDefault="000A6962" w:rsidP="00435D08">
      <w:pPr>
        <w:spacing w:line="360" w:lineRule="auto"/>
        <w:ind w:firstLine="708"/>
        <w:jc w:val="both"/>
        <w:rPr>
          <w:rFonts w:ascii="Times New Roman" w:eastAsia="Times New Roman" w:hAnsi="Times New Roman" w:cs="Times New Roman"/>
        </w:rPr>
      </w:pPr>
      <w:r w:rsidRPr="00767F66">
        <w:rPr>
          <w:rFonts w:ascii="Times New Roman" w:eastAsia="Times New Roman" w:hAnsi="Times New Roman" w:cs="Times New Roman"/>
        </w:rPr>
        <w:t>Operative clauses 2 and 3 of Resolution contain phrases like “calls upon” and “reaffirms”, typically not associated with binding decisions.</w:t>
      </w:r>
      <w:r w:rsidRPr="00767F66">
        <w:rPr>
          <w:rFonts w:ascii="Times New Roman" w:eastAsia="Times New Roman" w:hAnsi="Times New Roman" w:cs="Times New Roman"/>
          <w:vertAlign w:val="superscript"/>
        </w:rPr>
        <w:footnoteReference w:id="188"/>
      </w:r>
      <w:r w:rsidRPr="00767F66">
        <w:rPr>
          <w:rFonts w:ascii="Times New Roman" w:eastAsia="Times New Roman" w:hAnsi="Times New Roman" w:cs="Times New Roman"/>
        </w:rPr>
        <w:t xml:space="preserve"> When comparing this Resolution with others adopted under Art. 34,</w:t>
      </w:r>
      <w:r w:rsidRPr="00767F66">
        <w:rPr>
          <w:rFonts w:ascii="Times New Roman" w:eastAsia="Times New Roman" w:hAnsi="Times New Roman" w:cs="Times New Roman"/>
          <w:vertAlign w:val="superscript"/>
        </w:rPr>
        <w:footnoteReference w:id="189"/>
      </w:r>
      <w:r w:rsidRPr="00767F66">
        <w:rPr>
          <w:rFonts w:ascii="Times New Roman" w:eastAsia="Times New Roman" w:hAnsi="Times New Roman" w:cs="Times New Roman"/>
        </w:rPr>
        <w:t xml:space="preserve"> the Resolution seems to convey a stronger sense of urging</w:t>
      </w:r>
      <w:r w:rsidRPr="00767F66">
        <w:rPr>
          <w:rFonts w:ascii="Times New Roman" w:eastAsia="Times New Roman" w:hAnsi="Times New Roman" w:cs="Times New Roman"/>
          <w:vertAlign w:val="superscript"/>
        </w:rPr>
        <w:footnoteReference w:id="190"/>
      </w:r>
      <w:r w:rsidRPr="00767F66">
        <w:rPr>
          <w:rFonts w:ascii="Times New Roman" w:eastAsia="Times New Roman" w:hAnsi="Times New Roman" w:cs="Times New Roman"/>
        </w:rPr>
        <w:t xml:space="preserve"> rather than strict obligation, as the phrases used differ from others that might include terms like “resolves” and “shall”. The flexibility in how the investigation may be conducted provided in paragraph 1(b) of Resolution together with other words used in Resolution lean towards a non-binding nature. </w:t>
      </w:r>
    </w:p>
    <w:p w14:paraId="000000AB" w14:textId="69779440" w:rsidR="000329D1" w:rsidRPr="00767F66" w:rsidRDefault="000A6962" w:rsidP="00BC2829">
      <w:pPr>
        <w:spacing w:line="360" w:lineRule="auto"/>
        <w:ind w:firstLine="708"/>
        <w:jc w:val="both"/>
        <w:rPr>
          <w:rFonts w:ascii="Times New Roman" w:eastAsia="Times New Roman" w:hAnsi="Times New Roman" w:cs="Times New Roman"/>
        </w:rPr>
      </w:pPr>
      <w:r w:rsidRPr="00767F66">
        <w:rPr>
          <w:rFonts w:ascii="Times New Roman" w:eastAsia="Times New Roman" w:hAnsi="Times New Roman" w:cs="Times New Roman"/>
        </w:rPr>
        <w:t xml:space="preserve">Furthermore, the ICJ in </w:t>
      </w:r>
      <w:r w:rsidRPr="00767F66">
        <w:rPr>
          <w:rFonts w:ascii="Times New Roman" w:eastAsia="Times New Roman" w:hAnsi="Times New Roman" w:cs="Times New Roman"/>
          <w:i/>
        </w:rPr>
        <w:t>Certain Expenses Advisory Opinion</w:t>
      </w:r>
      <w:r w:rsidRPr="00767F66">
        <w:rPr>
          <w:rFonts w:ascii="Times New Roman" w:eastAsia="Times New Roman" w:hAnsi="Times New Roman" w:cs="Times New Roman"/>
        </w:rPr>
        <w:t xml:space="preserve"> finds the UNSC resolution which was adopted “purportedly for the maintenance of international peace and security” to have a binding effect.</w:t>
      </w:r>
      <w:r w:rsidRPr="00767F66">
        <w:rPr>
          <w:rFonts w:ascii="Times New Roman" w:eastAsia="Times New Roman" w:hAnsi="Times New Roman" w:cs="Times New Roman"/>
          <w:vertAlign w:val="superscript"/>
        </w:rPr>
        <w:footnoteReference w:id="191"/>
      </w:r>
      <w:r w:rsidRPr="00767F66">
        <w:rPr>
          <w:rFonts w:ascii="Times New Roman" w:eastAsia="Times New Roman" w:hAnsi="Times New Roman" w:cs="Times New Roman"/>
        </w:rPr>
        <w:t xml:space="preserve"> No such purpose was indicated in the present Resolution. The Resolution was not adopted in line with the purposes and principles of the UN Charter</w:t>
      </w:r>
      <w:r w:rsidR="00917A36" w:rsidRPr="00767F66">
        <w:rPr>
          <w:rFonts w:ascii="Times New Roman" w:eastAsia="Times New Roman" w:hAnsi="Times New Roman" w:cs="Times New Roman"/>
        </w:rPr>
        <w:fldChar w:fldCharType="begin"/>
      </w:r>
      <w:r w:rsidR="00917A36" w:rsidRPr="00767F66">
        <w:rPr>
          <w:rFonts w:ascii="Times New Roman" w:eastAsia="Times New Roman" w:hAnsi="Times New Roman" w:cs="Times New Roman"/>
        </w:rPr>
        <w:instrText xml:space="preserve"> TA \s "UN Charter" </w:instrText>
      </w:r>
      <w:r w:rsidR="00917A36"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and with the goal of maintaining international peace and security, therefore, not falling under the scope of Art. 24 and Art. 25 of UN Charter.</w:t>
      </w:r>
      <w:r w:rsidRPr="00767F66">
        <w:rPr>
          <w:rFonts w:ascii="Times New Roman" w:eastAsia="Times New Roman" w:hAnsi="Times New Roman" w:cs="Times New Roman"/>
          <w:vertAlign w:val="superscript"/>
        </w:rPr>
        <w:footnoteReference w:id="192"/>
      </w:r>
      <w:r w:rsidRPr="00767F66">
        <w:rPr>
          <w:rFonts w:ascii="Times New Roman" w:eastAsia="Times New Roman" w:hAnsi="Times New Roman" w:cs="Times New Roman"/>
        </w:rPr>
        <w:t xml:space="preserve"> The exhortatory nature of the Resolution, rather than imposing a mandate, does not establish any legal obligation for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to allow Dr. </w:t>
      </w:r>
      <w:proofErr w:type="spellStart"/>
      <w:r w:rsidRPr="00767F66">
        <w:rPr>
          <w:rFonts w:ascii="Times New Roman" w:eastAsia="Times New Roman" w:hAnsi="Times New Roman" w:cs="Times New Roman"/>
        </w:rPr>
        <w:t>Malex's</w:t>
      </w:r>
      <w:proofErr w:type="spellEnd"/>
      <w:r w:rsidRPr="00767F66">
        <w:rPr>
          <w:rFonts w:ascii="Times New Roman" w:eastAsia="Times New Roman" w:hAnsi="Times New Roman" w:cs="Times New Roman"/>
        </w:rPr>
        <w:t xml:space="preserve"> entry.</w:t>
      </w:r>
    </w:p>
    <w:p w14:paraId="000000AC" w14:textId="1931A788" w:rsidR="000329D1" w:rsidRPr="00767F66" w:rsidRDefault="000A6962" w:rsidP="00BC2829">
      <w:pPr>
        <w:pStyle w:val="Heading3"/>
        <w:numPr>
          <w:ilvl w:val="0"/>
          <w:numId w:val="42"/>
        </w:numPr>
      </w:pPr>
      <w:bookmarkStart w:id="66" w:name="_Toc155989525"/>
      <w:proofErr w:type="spellStart"/>
      <w:r w:rsidRPr="00767F66">
        <w:t>Remisia</w:t>
      </w:r>
      <w:proofErr w:type="spellEnd"/>
      <w:r w:rsidRPr="00767F66">
        <w:t xml:space="preserve"> did not violate any obligations under the Convention on the Privileges and Immunities of the United Nations.</w:t>
      </w:r>
      <w:bookmarkEnd w:id="66"/>
      <w:r w:rsidRPr="00767F66">
        <w:t xml:space="preserve"> </w:t>
      </w:r>
    </w:p>
    <w:p w14:paraId="000000AD" w14:textId="77777777" w:rsidR="000329D1" w:rsidRPr="00767F66" w:rsidRDefault="000A6962" w:rsidP="00435D08">
      <w:pPr>
        <w:spacing w:before="240" w:after="240" w:line="360" w:lineRule="auto"/>
        <w:ind w:firstLine="720"/>
        <w:jc w:val="both"/>
        <w:rPr>
          <w:rFonts w:ascii="Times New Roman" w:eastAsia="Times New Roman" w:hAnsi="Times New Roman" w:cs="Times New Roman"/>
        </w:rPr>
      </w:pPr>
      <w:r w:rsidRPr="00767F66">
        <w:rPr>
          <w:rFonts w:ascii="Times New Roman" w:eastAsia="Times New Roman" w:hAnsi="Times New Roman" w:cs="Times New Roman"/>
        </w:rPr>
        <w:t>The 1946 Convention establishes minimum privileges and immunities,</w:t>
      </w:r>
      <w:r w:rsidRPr="00767F66">
        <w:rPr>
          <w:rFonts w:ascii="Times New Roman" w:eastAsia="Times New Roman" w:hAnsi="Times New Roman" w:cs="Times New Roman"/>
          <w:color w:val="FF0000"/>
        </w:rPr>
        <w:t xml:space="preserve"> </w:t>
      </w:r>
      <w:r w:rsidRPr="00767F66">
        <w:rPr>
          <w:rFonts w:ascii="Times New Roman" w:eastAsia="Times New Roman" w:hAnsi="Times New Roman" w:cs="Times New Roman"/>
        </w:rPr>
        <w:t>particularly enumerated in Section 22, to be enjoyed by the officials and experts on missions for the United Nations.</w:t>
      </w:r>
      <w:r w:rsidRPr="00767F66">
        <w:rPr>
          <w:rFonts w:ascii="Times New Roman" w:eastAsia="Times New Roman" w:hAnsi="Times New Roman" w:cs="Times New Roman"/>
          <w:vertAlign w:val="superscript"/>
        </w:rPr>
        <w:footnoteReference w:id="193"/>
      </w:r>
      <w:r w:rsidRPr="00767F66">
        <w:rPr>
          <w:rFonts w:ascii="Times New Roman" w:eastAsia="Times New Roman" w:hAnsi="Times New Roman" w:cs="Times New Roman"/>
        </w:rPr>
        <w:t xml:space="preserve"> Nevertheless,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did not violate the 1946 Convention, when it did not allow Mr. </w:t>
      </w:r>
      <w:proofErr w:type="spellStart"/>
      <w:r w:rsidRPr="00767F66">
        <w:rPr>
          <w:rFonts w:ascii="Times New Roman" w:eastAsia="Times New Roman" w:hAnsi="Times New Roman" w:cs="Times New Roman"/>
        </w:rPr>
        <w:t>Malex</w:t>
      </w:r>
      <w:proofErr w:type="spellEnd"/>
      <w:r w:rsidRPr="00767F66">
        <w:rPr>
          <w:rFonts w:ascii="Times New Roman" w:eastAsia="Times New Roman" w:hAnsi="Times New Roman" w:cs="Times New Roman"/>
        </w:rPr>
        <w:t xml:space="preserve"> to enter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because </w:t>
      </w:r>
      <w:r w:rsidRPr="00767F66">
        <w:rPr>
          <w:rFonts w:ascii="Times New Roman" w:eastAsia="Times New Roman" w:hAnsi="Times New Roman" w:cs="Times New Roman"/>
          <w:b/>
        </w:rPr>
        <w:t>(1)</w:t>
      </w:r>
      <w:r w:rsidRPr="00767F66">
        <w:rPr>
          <w:rFonts w:ascii="Times New Roman" w:eastAsia="Times New Roman" w:hAnsi="Times New Roman" w:cs="Times New Roman"/>
        </w:rPr>
        <w:t xml:space="preserve"> he cannot be considered as “an expert on mission”. </w:t>
      </w:r>
      <w:r w:rsidRPr="00767F66">
        <w:rPr>
          <w:rFonts w:ascii="Times New Roman" w:eastAsia="Times New Roman" w:hAnsi="Times New Roman" w:cs="Times New Roman"/>
          <w:b/>
        </w:rPr>
        <w:t>(2)</w:t>
      </w:r>
      <w:r w:rsidRPr="00767F66">
        <w:rPr>
          <w:rFonts w:ascii="Times New Roman" w:eastAsia="Times New Roman" w:hAnsi="Times New Roman" w:cs="Times New Roman"/>
        </w:rPr>
        <w:t xml:space="preserve"> Even if he is “an expert on mission”, he may not travel to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because he retains the right to independently exercise his functions. </w:t>
      </w:r>
    </w:p>
    <w:p w14:paraId="000000AE" w14:textId="076D5EEA" w:rsidR="000329D1" w:rsidRPr="00767F66" w:rsidRDefault="000A6962" w:rsidP="00BC2829">
      <w:pPr>
        <w:pStyle w:val="Heading4"/>
        <w:numPr>
          <w:ilvl w:val="0"/>
          <w:numId w:val="47"/>
        </w:numPr>
      </w:pPr>
      <w:bookmarkStart w:id="67" w:name="_Toc155989526"/>
      <w:r w:rsidRPr="00767F66">
        <w:t xml:space="preserve">The Convention is not applicable, as Dr. </w:t>
      </w:r>
      <w:proofErr w:type="spellStart"/>
      <w:r w:rsidRPr="00767F66">
        <w:t>Malex</w:t>
      </w:r>
      <w:proofErr w:type="spellEnd"/>
      <w:r w:rsidRPr="00767F66">
        <w:t xml:space="preserve"> is not “an expert on mission” within the meaning of the Convention.</w:t>
      </w:r>
      <w:bookmarkEnd w:id="67"/>
    </w:p>
    <w:p w14:paraId="000000AF" w14:textId="77777777" w:rsidR="000329D1" w:rsidRPr="00767F66" w:rsidRDefault="000A6962" w:rsidP="00435D08">
      <w:pPr>
        <w:spacing w:line="360" w:lineRule="auto"/>
        <w:ind w:firstLine="720"/>
        <w:jc w:val="both"/>
        <w:rPr>
          <w:rFonts w:ascii="Times New Roman" w:eastAsia="Times New Roman" w:hAnsi="Times New Roman" w:cs="Times New Roman"/>
        </w:rPr>
      </w:pPr>
      <w:r w:rsidRPr="00767F66">
        <w:rPr>
          <w:rFonts w:ascii="Times New Roman" w:eastAsia="Times New Roman" w:hAnsi="Times New Roman" w:cs="Times New Roman"/>
        </w:rPr>
        <w:t>The definition of “experts on missions for the United Nations” has been provided neither by the UN Secretary-General, nor by other organs of the UN.</w:t>
      </w:r>
      <w:r w:rsidRPr="00767F66">
        <w:rPr>
          <w:rFonts w:ascii="Times New Roman" w:eastAsia="Times New Roman" w:hAnsi="Times New Roman" w:cs="Times New Roman"/>
          <w:vertAlign w:val="superscript"/>
        </w:rPr>
        <w:footnoteReference w:id="194"/>
      </w:r>
      <w:r w:rsidRPr="00767F66">
        <w:rPr>
          <w:rFonts w:ascii="Times New Roman" w:eastAsia="Times New Roman" w:hAnsi="Times New Roman" w:cs="Times New Roman"/>
        </w:rPr>
        <w:t xml:space="preserve"> In a UN Secretariat Study it has been established that “Experts on mission include military observers, officers serving under the UN Command, and members of the UN Administrative Tribunal, the Advisory Committee on Administrative and Budgetary Questions, the International Civil Service Advisory Board, the International Law Commission, and the Permanent Central Narcotics Board”.</w:t>
      </w:r>
      <w:r w:rsidRPr="00767F66">
        <w:rPr>
          <w:rFonts w:ascii="Times New Roman" w:eastAsia="Times New Roman" w:hAnsi="Times New Roman" w:cs="Times New Roman"/>
          <w:vertAlign w:val="superscript"/>
        </w:rPr>
        <w:footnoteReference w:id="195"/>
      </w:r>
      <w:r w:rsidRPr="00767F66">
        <w:rPr>
          <w:rFonts w:ascii="Times New Roman" w:eastAsia="Times New Roman" w:hAnsi="Times New Roman" w:cs="Times New Roman"/>
        </w:rPr>
        <w:t xml:space="preserve"> Additionally, the UN applies this notion to the members of bodies established by international treaties.</w:t>
      </w:r>
      <w:r w:rsidRPr="00767F66">
        <w:rPr>
          <w:rFonts w:ascii="Times New Roman" w:eastAsia="Times New Roman" w:hAnsi="Times New Roman" w:cs="Times New Roman"/>
          <w:vertAlign w:val="superscript"/>
        </w:rPr>
        <w:footnoteReference w:id="196"/>
      </w:r>
      <w:r w:rsidRPr="00767F66">
        <w:rPr>
          <w:rFonts w:ascii="Times New Roman" w:eastAsia="Times New Roman" w:hAnsi="Times New Roman" w:cs="Times New Roman"/>
        </w:rPr>
        <w:t xml:space="preserve"> Consequently, no inspection missions established by the UNSC Resolutions are indicated in any authoritative source. Therefore, Dr. </w:t>
      </w:r>
      <w:proofErr w:type="spellStart"/>
      <w:r w:rsidRPr="00767F66">
        <w:rPr>
          <w:rFonts w:ascii="Times New Roman" w:eastAsia="Times New Roman" w:hAnsi="Times New Roman" w:cs="Times New Roman"/>
        </w:rPr>
        <w:t>Malex</w:t>
      </w:r>
      <w:proofErr w:type="spellEnd"/>
      <w:r w:rsidRPr="00767F66">
        <w:rPr>
          <w:rFonts w:ascii="Times New Roman" w:eastAsia="Times New Roman" w:hAnsi="Times New Roman" w:cs="Times New Roman"/>
        </w:rPr>
        <w:t xml:space="preserve"> cannot be considered as “an expert on mission” within the meaning of the 1946 Convention, and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has no obligation to provide privileges and immunities given in Section 22 of the relevant Convention.</w:t>
      </w:r>
    </w:p>
    <w:p w14:paraId="000000B0" w14:textId="63282A72" w:rsidR="000329D1" w:rsidRPr="00767F66" w:rsidRDefault="000A6962" w:rsidP="00BC2829">
      <w:pPr>
        <w:pStyle w:val="Heading4"/>
        <w:numPr>
          <w:ilvl w:val="0"/>
          <w:numId w:val="47"/>
        </w:numPr>
      </w:pPr>
      <w:bookmarkStart w:id="68" w:name="_Toc155989527"/>
      <w:r w:rsidRPr="00767F66">
        <w:t xml:space="preserve">Even if Dr. </w:t>
      </w:r>
      <w:proofErr w:type="spellStart"/>
      <w:r w:rsidRPr="00767F66">
        <w:t>Malex</w:t>
      </w:r>
      <w:proofErr w:type="spellEnd"/>
      <w:r w:rsidRPr="00767F66">
        <w:t xml:space="preserve"> is “an expert of mission”, he does not need to travel to </w:t>
      </w:r>
      <w:proofErr w:type="spellStart"/>
      <w:r w:rsidRPr="00767F66">
        <w:t>Remisia</w:t>
      </w:r>
      <w:proofErr w:type="spellEnd"/>
      <w:r w:rsidRPr="00767F66">
        <w:t>.</w:t>
      </w:r>
      <w:bookmarkEnd w:id="68"/>
      <w:r w:rsidRPr="00767F66">
        <w:t xml:space="preserve"> </w:t>
      </w:r>
    </w:p>
    <w:p w14:paraId="000000B1" w14:textId="77777777" w:rsidR="000329D1" w:rsidRPr="00767F66" w:rsidRDefault="000A6962" w:rsidP="00435D08">
      <w:pPr>
        <w:spacing w:line="360" w:lineRule="auto"/>
        <w:jc w:val="both"/>
        <w:rPr>
          <w:rFonts w:ascii="Times New Roman" w:eastAsia="Times New Roman" w:hAnsi="Times New Roman" w:cs="Times New Roman"/>
        </w:rPr>
      </w:pPr>
      <w:r w:rsidRPr="00767F66">
        <w:rPr>
          <w:rFonts w:ascii="Times New Roman" w:eastAsia="Times New Roman" w:hAnsi="Times New Roman" w:cs="Times New Roman"/>
        </w:rPr>
        <w:tab/>
        <w:t xml:space="preserve">Even if Dr. </w:t>
      </w:r>
      <w:proofErr w:type="spellStart"/>
      <w:r w:rsidRPr="00767F66">
        <w:rPr>
          <w:rFonts w:ascii="Times New Roman" w:eastAsia="Times New Roman" w:hAnsi="Times New Roman" w:cs="Times New Roman"/>
        </w:rPr>
        <w:t>Malex</w:t>
      </w:r>
      <w:proofErr w:type="spellEnd"/>
      <w:r w:rsidRPr="00767F66">
        <w:rPr>
          <w:rFonts w:ascii="Times New Roman" w:eastAsia="Times New Roman" w:hAnsi="Times New Roman" w:cs="Times New Roman"/>
        </w:rPr>
        <w:t xml:space="preserve"> </w:t>
      </w:r>
      <w:proofErr w:type="gramStart"/>
      <w:r w:rsidRPr="00767F66">
        <w:rPr>
          <w:rFonts w:ascii="Times New Roman" w:eastAsia="Times New Roman" w:hAnsi="Times New Roman" w:cs="Times New Roman"/>
        </w:rPr>
        <w:t>is considered to be</w:t>
      </w:r>
      <w:proofErr w:type="gramEnd"/>
      <w:r w:rsidRPr="00767F66">
        <w:rPr>
          <w:rFonts w:ascii="Times New Roman" w:eastAsia="Times New Roman" w:hAnsi="Times New Roman" w:cs="Times New Roman"/>
        </w:rPr>
        <w:t xml:space="preserve"> “an expert on mission” within the meaning of the 1946 Convention,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still did not violate any obligation under the 1946 Convention. The ICJ has stated that experts on mission do not need to travel </w:t>
      </w:r>
      <w:proofErr w:type="gramStart"/>
      <w:r w:rsidRPr="00767F66">
        <w:rPr>
          <w:rFonts w:ascii="Times New Roman" w:eastAsia="Times New Roman" w:hAnsi="Times New Roman" w:cs="Times New Roman"/>
        </w:rPr>
        <w:t>in order to</w:t>
      </w:r>
      <w:proofErr w:type="gramEnd"/>
      <w:r w:rsidRPr="00767F66">
        <w:rPr>
          <w:rFonts w:ascii="Times New Roman" w:eastAsia="Times New Roman" w:hAnsi="Times New Roman" w:cs="Times New Roman"/>
        </w:rPr>
        <w:t xml:space="preserve"> be accorded privileges and immunities under Art. VI of 1946 Convention.</w:t>
      </w:r>
      <w:r w:rsidRPr="00767F66">
        <w:rPr>
          <w:rFonts w:ascii="Times New Roman" w:eastAsia="Times New Roman" w:hAnsi="Times New Roman" w:cs="Times New Roman"/>
          <w:vertAlign w:val="superscript"/>
        </w:rPr>
        <w:footnoteReference w:id="197"/>
      </w:r>
      <w:r w:rsidRPr="00767F66">
        <w:rPr>
          <w:rFonts w:ascii="Times New Roman" w:eastAsia="Times New Roman" w:hAnsi="Times New Roman" w:cs="Times New Roman"/>
        </w:rPr>
        <w:t xml:space="preserve"> The purpose of Art. VI Section 22 of 1946 Convention is to guarantee experts privileges and immunities, which are necessary for “the independent exercise of their functions”.</w:t>
      </w:r>
      <w:r w:rsidRPr="00767F66">
        <w:rPr>
          <w:rFonts w:ascii="Times New Roman" w:eastAsia="Times New Roman" w:hAnsi="Times New Roman" w:cs="Times New Roman"/>
          <w:vertAlign w:val="superscript"/>
        </w:rPr>
        <w:footnoteReference w:id="198"/>
      </w:r>
      <w:r w:rsidRPr="00767F66">
        <w:rPr>
          <w:rFonts w:ascii="Times New Roman" w:eastAsia="Times New Roman" w:hAnsi="Times New Roman" w:cs="Times New Roman"/>
        </w:rPr>
        <w:t xml:space="preserve"> Thus, it is possible for the experts to perform their tasks without traveling.</w:t>
      </w:r>
      <w:r w:rsidRPr="00767F66">
        <w:rPr>
          <w:rFonts w:ascii="Times New Roman" w:eastAsia="Times New Roman" w:hAnsi="Times New Roman" w:cs="Times New Roman"/>
          <w:vertAlign w:val="superscript"/>
        </w:rPr>
        <w:footnoteReference w:id="199"/>
      </w:r>
      <w:r w:rsidRPr="00767F66">
        <w:rPr>
          <w:rFonts w:ascii="Times New Roman" w:eastAsia="Times New Roman" w:hAnsi="Times New Roman" w:cs="Times New Roman"/>
        </w:rPr>
        <w:t xml:space="preserve"> </w:t>
      </w:r>
    </w:p>
    <w:p w14:paraId="000000B2" w14:textId="77777777" w:rsidR="000329D1" w:rsidRPr="00767F66" w:rsidRDefault="000A6962" w:rsidP="00435D08">
      <w:pPr>
        <w:spacing w:line="360" w:lineRule="auto"/>
        <w:jc w:val="both"/>
        <w:rPr>
          <w:rFonts w:ascii="Times New Roman" w:eastAsia="Times New Roman" w:hAnsi="Times New Roman" w:cs="Times New Roman"/>
        </w:rPr>
      </w:pPr>
      <w:r w:rsidRPr="00767F66">
        <w:rPr>
          <w:rFonts w:ascii="Times New Roman" w:eastAsia="Times New Roman" w:hAnsi="Times New Roman" w:cs="Times New Roman"/>
        </w:rPr>
        <w:tab/>
        <w:t xml:space="preserve">Therefore, not allowing Dr. </w:t>
      </w:r>
      <w:proofErr w:type="spellStart"/>
      <w:r w:rsidRPr="00767F66">
        <w:rPr>
          <w:rFonts w:ascii="Times New Roman" w:eastAsia="Times New Roman" w:hAnsi="Times New Roman" w:cs="Times New Roman"/>
        </w:rPr>
        <w:t>Malex</w:t>
      </w:r>
      <w:proofErr w:type="spellEnd"/>
      <w:r w:rsidRPr="00767F66">
        <w:rPr>
          <w:rFonts w:ascii="Times New Roman" w:eastAsia="Times New Roman" w:hAnsi="Times New Roman" w:cs="Times New Roman"/>
        </w:rPr>
        <w:t xml:space="preserve"> entry to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does not constitute a breach of the 1946 Convention.</w:t>
      </w:r>
    </w:p>
    <w:p w14:paraId="72F56AFC" w14:textId="77777777" w:rsidR="00D66B7E" w:rsidRPr="00767F66" w:rsidRDefault="00D66B7E" w:rsidP="00435D08">
      <w:pPr>
        <w:spacing w:line="360" w:lineRule="auto"/>
        <w:jc w:val="both"/>
        <w:rPr>
          <w:rFonts w:ascii="Times New Roman" w:eastAsia="Times New Roman" w:hAnsi="Times New Roman" w:cs="Times New Roman"/>
        </w:rPr>
      </w:pPr>
    </w:p>
    <w:p w14:paraId="0BFD79D4" w14:textId="77777777" w:rsidR="00D66B7E" w:rsidRPr="00767F66" w:rsidRDefault="00D66B7E" w:rsidP="00435D08">
      <w:pPr>
        <w:spacing w:line="360" w:lineRule="auto"/>
        <w:jc w:val="both"/>
        <w:rPr>
          <w:rFonts w:ascii="Times New Roman" w:eastAsia="Times New Roman" w:hAnsi="Times New Roman" w:cs="Times New Roman"/>
        </w:rPr>
      </w:pPr>
    </w:p>
    <w:p w14:paraId="6AAF0711" w14:textId="77777777" w:rsidR="00D66B7E" w:rsidRPr="00767F66" w:rsidRDefault="00D66B7E" w:rsidP="00435D08">
      <w:pPr>
        <w:spacing w:line="360" w:lineRule="auto"/>
        <w:jc w:val="both"/>
        <w:rPr>
          <w:rFonts w:ascii="Times New Roman" w:eastAsia="Times New Roman" w:hAnsi="Times New Roman" w:cs="Times New Roman"/>
        </w:rPr>
      </w:pPr>
    </w:p>
    <w:p w14:paraId="72CD59A8" w14:textId="77777777" w:rsidR="00D66B7E" w:rsidRPr="00767F66" w:rsidRDefault="00D66B7E" w:rsidP="00435D08">
      <w:pPr>
        <w:spacing w:line="360" w:lineRule="auto"/>
        <w:jc w:val="both"/>
        <w:rPr>
          <w:rFonts w:ascii="Times New Roman" w:eastAsia="Times New Roman" w:hAnsi="Times New Roman" w:cs="Times New Roman"/>
        </w:rPr>
      </w:pPr>
    </w:p>
    <w:p w14:paraId="482A629D" w14:textId="77777777" w:rsidR="00D66B7E" w:rsidRPr="00767F66" w:rsidRDefault="00D66B7E" w:rsidP="00435D08">
      <w:pPr>
        <w:spacing w:line="360" w:lineRule="auto"/>
        <w:jc w:val="both"/>
        <w:rPr>
          <w:rFonts w:ascii="Times New Roman" w:eastAsia="Times New Roman" w:hAnsi="Times New Roman" w:cs="Times New Roman"/>
        </w:rPr>
      </w:pPr>
    </w:p>
    <w:p w14:paraId="70F84184" w14:textId="77777777" w:rsidR="00D66B7E" w:rsidRPr="00767F66" w:rsidRDefault="00D66B7E" w:rsidP="00435D08">
      <w:pPr>
        <w:spacing w:line="360" w:lineRule="auto"/>
        <w:jc w:val="both"/>
        <w:rPr>
          <w:rFonts w:ascii="Times New Roman" w:eastAsia="Times New Roman" w:hAnsi="Times New Roman" w:cs="Times New Roman"/>
        </w:rPr>
      </w:pPr>
    </w:p>
    <w:p w14:paraId="4C3D7098" w14:textId="77777777" w:rsidR="00D66B7E" w:rsidRPr="00767F66" w:rsidRDefault="00D66B7E" w:rsidP="00435D08">
      <w:pPr>
        <w:spacing w:line="360" w:lineRule="auto"/>
        <w:jc w:val="both"/>
        <w:rPr>
          <w:rFonts w:ascii="Times New Roman" w:eastAsia="Times New Roman" w:hAnsi="Times New Roman" w:cs="Times New Roman"/>
        </w:rPr>
      </w:pPr>
    </w:p>
    <w:p w14:paraId="07860D20" w14:textId="77777777" w:rsidR="00D66B7E" w:rsidRPr="00767F66" w:rsidRDefault="00D66B7E" w:rsidP="00435D08">
      <w:pPr>
        <w:spacing w:line="360" w:lineRule="auto"/>
        <w:jc w:val="both"/>
        <w:rPr>
          <w:rFonts w:ascii="Times New Roman" w:eastAsia="Times New Roman" w:hAnsi="Times New Roman" w:cs="Times New Roman"/>
        </w:rPr>
      </w:pPr>
    </w:p>
    <w:p w14:paraId="1EB43160" w14:textId="77777777" w:rsidR="00D66B7E" w:rsidRPr="00767F66" w:rsidRDefault="00D66B7E" w:rsidP="00435D08">
      <w:pPr>
        <w:spacing w:line="360" w:lineRule="auto"/>
        <w:jc w:val="both"/>
        <w:rPr>
          <w:rFonts w:ascii="Times New Roman" w:eastAsia="Times New Roman" w:hAnsi="Times New Roman" w:cs="Times New Roman"/>
        </w:rPr>
      </w:pPr>
    </w:p>
    <w:p w14:paraId="2D7AB2BF" w14:textId="77777777" w:rsidR="00D66B7E" w:rsidRPr="00767F66" w:rsidRDefault="00D66B7E" w:rsidP="00435D08">
      <w:pPr>
        <w:spacing w:line="360" w:lineRule="auto"/>
        <w:jc w:val="both"/>
        <w:rPr>
          <w:rFonts w:ascii="Times New Roman" w:eastAsia="Times New Roman" w:hAnsi="Times New Roman" w:cs="Times New Roman"/>
        </w:rPr>
      </w:pPr>
    </w:p>
    <w:p w14:paraId="55F3634F" w14:textId="77777777" w:rsidR="00D66B7E" w:rsidRPr="00767F66" w:rsidRDefault="00D66B7E" w:rsidP="00435D08">
      <w:pPr>
        <w:spacing w:line="360" w:lineRule="auto"/>
        <w:jc w:val="both"/>
        <w:rPr>
          <w:rFonts w:ascii="Times New Roman" w:eastAsia="Times New Roman" w:hAnsi="Times New Roman" w:cs="Times New Roman"/>
        </w:rPr>
      </w:pPr>
    </w:p>
    <w:p w14:paraId="4530632D" w14:textId="451E56AF" w:rsidR="00D66B7E" w:rsidRPr="00767F66" w:rsidRDefault="00D66B7E" w:rsidP="00F60327">
      <w:pPr>
        <w:pStyle w:val="Heading1"/>
        <w:pBdr>
          <w:top w:val="single" w:sz="4" w:space="1" w:color="auto"/>
          <w:bottom w:val="single" w:sz="4" w:space="1" w:color="auto"/>
          <w:between w:val="single" w:sz="4" w:space="1" w:color="auto"/>
          <w:bar w:val="single" w:sz="4" w:color="auto"/>
        </w:pBdr>
      </w:pPr>
      <w:bookmarkStart w:id="69" w:name="_Toc155989528"/>
      <w:r w:rsidRPr="00767F66">
        <w:t>PRAYER FOR RELIEF</w:t>
      </w:r>
      <w:bookmarkEnd w:id="69"/>
    </w:p>
    <w:p w14:paraId="2F7961D1" w14:textId="77777777" w:rsidR="00D66B7E" w:rsidRPr="00767F66" w:rsidRDefault="00D66B7E" w:rsidP="00D66B7E">
      <w:pPr>
        <w:rPr>
          <w:rFonts w:ascii="Times New Roman" w:eastAsia="Times New Roman" w:hAnsi="Times New Roman" w:cs="Times New Roman"/>
        </w:rPr>
      </w:pPr>
    </w:p>
    <w:p w14:paraId="77056D38" w14:textId="69448FDA" w:rsidR="00D66B7E" w:rsidRPr="00767F66" w:rsidRDefault="00D66B7E" w:rsidP="00D66B7E">
      <w:pPr>
        <w:spacing w:line="360" w:lineRule="auto"/>
        <w:jc w:val="both"/>
        <w:rPr>
          <w:rFonts w:ascii="Times New Roman" w:hAnsi="Times New Roman" w:cs="Times New Roman"/>
        </w:rPr>
      </w:pPr>
      <w:r w:rsidRPr="00767F66">
        <w:rPr>
          <w:rFonts w:ascii="Times New Roman" w:hAnsi="Times New Roman" w:cs="Times New Roman"/>
        </w:rPr>
        <w:t xml:space="preserve">For the </w:t>
      </w:r>
      <w:proofErr w:type="gramStart"/>
      <w:r w:rsidRPr="00767F66">
        <w:rPr>
          <w:rFonts w:ascii="Times New Roman" w:hAnsi="Times New Roman" w:cs="Times New Roman"/>
        </w:rPr>
        <w:t>aforementioned reasons</w:t>
      </w:r>
      <w:proofErr w:type="gramEnd"/>
      <w:r w:rsidRPr="00767F66">
        <w:rPr>
          <w:rFonts w:ascii="Times New Roman" w:hAnsi="Times New Roman" w:cs="Times New Roman"/>
        </w:rPr>
        <w:t xml:space="preserve">, the Kingdom of </w:t>
      </w:r>
      <w:proofErr w:type="spellStart"/>
      <w:r w:rsidRPr="00767F66">
        <w:rPr>
          <w:rFonts w:ascii="Times New Roman" w:hAnsi="Times New Roman" w:cs="Times New Roman"/>
        </w:rPr>
        <w:t>Remisia</w:t>
      </w:r>
      <w:proofErr w:type="spellEnd"/>
      <w:r w:rsidRPr="00767F66">
        <w:rPr>
          <w:rFonts w:ascii="Times New Roman" w:hAnsi="Times New Roman" w:cs="Times New Roman"/>
        </w:rPr>
        <w:t xml:space="preserve">, the Respondent, respectfully prays that this </w:t>
      </w:r>
      <w:proofErr w:type="spellStart"/>
      <w:r w:rsidRPr="00767F66">
        <w:rPr>
          <w:rFonts w:ascii="Times New Roman" w:hAnsi="Times New Roman" w:cs="Times New Roman"/>
        </w:rPr>
        <w:t>Honourable</w:t>
      </w:r>
      <w:proofErr w:type="spellEnd"/>
      <w:r w:rsidRPr="00767F66">
        <w:rPr>
          <w:rFonts w:ascii="Times New Roman" w:hAnsi="Times New Roman" w:cs="Times New Roman"/>
        </w:rPr>
        <w:t xml:space="preserve"> Court adjudge and declare that:</w:t>
      </w:r>
    </w:p>
    <w:p w14:paraId="521F3703" w14:textId="79BD4C5C" w:rsidR="00D66B7E" w:rsidRPr="00767F66" w:rsidRDefault="00D66B7E" w:rsidP="00D66B7E">
      <w:pPr>
        <w:tabs>
          <w:tab w:val="left" w:pos="3071"/>
        </w:tabs>
        <w:spacing w:line="360" w:lineRule="auto"/>
        <w:jc w:val="both"/>
        <w:rPr>
          <w:rFonts w:ascii="Times New Roman" w:eastAsia="Times New Roman" w:hAnsi="Times New Roman" w:cs="Times New Roman"/>
        </w:rPr>
      </w:pPr>
    </w:p>
    <w:p w14:paraId="488B6496" w14:textId="0B202F6F" w:rsidR="00D66B7E" w:rsidRPr="00767F66" w:rsidRDefault="00D66B7E" w:rsidP="00D66B7E">
      <w:pPr>
        <w:pStyle w:val="ListParagraph"/>
        <w:numPr>
          <w:ilvl w:val="0"/>
          <w:numId w:val="20"/>
        </w:numPr>
        <w:tabs>
          <w:tab w:val="left" w:pos="3071"/>
        </w:tabs>
        <w:spacing w:line="360" w:lineRule="auto"/>
        <w:jc w:val="both"/>
        <w:rPr>
          <w:rFonts w:ascii="Times New Roman" w:eastAsia="Times New Roman" w:hAnsi="Times New Roman" w:cs="Times New Roman"/>
        </w:rPr>
      </w:pP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lacks standing to bring the matter of the deprivation of nationality of the “</w:t>
      </w:r>
      <w:proofErr w:type="spellStart"/>
      <w:r w:rsidRPr="00767F66">
        <w:rPr>
          <w:rFonts w:ascii="Times New Roman" w:eastAsia="Times New Roman" w:hAnsi="Times New Roman" w:cs="Times New Roman"/>
        </w:rPr>
        <w:t>Sterren</w:t>
      </w:r>
      <w:proofErr w:type="spellEnd"/>
      <w:r w:rsidRPr="00767F66">
        <w:rPr>
          <w:rFonts w:ascii="Times New Roman" w:eastAsia="Times New Roman" w:hAnsi="Times New Roman" w:cs="Times New Roman"/>
        </w:rPr>
        <w:t xml:space="preserve"> Forty” to this Court; and</w:t>
      </w:r>
    </w:p>
    <w:p w14:paraId="6151FC28" w14:textId="77777777" w:rsidR="00D66B7E" w:rsidRPr="00767F66" w:rsidRDefault="00D66B7E" w:rsidP="00D66B7E">
      <w:pPr>
        <w:tabs>
          <w:tab w:val="left" w:pos="3071"/>
        </w:tabs>
        <w:spacing w:line="360" w:lineRule="auto"/>
        <w:jc w:val="both"/>
        <w:rPr>
          <w:rFonts w:ascii="Times New Roman" w:eastAsia="Times New Roman" w:hAnsi="Times New Roman" w:cs="Times New Roman"/>
        </w:rPr>
      </w:pPr>
    </w:p>
    <w:p w14:paraId="306584FA" w14:textId="08923FD9" w:rsidR="00D66B7E" w:rsidRPr="00767F66" w:rsidRDefault="00D66B7E" w:rsidP="00D66B7E">
      <w:pPr>
        <w:pStyle w:val="ListParagraph"/>
        <w:numPr>
          <w:ilvl w:val="0"/>
          <w:numId w:val="20"/>
        </w:numPr>
        <w:tabs>
          <w:tab w:val="left" w:pos="3071"/>
        </w:tabs>
        <w:spacing w:line="360" w:lineRule="auto"/>
        <w:jc w:val="both"/>
        <w:rPr>
          <w:rFonts w:ascii="Times New Roman" w:eastAsia="Times New Roman" w:hAnsi="Times New Roman" w:cs="Times New Roman"/>
        </w:rPr>
      </w:pP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did not violate international law when it deprived the “</w:t>
      </w:r>
      <w:proofErr w:type="spellStart"/>
      <w:r w:rsidRPr="00767F66">
        <w:rPr>
          <w:rFonts w:ascii="Times New Roman" w:eastAsia="Times New Roman" w:hAnsi="Times New Roman" w:cs="Times New Roman"/>
        </w:rPr>
        <w:t>Sterren</w:t>
      </w:r>
      <w:proofErr w:type="spellEnd"/>
      <w:r w:rsidRPr="00767F66">
        <w:rPr>
          <w:rFonts w:ascii="Times New Roman" w:eastAsia="Times New Roman" w:hAnsi="Times New Roman" w:cs="Times New Roman"/>
        </w:rPr>
        <w:t xml:space="preserve"> Forty” of their </w:t>
      </w:r>
      <w:proofErr w:type="spellStart"/>
      <w:r w:rsidRPr="00767F66">
        <w:rPr>
          <w:rFonts w:ascii="Times New Roman" w:eastAsia="Times New Roman" w:hAnsi="Times New Roman" w:cs="Times New Roman"/>
        </w:rPr>
        <w:t>Remisian</w:t>
      </w:r>
      <w:proofErr w:type="spellEnd"/>
      <w:r w:rsidRPr="00767F66">
        <w:rPr>
          <w:rFonts w:ascii="Times New Roman" w:eastAsia="Times New Roman" w:hAnsi="Times New Roman" w:cs="Times New Roman"/>
        </w:rPr>
        <w:t xml:space="preserve"> citizenship in accordance with the DCA; and</w:t>
      </w:r>
    </w:p>
    <w:p w14:paraId="7E45B2AA" w14:textId="77777777" w:rsidR="00D66B7E" w:rsidRPr="00767F66" w:rsidRDefault="00D66B7E" w:rsidP="00D66B7E">
      <w:pPr>
        <w:spacing w:line="360" w:lineRule="auto"/>
        <w:rPr>
          <w:rFonts w:ascii="Times New Roman" w:eastAsia="Times New Roman" w:hAnsi="Times New Roman" w:cs="Times New Roman"/>
        </w:rPr>
      </w:pPr>
    </w:p>
    <w:p w14:paraId="0EF59444" w14:textId="60773EFB" w:rsidR="00D66B7E" w:rsidRPr="00767F66" w:rsidRDefault="00D66B7E" w:rsidP="00D66B7E">
      <w:pPr>
        <w:pStyle w:val="ListParagraph"/>
        <w:numPr>
          <w:ilvl w:val="0"/>
          <w:numId w:val="20"/>
        </w:numPr>
        <w:tabs>
          <w:tab w:val="left" w:pos="3071"/>
        </w:tabs>
        <w:spacing w:line="360" w:lineRule="auto"/>
        <w:jc w:val="both"/>
        <w:rPr>
          <w:rFonts w:ascii="Times New Roman" w:eastAsia="Times New Roman" w:hAnsi="Times New Roman" w:cs="Times New Roman"/>
        </w:rPr>
      </w:pP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xml:space="preserve"> violated international law when it denied Saki Shaw, a </w:t>
      </w:r>
      <w:proofErr w:type="spellStart"/>
      <w:r w:rsidRPr="00767F66">
        <w:rPr>
          <w:rFonts w:ascii="Times New Roman" w:eastAsia="Times New Roman" w:hAnsi="Times New Roman" w:cs="Times New Roman"/>
        </w:rPr>
        <w:t>Remisian</w:t>
      </w:r>
      <w:proofErr w:type="spellEnd"/>
      <w:r w:rsidRPr="00767F66">
        <w:rPr>
          <w:rFonts w:ascii="Times New Roman" w:eastAsia="Times New Roman" w:hAnsi="Times New Roman" w:cs="Times New Roman"/>
        </w:rPr>
        <w:t xml:space="preserve"> citizen, access to </w:t>
      </w:r>
      <w:proofErr w:type="spellStart"/>
      <w:r w:rsidRPr="00767F66">
        <w:rPr>
          <w:rFonts w:ascii="Times New Roman" w:eastAsia="Times New Roman" w:hAnsi="Times New Roman" w:cs="Times New Roman"/>
        </w:rPr>
        <w:t>Remisian</w:t>
      </w:r>
      <w:proofErr w:type="spellEnd"/>
      <w:r w:rsidRPr="00767F66">
        <w:rPr>
          <w:rFonts w:ascii="Times New Roman" w:eastAsia="Times New Roman" w:hAnsi="Times New Roman" w:cs="Times New Roman"/>
        </w:rPr>
        <w:t xml:space="preserve"> consular representatives while she was held prisoner in </w:t>
      </w:r>
      <w:proofErr w:type="spellStart"/>
      <w:r w:rsidRPr="00767F66">
        <w:rPr>
          <w:rFonts w:ascii="Times New Roman" w:eastAsia="Times New Roman" w:hAnsi="Times New Roman" w:cs="Times New Roman"/>
        </w:rPr>
        <w:t>Antrano</w:t>
      </w:r>
      <w:proofErr w:type="spellEnd"/>
      <w:r w:rsidRPr="00767F66">
        <w:rPr>
          <w:rFonts w:ascii="Times New Roman" w:eastAsia="Times New Roman" w:hAnsi="Times New Roman" w:cs="Times New Roman"/>
        </w:rPr>
        <w:t>; and</w:t>
      </w:r>
    </w:p>
    <w:p w14:paraId="22D520EB" w14:textId="77777777" w:rsidR="00D66B7E" w:rsidRPr="00767F66" w:rsidRDefault="00D66B7E" w:rsidP="00D66B7E">
      <w:pPr>
        <w:spacing w:line="360" w:lineRule="auto"/>
        <w:rPr>
          <w:rFonts w:ascii="Times New Roman" w:eastAsia="Times New Roman" w:hAnsi="Times New Roman" w:cs="Times New Roman"/>
        </w:rPr>
      </w:pPr>
    </w:p>
    <w:p w14:paraId="7405F000" w14:textId="697B15BA" w:rsidR="00D66B7E" w:rsidRPr="00767F66" w:rsidRDefault="00D66B7E" w:rsidP="00D66B7E">
      <w:pPr>
        <w:pStyle w:val="ListParagraph"/>
        <w:numPr>
          <w:ilvl w:val="0"/>
          <w:numId w:val="20"/>
        </w:numPr>
        <w:tabs>
          <w:tab w:val="left" w:pos="3071"/>
        </w:tabs>
        <w:spacing w:line="360" w:lineRule="auto"/>
        <w:jc w:val="both"/>
        <w:rPr>
          <w:rFonts w:ascii="Times New Roman" w:eastAsia="Times New Roman" w:hAnsi="Times New Roman" w:cs="Times New Roman"/>
        </w:rPr>
      </w:pP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 xml:space="preserve"> did not violate international law by refusing to allow Dr. </w:t>
      </w:r>
      <w:proofErr w:type="spellStart"/>
      <w:r w:rsidRPr="00767F66">
        <w:rPr>
          <w:rFonts w:ascii="Times New Roman" w:eastAsia="Times New Roman" w:hAnsi="Times New Roman" w:cs="Times New Roman"/>
        </w:rPr>
        <w:t>Malex</w:t>
      </w:r>
      <w:proofErr w:type="spellEnd"/>
      <w:r w:rsidRPr="00767F66">
        <w:rPr>
          <w:rFonts w:ascii="Times New Roman" w:eastAsia="Times New Roman" w:hAnsi="Times New Roman" w:cs="Times New Roman"/>
        </w:rPr>
        <w:t xml:space="preserve"> to enter </w:t>
      </w:r>
      <w:proofErr w:type="spellStart"/>
      <w:r w:rsidRPr="00767F66">
        <w:rPr>
          <w:rFonts w:ascii="Times New Roman" w:eastAsia="Times New Roman" w:hAnsi="Times New Roman" w:cs="Times New Roman"/>
        </w:rPr>
        <w:t>Remisia</w:t>
      </w:r>
      <w:proofErr w:type="spellEnd"/>
      <w:r w:rsidRPr="00767F66">
        <w:rPr>
          <w:rFonts w:ascii="Times New Roman" w:eastAsia="Times New Roman" w:hAnsi="Times New Roman" w:cs="Times New Roman"/>
        </w:rPr>
        <w:t>.</w:t>
      </w:r>
    </w:p>
    <w:p w14:paraId="4958DFEA" w14:textId="77777777" w:rsidR="00D66B7E" w:rsidRPr="00767F66" w:rsidRDefault="00D66B7E" w:rsidP="00D66B7E">
      <w:pPr>
        <w:pStyle w:val="ListParagraph"/>
        <w:rPr>
          <w:rFonts w:ascii="Times New Roman" w:eastAsia="Times New Roman" w:hAnsi="Times New Roman" w:cs="Times New Roman"/>
        </w:rPr>
      </w:pPr>
    </w:p>
    <w:p w14:paraId="0321F8F7" w14:textId="77777777" w:rsidR="00D66B7E" w:rsidRPr="00767F66" w:rsidRDefault="00D66B7E" w:rsidP="00D66B7E">
      <w:pPr>
        <w:tabs>
          <w:tab w:val="left" w:pos="3071"/>
        </w:tabs>
        <w:spacing w:line="360" w:lineRule="auto"/>
        <w:jc w:val="both"/>
        <w:rPr>
          <w:rFonts w:ascii="Times New Roman" w:eastAsia="Times New Roman" w:hAnsi="Times New Roman" w:cs="Times New Roman"/>
        </w:rPr>
      </w:pPr>
    </w:p>
    <w:p w14:paraId="05235AEB" w14:textId="584BA8BB" w:rsidR="00D66B7E" w:rsidRPr="00767F66" w:rsidRDefault="00D66B7E" w:rsidP="00D66B7E">
      <w:pPr>
        <w:tabs>
          <w:tab w:val="left" w:pos="3071"/>
        </w:tabs>
        <w:spacing w:line="360" w:lineRule="auto"/>
        <w:jc w:val="right"/>
        <w:rPr>
          <w:rFonts w:ascii="Times New Roman" w:eastAsia="Times New Roman" w:hAnsi="Times New Roman" w:cs="Times New Roman"/>
          <w:i/>
          <w:iCs/>
        </w:rPr>
      </w:pPr>
      <w:r w:rsidRPr="00767F66">
        <w:rPr>
          <w:rFonts w:ascii="Times New Roman" w:eastAsia="Times New Roman" w:hAnsi="Times New Roman" w:cs="Times New Roman"/>
          <w:i/>
          <w:iCs/>
        </w:rPr>
        <w:t>Respectfully submitted,</w:t>
      </w:r>
    </w:p>
    <w:p w14:paraId="10EB4456" w14:textId="4B45AEF0" w:rsidR="00D66B7E" w:rsidRPr="00D66B7E" w:rsidRDefault="00D66B7E" w:rsidP="00D66B7E">
      <w:pPr>
        <w:tabs>
          <w:tab w:val="left" w:pos="3071"/>
        </w:tabs>
        <w:spacing w:line="360" w:lineRule="auto"/>
        <w:jc w:val="right"/>
        <w:rPr>
          <w:rFonts w:ascii="Times New Roman" w:eastAsia="Times New Roman" w:hAnsi="Times New Roman" w:cs="Times New Roman"/>
          <w:i/>
          <w:iCs/>
        </w:rPr>
      </w:pPr>
      <w:r w:rsidRPr="00767F66">
        <w:rPr>
          <w:rFonts w:ascii="Times New Roman" w:eastAsia="Times New Roman" w:hAnsi="Times New Roman" w:cs="Times New Roman"/>
          <w:i/>
          <w:iCs/>
        </w:rPr>
        <w:t xml:space="preserve">Agents for the Kingdom of </w:t>
      </w:r>
      <w:proofErr w:type="spellStart"/>
      <w:r w:rsidRPr="00767F66">
        <w:rPr>
          <w:rFonts w:ascii="Times New Roman" w:eastAsia="Times New Roman" w:hAnsi="Times New Roman" w:cs="Times New Roman"/>
          <w:i/>
          <w:iCs/>
        </w:rPr>
        <w:t>Remisia</w:t>
      </w:r>
      <w:proofErr w:type="spellEnd"/>
    </w:p>
    <w:sectPr w:rsidR="00D66B7E" w:rsidRPr="00D66B7E" w:rsidSect="001D018D">
      <w:pgSz w:w="12240" w:h="15840"/>
      <w:pgMar w:top="1440" w:right="1440" w:bottom="1440" w:left="1440" w:header="709" w:footer="709" w:gutter="0"/>
      <w:pgBorders w:offsetFrom="page">
        <w:top w:val="single" w:sz="8" w:space="24" w:color="auto"/>
        <w:left w:val="single" w:sz="8" w:space="24" w:color="auto"/>
        <w:bottom w:val="single" w:sz="8" w:space="24" w:color="auto"/>
        <w:right w:val="single" w:sz="8"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18C7" w14:textId="77777777" w:rsidR="001D018D" w:rsidRDefault="001D018D">
      <w:r>
        <w:separator/>
      </w:r>
    </w:p>
  </w:endnote>
  <w:endnote w:type="continuationSeparator" w:id="0">
    <w:p w14:paraId="73551063" w14:textId="77777777" w:rsidR="001D018D" w:rsidRDefault="001D018D">
      <w:r>
        <w:continuationSeparator/>
      </w:r>
    </w:p>
  </w:endnote>
  <w:endnote w:type="continuationNotice" w:id="1">
    <w:p w14:paraId="5C32438B" w14:textId="77777777" w:rsidR="001D018D" w:rsidRDefault="001D0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6937120"/>
      <w:docPartObj>
        <w:docPartGallery w:val="Page Numbers (Bottom of Page)"/>
        <w:docPartUnique/>
      </w:docPartObj>
    </w:sdtPr>
    <w:sdtEndPr>
      <w:rPr>
        <w:rStyle w:val="PageNumber"/>
      </w:rPr>
    </w:sdtEndPr>
    <w:sdtContent>
      <w:p w14:paraId="2E88537B" w14:textId="31B864CE" w:rsidR="00BC2829" w:rsidRDefault="00BC2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215A0C" w14:textId="77777777" w:rsidR="00BC2829" w:rsidRDefault="00BC2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8218582"/>
      <w:docPartObj>
        <w:docPartGallery w:val="Page Numbers (Bottom of Page)"/>
        <w:docPartUnique/>
      </w:docPartObj>
    </w:sdtPr>
    <w:sdtEndPr>
      <w:rPr>
        <w:rStyle w:val="PageNumber"/>
      </w:rPr>
    </w:sdtEndPr>
    <w:sdtContent>
      <w:p w14:paraId="4EABF691" w14:textId="4D615D59" w:rsidR="00BC2829" w:rsidRDefault="00BC2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2BB42D" w14:textId="77777777" w:rsidR="00BC2829" w:rsidRDefault="00BC2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240C" w14:textId="77777777" w:rsidR="001D018D" w:rsidRDefault="001D018D">
      <w:r>
        <w:separator/>
      </w:r>
    </w:p>
  </w:footnote>
  <w:footnote w:type="continuationSeparator" w:id="0">
    <w:p w14:paraId="576B477D" w14:textId="77777777" w:rsidR="001D018D" w:rsidRDefault="001D018D">
      <w:r>
        <w:continuationSeparator/>
      </w:r>
    </w:p>
  </w:footnote>
  <w:footnote w:type="continuationNotice" w:id="1">
    <w:p w14:paraId="7436B5B9" w14:textId="77777777" w:rsidR="001D018D" w:rsidRDefault="001D018D"/>
  </w:footnote>
  <w:footnote w:id="2">
    <w:p w14:paraId="000000B3" w14:textId="02D29933" w:rsidR="000329D1" w:rsidRPr="00767F66" w:rsidRDefault="000A6962" w:rsidP="00E1740F">
      <w:pPr>
        <w:spacing w:line="360" w:lineRule="auto"/>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Statute of the ICJ, 1946, 33 UNTS 993</w:t>
      </w:r>
      <w:r w:rsidR="00074707" w:rsidRPr="00767F66">
        <w:rPr>
          <w:rFonts w:ascii="Times New Roman" w:eastAsia="Times New Roman" w:hAnsi="Times New Roman" w:cs="Times New Roman"/>
        </w:rPr>
        <w:fldChar w:fldCharType="begin"/>
      </w:r>
      <w:r w:rsidR="00074707" w:rsidRPr="00767F66">
        <w:rPr>
          <w:rFonts w:ascii="Times New Roman" w:hAnsi="Times New Roman" w:cs="Times New Roman"/>
        </w:rPr>
        <w:instrText xml:space="preserve"> TA \l "</w:instrText>
      </w:r>
      <w:r w:rsidR="00074707" w:rsidRPr="00767F66">
        <w:rPr>
          <w:rFonts w:ascii="Times New Roman" w:eastAsia="Times New Roman" w:hAnsi="Times New Roman" w:cs="Times New Roman"/>
        </w:rPr>
        <w:instrText>Statute of the ICJ, 1946, 33 UNTS 993</w:instrText>
      </w:r>
      <w:r w:rsidR="00074707" w:rsidRPr="00767F66">
        <w:rPr>
          <w:rFonts w:ascii="Times New Roman" w:hAnsi="Times New Roman" w:cs="Times New Roman"/>
        </w:rPr>
        <w:instrText xml:space="preserve">" \s "Statute of the ICJ" \c 1 </w:instrText>
      </w:r>
      <w:r w:rsidR="00074707"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Art. 36. </w:t>
      </w:r>
    </w:p>
  </w:footnote>
  <w:footnote w:id="3">
    <w:p w14:paraId="000000B4" w14:textId="55749791"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Alleged Violations of Sovereign Rights and Maritime Spaces in the Caribbean Sea</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Nicaragua v. Colombia</w:t>
      </w:r>
      <w:r w:rsidRPr="00767F66">
        <w:rPr>
          <w:rFonts w:ascii="Times New Roman" w:eastAsia="Times New Roman" w:hAnsi="Times New Roman" w:cs="Times New Roman"/>
        </w:rPr>
        <w:t>)</w:t>
      </w:r>
      <w:r w:rsidRPr="00767F66">
        <w:rPr>
          <w:rFonts w:ascii="Times New Roman" w:eastAsia="Times New Roman" w:hAnsi="Times New Roman" w:cs="Times New Roman"/>
          <w:b/>
        </w:rPr>
        <w:t xml:space="preserve"> </w:t>
      </w:r>
      <w:r w:rsidRPr="00767F66">
        <w:rPr>
          <w:rFonts w:ascii="Times New Roman" w:eastAsia="Times New Roman" w:hAnsi="Times New Roman" w:cs="Times New Roman"/>
        </w:rPr>
        <w:t>[2016] ICJ Rep 3</w:t>
      </w:r>
      <w:r w:rsidR="00074707" w:rsidRPr="00767F66">
        <w:rPr>
          <w:rFonts w:ascii="Times New Roman" w:eastAsia="Times New Roman" w:hAnsi="Times New Roman" w:cs="Times New Roman"/>
        </w:rPr>
        <w:fldChar w:fldCharType="begin"/>
      </w:r>
      <w:r w:rsidR="00074707" w:rsidRPr="00767F66">
        <w:rPr>
          <w:rFonts w:ascii="Times New Roman" w:hAnsi="Times New Roman" w:cs="Times New Roman"/>
        </w:rPr>
        <w:instrText xml:space="preserve"> TA \l "</w:instrText>
      </w:r>
      <w:r w:rsidR="00074707" w:rsidRPr="00767F66">
        <w:rPr>
          <w:rFonts w:ascii="Times New Roman" w:eastAsia="Times New Roman" w:hAnsi="Times New Roman" w:cs="Times New Roman"/>
          <w:i/>
        </w:rPr>
        <w:instrText>Alleged Violations of Sovereign Rights and Maritime Spaces in the Caribbean Sea</w:instrText>
      </w:r>
      <w:r w:rsidR="00074707" w:rsidRPr="00767F66">
        <w:rPr>
          <w:rFonts w:ascii="Times New Roman" w:eastAsia="Times New Roman" w:hAnsi="Times New Roman" w:cs="Times New Roman"/>
        </w:rPr>
        <w:instrText xml:space="preserve"> (</w:instrText>
      </w:r>
      <w:r w:rsidR="00074707" w:rsidRPr="00767F66">
        <w:rPr>
          <w:rFonts w:ascii="Times New Roman" w:eastAsia="Times New Roman" w:hAnsi="Times New Roman" w:cs="Times New Roman"/>
          <w:i/>
        </w:rPr>
        <w:instrText>Nicaragua v. Colombia</w:instrText>
      </w:r>
      <w:r w:rsidR="00074707" w:rsidRPr="00767F66">
        <w:rPr>
          <w:rFonts w:ascii="Times New Roman" w:eastAsia="Times New Roman" w:hAnsi="Times New Roman" w:cs="Times New Roman"/>
        </w:rPr>
        <w:instrText>)</w:instrText>
      </w:r>
      <w:r w:rsidR="00074707" w:rsidRPr="00767F66">
        <w:rPr>
          <w:rFonts w:ascii="Times New Roman" w:eastAsia="Times New Roman" w:hAnsi="Times New Roman" w:cs="Times New Roman"/>
          <w:b/>
        </w:rPr>
        <w:instrText xml:space="preserve"> </w:instrText>
      </w:r>
      <w:r w:rsidR="00074707" w:rsidRPr="00767F66">
        <w:rPr>
          <w:rFonts w:ascii="Times New Roman" w:eastAsia="Times New Roman" w:hAnsi="Times New Roman" w:cs="Times New Roman"/>
        </w:rPr>
        <w:instrText>[2016] ICJ Rep 3</w:instrText>
      </w:r>
      <w:r w:rsidR="00074707" w:rsidRPr="00767F66">
        <w:rPr>
          <w:rFonts w:ascii="Times New Roman" w:hAnsi="Times New Roman" w:cs="Times New Roman"/>
        </w:rPr>
        <w:instrText xml:space="preserve">" \s "Nicaragua v Colombia" \c 2 </w:instrText>
      </w:r>
      <w:r w:rsidR="00074707"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¶50 [“</w:t>
      </w:r>
      <w:r w:rsidRPr="00767F66">
        <w:rPr>
          <w:rFonts w:ascii="Times New Roman" w:eastAsia="Times New Roman" w:hAnsi="Times New Roman" w:cs="Times New Roman"/>
          <w:i/>
        </w:rPr>
        <w:t>Nicaragua v. Colombia”</w:t>
      </w:r>
      <w:r w:rsidRPr="00767F66">
        <w:rPr>
          <w:rFonts w:ascii="Times New Roman" w:eastAsia="Times New Roman" w:hAnsi="Times New Roman" w:cs="Times New Roman"/>
        </w:rPr>
        <w:t>].</w:t>
      </w:r>
    </w:p>
  </w:footnote>
  <w:footnote w:id="4">
    <w:p w14:paraId="000000B5" w14:textId="253D8D38" w:rsidR="000329D1" w:rsidRPr="00767F66" w:rsidRDefault="000A6962" w:rsidP="00E1740F">
      <w:pPr>
        <w:spacing w:line="360" w:lineRule="auto"/>
        <w:jc w:val="both"/>
        <w:rPr>
          <w:rFonts w:ascii="Times New Roman" w:eastAsia="Times New Roman" w:hAnsi="Times New Roman" w:cs="Times New Roman"/>
          <w:sz w:val="20"/>
          <w:szCs w:val="20"/>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Mavrommatis Palestine Concessions</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Greece v United Kingdom</w:t>
      </w:r>
      <w:r w:rsidRPr="00767F66">
        <w:rPr>
          <w:rFonts w:ascii="Times New Roman" w:eastAsia="Times New Roman" w:hAnsi="Times New Roman" w:cs="Times New Roman"/>
        </w:rPr>
        <w:t>) [1924] PCIJ Series A no 2</w:t>
      </w:r>
      <w:r w:rsidR="00074707" w:rsidRPr="00767F66">
        <w:rPr>
          <w:rFonts w:ascii="Times New Roman" w:eastAsia="Times New Roman" w:hAnsi="Times New Roman" w:cs="Times New Roman"/>
        </w:rPr>
        <w:fldChar w:fldCharType="begin"/>
      </w:r>
      <w:r w:rsidR="00074707" w:rsidRPr="00767F66">
        <w:rPr>
          <w:rFonts w:ascii="Times New Roman" w:hAnsi="Times New Roman" w:cs="Times New Roman"/>
        </w:rPr>
        <w:instrText xml:space="preserve"> TA \l "</w:instrText>
      </w:r>
      <w:r w:rsidR="00074707" w:rsidRPr="00767F66">
        <w:rPr>
          <w:rFonts w:ascii="Times New Roman" w:eastAsia="Times New Roman" w:hAnsi="Times New Roman" w:cs="Times New Roman"/>
          <w:i/>
        </w:rPr>
        <w:instrText>Mavrommatis Palestine Concessions</w:instrText>
      </w:r>
      <w:r w:rsidR="00074707" w:rsidRPr="00767F66">
        <w:rPr>
          <w:rFonts w:ascii="Times New Roman" w:eastAsia="Times New Roman" w:hAnsi="Times New Roman" w:cs="Times New Roman"/>
        </w:rPr>
        <w:instrText xml:space="preserve"> (</w:instrText>
      </w:r>
      <w:r w:rsidR="00074707" w:rsidRPr="00767F66">
        <w:rPr>
          <w:rFonts w:ascii="Times New Roman" w:eastAsia="Times New Roman" w:hAnsi="Times New Roman" w:cs="Times New Roman"/>
          <w:i/>
        </w:rPr>
        <w:instrText>Greece v United Kingdom</w:instrText>
      </w:r>
      <w:r w:rsidR="00074707" w:rsidRPr="00767F66">
        <w:rPr>
          <w:rFonts w:ascii="Times New Roman" w:eastAsia="Times New Roman" w:hAnsi="Times New Roman" w:cs="Times New Roman"/>
        </w:rPr>
        <w:instrText>) [1924] PCIJ Series A no 2</w:instrText>
      </w:r>
      <w:r w:rsidR="00074707" w:rsidRPr="00767F66">
        <w:rPr>
          <w:rFonts w:ascii="Times New Roman" w:hAnsi="Times New Roman" w:cs="Times New Roman"/>
        </w:rPr>
        <w:instrText xml:space="preserve">" \s "Mavrommatis" \c 2 </w:instrText>
      </w:r>
      <w:r w:rsidR="00074707"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11 [“</w:t>
      </w:r>
      <w:r w:rsidRPr="00767F66">
        <w:rPr>
          <w:rFonts w:ascii="Times New Roman" w:eastAsia="Times New Roman" w:hAnsi="Times New Roman" w:cs="Times New Roman"/>
          <w:i/>
        </w:rPr>
        <w:t>Mavrommatis</w:t>
      </w:r>
      <w:r w:rsidRPr="00767F66">
        <w:rPr>
          <w:rFonts w:ascii="Times New Roman" w:eastAsia="Times New Roman" w:hAnsi="Times New Roman" w:cs="Times New Roman"/>
        </w:rPr>
        <w:t xml:space="preserve">”]. </w:t>
      </w:r>
    </w:p>
  </w:footnote>
  <w:footnote w:id="5">
    <w:p w14:paraId="000000B6" w14:textId="053824E6" w:rsidR="000329D1" w:rsidRPr="00767F66" w:rsidRDefault="000A6962" w:rsidP="00E1740F">
      <w:pPr>
        <w:spacing w:line="360" w:lineRule="auto"/>
        <w:jc w:val="both"/>
        <w:rPr>
          <w:rFonts w:ascii="Times New Roman" w:hAnsi="Times New Roman" w:cs="Times New Roman"/>
          <w:i/>
        </w:rPr>
      </w:pPr>
      <w:r w:rsidRPr="00767F66">
        <w:rPr>
          <w:rFonts w:ascii="Times New Roman" w:hAnsi="Times New Roman" w:cs="Times New Roman"/>
          <w:vertAlign w:val="superscript"/>
        </w:rPr>
        <w:footnoteRef/>
      </w:r>
      <w:r w:rsidRPr="00767F66">
        <w:rPr>
          <w:rFonts w:ascii="Times New Roman" w:hAnsi="Times New Roman" w:cs="Times New Roman"/>
          <w:i/>
        </w:rPr>
        <w:t xml:space="preserve"> </w:t>
      </w:r>
      <w:r w:rsidRPr="00767F66">
        <w:rPr>
          <w:rFonts w:ascii="Times New Roman" w:eastAsia="Times New Roman" w:hAnsi="Times New Roman" w:cs="Times New Roman"/>
          <w:i/>
        </w:rPr>
        <w:t xml:space="preserve">South-West Africa Cases (Ethiopia v. South Africa; Liberia v. South Africa) </w:t>
      </w:r>
      <w:r w:rsidRPr="00767F66">
        <w:rPr>
          <w:rFonts w:ascii="Times New Roman" w:eastAsia="Times New Roman" w:hAnsi="Times New Roman" w:cs="Times New Roman"/>
        </w:rPr>
        <w:t>(Judgment) [1962] ICJ Rep 319</w:t>
      </w:r>
      <w:r w:rsidR="00074707" w:rsidRPr="00767F66">
        <w:rPr>
          <w:rFonts w:ascii="Times New Roman" w:eastAsia="Times New Roman" w:hAnsi="Times New Roman" w:cs="Times New Roman"/>
        </w:rPr>
        <w:fldChar w:fldCharType="begin"/>
      </w:r>
      <w:r w:rsidR="00074707" w:rsidRPr="00767F66">
        <w:rPr>
          <w:rFonts w:ascii="Times New Roman" w:hAnsi="Times New Roman" w:cs="Times New Roman"/>
        </w:rPr>
        <w:instrText xml:space="preserve"> TA \l "</w:instrText>
      </w:r>
      <w:r w:rsidR="00074707" w:rsidRPr="00767F66">
        <w:rPr>
          <w:rFonts w:ascii="Times New Roman" w:eastAsia="Times New Roman" w:hAnsi="Times New Roman" w:cs="Times New Roman"/>
          <w:i/>
        </w:rPr>
        <w:instrText xml:space="preserve">South-West Africa Cases (Ethiopia v. South Africa; Liberia v. South Africa) </w:instrText>
      </w:r>
      <w:r w:rsidR="00074707" w:rsidRPr="00767F66">
        <w:rPr>
          <w:rFonts w:ascii="Times New Roman" w:eastAsia="Times New Roman" w:hAnsi="Times New Roman" w:cs="Times New Roman"/>
        </w:rPr>
        <w:instrText>(Judgment) [1962] ICJ Rep 319</w:instrText>
      </w:r>
      <w:r w:rsidR="00074707" w:rsidRPr="00767F66">
        <w:rPr>
          <w:rFonts w:ascii="Times New Roman" w:hAnsi="Times New Roman" w:cs="Times New Roman"/>
        </w:rPr>
        <w:instrText xml:space="preserve">" \s "South-West Africa 1962" \c 2 </w:instrText>
      </w:r>
      <w:r w:rsidR="00074707"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328 [“</w:t>
      </w:r>
      <w:r w:rsidRPr="00767F66">
        <w:rPr>
          <w:rFonts w:ascii="Times New Roman" w:eastAsia="Times New Roman" w:hAnsi="Times New Roman" w:cs="Times New Roman"/>
          <w:i/>
        </w:rPr>
        <w:t>South-West Africa</w:t>
      </w:r>
      <w:r w:rsidRPr="00767F66">
        <w:rPr>
          <w:rFonts w:ascii="Times New Roman" w:eastAsia="Times New Roman" w:hAnsi="Times New Roman" w:cs="Times New Roman"/>
        </w:rPr>
        <w:t>”].</w:t>
      </w:r>
    </w:p>
  </w:footnote>
  <w:footnote w:id="6">
    <w:p w14:paraId="000000B7" w14:textId="74D4C6DA" w:rsidR="000329D1" w:rsidRPr="00767F66" w:rsidRDefault="000A6962" w:rsidP="00ED5B82">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hAnsi="Times New Roman" w:cs="Times New Roman"/>
        </w:rPr>
        <w:t xml:space="preserve"> </w:t>
      </w:r>
      <w:r w:rsidRPr="00767F66">
        <w:rPr>
          <w:rFonts w:ascii="Times New Roman" w:eastAsia="Times New Roman" w:hAnsi="Times New Roman" w:cs="Times New Roman"/>
        </w:rPr>
        <w:t>Ibid</w:t>
      </w:r>
      <w:r w:rsidR="00D51542" w:rsidRPr="00767F66">
        <w:rPr>
          <w:rFonts w:ascii="Times New Roman" w:eastAsia="Times New Roman" w:hAnsi="Times New Roman" w:cs="Times New Roman"/>
          <w:i/>
        </w:rPr>
        <w:fldChar w:fldCharType="begin"/>
      </w:r>
      <w:r w:rsidR="00D51542" w:rsidRPr="00767F66">
        <w:rPr>
          <w:rFonts w:ascii="Times New Roman" w:hAnsi="Times New Roman" w:cs="Times New Roman"/>
        </w:rPr>
        <w:instrText xml:space="preserve"> TA \s "South-West Africa 1962" </w:instrText>
      </w:r>
      <w:r w:rsidR="00D51542"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w:t>
      </w:r>
    </w:p>
  </w:footnote>
  <w:footnote w:id="7">
    <w:p w14:paraId="000000B8" w14:textId="76D75325"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Interpretation of Peace Treaties with Bulgaria, Hungary and Romania</w:t>
      </w:r>
      <w:r w:rsidRPr="00767F66">
        <w:rPr>
          <w:rFonts w:ascii="Times New Roman" w:eastAsia="Times New Roman" w:hAnsi="Times New Roman" w:cs="Times New Roman"/>
        </w:rPr>
        <w:t xml:space="preserve"> (Advisory Opinion) [1950] ICJ Rep 221</w:t>
      </w:r>
      <w:r w:rsidR="00C235B5" w:rsidRPr="00767F66">
        <w:rPr>
          <w:rFonts w:ascii="Times New Roman" w:eastAsia="Times New Roman" w:hAnsi="Times New Roman" w:cs="Times New Roman"/>
        </w:rPr>
        <w:fldChar w:fldCharType="begin"/>
      </w:r>
      <w:r w:rsidR="00C235B5" w:rsidRPr="00767F66">
        <w:rPr>
          <w:rFonts w:ascii="Times New Roman" w:hAnsi="Times New Roman" w:cs="Times New Roman"/>
        </w:rPr>
        <w:instrText xml:space="preserve"> TA \l "</w:instrText>
      </w:r>
      <w:r w:rsidR="00C235B5" w:rsidRPr="00767F66">
        <w:rPr>
          <w:rFonts w:ascii="Times New Roman" w:eastAsia="Times New Roman" w:hAnsi="Times New Roman" w:cs="Times New Roman"/>
          <w:i/>
        </w:rPr>
        <w:instrText>Interpretation of Peace Treaties with Bulgaria, Hungary and Romania</w:instrText>
      </w:r>
      <w:r w:rsidR="00C235B5" w:rsidRPr="00767F66">
        <w:rPr>
          <w:rFonts w:ascii="Times New Roman" w:eastAsia="Times New Roman" w:hAnsi="Times New Roman" w:cs="Times New Roman"/>
        </w:rPr>
        <w:instrText xml:space="preserve"> (Advisory Opinion) [1950] ICJ Rep 221</w:instrText>
      </w:r>
      <w:r w:rsidR="00C235B5" w:rsidRPr="00767F66">
        <w:rPr>
          <w:rFonts w:ascii="Times New Roman" w:hAnsi="Times New Roman" w:cs="Times New Roman"/>
        </w:rPr>
        <w:instrText xml:space="preserve">" \s "Interpretation of Peace Treaties" \c 2 </w:instrText>
      </w:r>
      <w:r w:rsidR="00C235B5"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74. </w:t>
      </w:r>
    </w:p>
  </w:footnote>
  <w:footnote w:id="8">
    <w:p w14:paraId="000000B9" w14:textId="0C12838E"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Obligations Concerning Negotiations Relating to Cessation of the Nuclear Arms Race and to Nuclear Disarmament</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Marshall Islands v. United Kingdom</w:t>
      </w:r>
      <w:r w:rsidRPr="00767F66">
        <w:rPr>
          <w:rFonts w:ascii="Times New Roman" w:eastAsia="Times New Roman" w:hAnsi="Times New Roman" w:cs="Times New Roman"/>
        </w:rPr>
        <w:t>) (Judgment) [2016] IC</w:t>
      </w:r>
      <w:r w:rsidR="00C235B5" w:rsidRPr="00767F66">
        <w:rPr>
          <w:rFonts w:ascii="Times New Roman" w:eastAsia="Times New Roman" w:hAnsi="Times New Roman" w:cs="Times New Roman"/>
        </w:rPr>
        <w:t>J Rep 833</w:t>
      </w:r>
      <w:r w:rsidR="00C235B5" w:rsidRPr="00767F66">
        <w:rPr>
          <w:rFonts w:ascii="Times New Roman" w:eastAsia="Times New Roman" w:hAnsi="Times New Roman" w:cs="Times New Roman"/>
        </w:rPr>
        <w:fldChar w:fldCharType="begin"/>
      </w:r>
      <w:r w:rsidR="00C235B5" w:rsidRPr="00767F66">
        <w:rPr>
          <w:rFonts w:ascii="Times New Roman" w:hAnsi="Times New Roman" w:cs="Times New Roman"/>
        </w:rPr>
        <w:instrText xml:space="preserve"> TA \l "</w:instrText>
      </w:r>
      <w:r w:rsidR="00C235B5" w:rsidRPr="00767F66">
        <w:rPr>
          <w:rFonts w:ascii="Times New Roman" w:eastAsia="Times New Roman" w:hAnsi="Times New Roman" w:cs="Times New Roman"/>
          <w:i/>
        </w:rPr>
        <w:instrText>Obligations Concerning Negotiations Relating to Cessation of the Nuclear Arms Race and to Nuclear Disarmament</w:instrText>
      </w:r>
      <w:r w:rsidR="00C235B5" w:rsidRPr="00767F66">
        <w:rPr>
          <w:rFonts w:ascii="Times New Roman" w:eastAsia="Times New Roman" w:hAnsi="Times New Roman" w:cs="Times New Roman"/>
        </w:rPr>
        <w:instrText xml:space="preserve"> (</w:instrText>
      </w:r>
      <w:r w:rsidR="00C235B5" w:rsidRPr="00767F66">
        <w:rPr>
          <w:rFonts w:ascii="Times New Roman" w:eastAsia="Times New Roman" w:hAnsi="Times New Roman" w:cs="Times New Roman"/>
          <w:i/>
        </w:rPr>
        <w:instrText>Marshall Islands v. United Kingdom</w:instrText>
      </w:r>
      <w:r w:rsidR="00C235B5" w:rsidRPr="00767F66">
        <w:rPr>
          <w:rFonts w:ascii="Times New Roman" w:eastAsia="Times New Roman" w:hAnsi="Times New Roman" w:cs="Times New Roman"/>
        </w:rPr>
        <w:instrText>) (Judgment) [2016] ICJ Rep 833</w:instrText>
      </w:r>
      <w:r w:rsidR="00C235B5" w:rsidRPr="00767F66">
        <w:rPr>
          <w:rFonts w:ascii="Times New Roman" w:hAnsi="Times New Roman" w:cs="Times New Roman"/>
        </w:rPr>
        <w:instrText xml:space="preserve">" \s "Obligations Concerning Negotiations" \c 2 </w:instrText>
      </w:r>
      <w:r w:rsidR="00C235B5" w:rsidRPr="00767F66">
        <w:rPr>
          <w:rFonts w:ascii="Times New Roman" w:eastAsia="Times New Roman" w:hAnsi="Times New Roman" w:cs="Times New Roman"/>
        </w:rPr>
        <w:fldChar w:fldCharType="end"/>
      </w:r>
      <w:r w:rsidR="00C235B5" w:rsidRPr="00767F66">
        <w:rPr>
          <w:rFonts w:ascii="Times New Roman" w:eastAsia="Times New Roman" w:hAnsi="Times New Roman" w:cs="Times New Roman"/>
        </w:rPr>
        <w:t>,</w:t>
      </w:r>
      <w:r w:rsidRPr="00767F66">
        <w:rPr>
          <w:rFonts w:ascii="Times New Roman" w:eastAsia="Times New Roman" w:hAnsi="Times New Roman" w:cs="Times New Roman"/>
        </w:rPr>
        <w:t xml:space="preserve"> ¶41.</w:t>
      </w:r>
    </w:p>
  </w:footnote>
  <w:footnote w:id="9">
    <w:p w14:paraId="000000BA" w14:textId="77777777" w:rsidR="000329D1" w:rsidRPr="00767F66" w:rsidRDefault="000A6962" w:rsidP="00ED5B82">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Compromis</w:t>
      </w:r>
      <w:r w:rsidRPr="00767F66">
        <w:rPr>
          <w:rFonts w:ascii="Times New Roman" w:eastAsia="Times New Roman" w:hAnsi="Times New Roman" w:cs="Times New Roman"/>
        </w:rPr>
        <w:t>, ¶36.</w:t>
      </w:r>
    </w:p>
  </w:footnote>
  <w:footnote w:id="10">
    <w:p w14:paraId="000000BB" w14:textId="77777777" w:rsidR="000329D1" w:rsidRPr="00767F66" w:rsidRDefault="000A6962" w:rsidP="00ED5B82">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Compromis</w:t>
      </w:r>
      <w:r w:rsidRPr="00767F66">
        <w:rPr>
          <w:rFonts w:ascii="Times New Roman" w:eastAsia="Times New Roman" w:hAnsi="Times New Roman" w:cs="Times New Roman"/>
        </w:rPr>
        <w:t xml:space="preserve">, ¶38. </w:t>
      </w:r>
    </w:p>
  </w:footnote>
  <w:footnote w:id="11">
    <w:p w14:paraId="000000BC" w14:textId="77777777" w:rsidR="000329D1" w:rsidRPr="00767F66" w:rsidRDefault="000A6962" w:rsidP="00ED5B82">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Compromis</w:t>
      </w:r>
      <w:r w:rsidRPr="00767F66">
        <w:rPr>
          <w:rFonts w:ascii="Times New Roman" w:eastAsia="Times New Roman" w:hAnsi="Times New Roman" w:cs="Times New Roman"/>
        </w:rPr>
        <w:t xml:space="preserve">, ¶39. </w:t>
      </w:r>
    </w:p>
  </w:footnote>
  <w:footnote w:id="12">
    <w:p w14:paraId="000000BD" w14:textId="21267378" w:rsidR="000329D1" w:rsidRPr="00767F66" w:rsidRDefault="000A6962" w:rsidP="00ED5B82">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Mavrommatis</w:t>
      </w:r>
      <w:r w:rsidR="00074707" w:rsidRPr="00767F66">
        <w:rPr>
          <w:rFonts w:ascii="Times New Roman" w:eastAsia="Times New Roman" w:hAnsi="Times New Roman" w:cs="Times New Roman"/>
          <w:i/>
        </w:rPr>
        <w:fldChar w:fldCharType="begin"/>
      </w:r>
      <w:r w:rsidR="00074707" w:rsidRPr="00767F66">
        <w:rPr>
          <w:rFonts w:ascii="Times New Roman" w:eastAsia="Times New Roman" w:hAnsi="Times New Roman" w:cs="Times New Roman"/>
          <w:i/>
        </w:rPr>
        <w:instrText xml:space="preserve"> TA \s "Mavrommatis" </w:instrText>
      </w:r>
      <w:r w:rsidR="00074707" w:rsidRPr="00767F66">
        <w:rPr>
          <w:rFonts w:ascii="Times New Roman" w:eastAsia="Times New Roman" w:hAnsi="Times New Roman" w:cs="Times New Roman"/>
          <w:i/>
        </w:rPr>
        <w:fldChar w:fldCharType="end"/>
      </w:r>
      <w:r w:rsidRPr="00767F66">
        <w:rPr>
          <w:rFonts w:ascii="Times New Roman" w:eastAsia="Times New Roman" w:hAnsi="Times New Roman" w:cs="Times New Roman"/>
          <w:i/>
        </w:rPr>
        <w:t xml:space="preserve">, </w:t>
      </w:r>
      <w:r w:rsidRPr="00767F66">
        <w:rPr>
          <w:rFonts w:ascii="Times New Roman" w:eastAsia="Times New Roman" w:hAnsi="Times New Roman" w:cs="Times New Roman"/>
        </w:rPr>
        <w:t xml:space="preserve">15. </w:t>
      </w:r>
    </w:p>
  </w:footnote>
  <w:footnote w:id="13">
    <w:p w14:paraId="000000BE" w14:textId="52F0FF5E" w:rsidR="000329D1" w:rsidRPr="00767F66" w:rsidRDefault="000A6962" w:rsidP="00E1740F">
      <w:pPr>
        <w:spacing w:line="360" w:lineRule="auto"/>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Questions relating to the Obligation to Prosecute or Extradite</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Belgium v Senegal</w:t>
      </w:r>
      <w:r w:rsidRPr="00767F66">
        <w:rPr>
          <w:rFonts w:ascii="Times New Roman" w:eastAsia="Times New Roman" w:hAnsi="Times New Roman" w:cs="Times New Roman"/>
        </w:rPr>
        <w:t>) (Judgment) [2012] ICJ GL No 144</w:t>
      </w:r>
      <w:r w:rsidR="00C235B5" w:rsidRPr="00767F66">
        <w:rPr>
          <w:rFonts w:ascii="Times New Roman" w:eastAsia="Times New Roman" w:hAnsi="Times New Roman" w:cs="Times New Roman"/>
        </w:rPr>
        <w:fldChar w:fldCharType="begin"/>
      </w:r>
      <w:r w:rsidR="00C235B5" w:rsidRPr="00767F66">
        <w:rPr>
          <w:rFonts w:ascii="Times New Roman" w:hAnsi="Times New Roman" w:cs="Times New Roman"/>
        </w:rPr>
        <w:instrText xml:space="preserve"> TA \l "</w:instrText>
      </w:r>
      <w:r w:rsidR="00C235B5" w:rsidRPr="00767F66">
        <w:rPr>
          <w:rFonts w:ascii="Times New Roman" w:eastAsia="Times New Roman" w:hAnsi="Times New Roman" w:cs="Times New Roman"/>
          <w:i/>
        </w:rPr>
        <w:instrText>Questions relating to the Obligation to Prosecute or Extradite</w:instrText>
      </w:r>
      <w:r w:rsidR="00C235B5" w:rsidRPr="00767F66">
        <w:rPr>
          <w:rFonts w:ascii="Times New Roman" w:eastAsia="Times New Roman" w:hAnsi="Times New Roman" w:cs="Times New Roman"/>
        </w:rPr>
        <w:instrText xml:space="preserve"> (</w:instrText>
      </w:r>
      <w:r w:rsidR="00C235B5" w:rsidRPr="00767F66">
        <w:rPr>
          <w:rFonts w:ascii="Times New Roman" w:eastAsia="Times New Roman" w:hAnsi="Times New Roman" w:cs="Times New Roman"/>
          <w:i/>
        </w:rPr>
        <w:instrText>Belgium v Senegal</w:instrText>
      </w:r>
      <w:r w:rsidR="00C235B5" w:rsidRPr="00767F66">
        <w:rPr>
          <w:rFonts w:ascii="Times New Roman" w:eastAsia="Times New Roman" w:hAnsi="Times New Roman" w:cs="Times New Roman"/>
        </w:rPr>
        <w:instrText>) (Judgment) [2012] ICJ GL No 144</w:instrText>
      </w:r>
      <w:r w:rsidR="00C235B5" w:rsidRPr="00767F66">
        <w:rPr>
          <w:rFonts w:ascii="Times New Roman" w:hAnsi="Times New Roman" w:cs="Times New Roman"/>
        </w:rPr>
        <w:instrText xml:space="preserve">" \s "Prosecute or Extradite" \c 2 </w:instrText>
      </w:r>
      <w:r w:rsidR="00C235B5"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¶55 [“</w:t>
      </w:r>
      <w:r w:rsidRPr="00767F66">
        <w:rPr>
          <w:rFonts w:ascii="Times New Roman" w:eastAsia="Times New Roman" w:hAnsi="Times New Roman" w:cs="Times New Roman"/>
          <w:i/>
        </w:rPr>
        <w:t>Prosecute or Extradite</w:t>
      </w:r>
      <w:r w:rsidRPr="00767F66">
        <w:rPr>
          <w:rFonts w:ascii="Times New Roman" w:eastAsia="Times New Roman" w:hAnsi="Times New Roman" w:cs="Times New Roman"/>
        </w:rPr>
        <w:t xml:space="preserve">”]. </w:t>
      </w:r>
    </w:p>
  </w:footnote>
  <w:footnote w:id="14">
    <w:p w14:paraId="000000BF" w14:textId="77777777" w:rsidR="000329D1" w:rsidRPr="00767F66" w:rsidRDefault="000A6962" w:rsidP="00E1740F">
      <w:pPr>
        <w:spacing w:line="360" w:lineRule="auto"/>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Compromis</w:t>
      </w:r>
      <w:r w:rsidRPr="00767F66">
        <w:rPr>
          <w:rFonts w:ascii="Times New Roman" w:eastAsia="Times New Roman" w:hAnsi="Times New Roman" w:cs="Times New Roman"/>
        </w:rPr>
        <w:t>, ¶36.</w:t>
      </w:r>
    </w:p>
  </w:footnote>
  <w:footnote w:id="15">
    <w:p w14:paraId="000000C0" w14:textId="77777777" w:rsidR="000329D1" w:rsidRPr="00767F66" w:rsidRDefault="000A6962" w:rsidP="00E1740F">
      <w:pPr>
        <w:spacing w:line="360" w:lineRule="auto"/>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Compromis</w:t>
      </w:r>
      <w:r w:rsidRPr="00767F66">
        <w:rPr>
          <w:rFonts w:ascii="Times New Roman" w:eastAsia="Times New Roman" w:hAnsi="Times New Roman" w:cs="Times New Roman"/>
        </w:rPr>
        <w:t>, ¶38, 39.</w:t>
      </w:r>
    </w:p>
  </w:footnote>
  <w:footnote w:id="16">
    <w:p w14:paraId="000000C1" w14:textId="77777777" w:rsidR="000329D1" w:rsidRPr="00767F66" w:rsidRDefault="000A6962" w:rsidP="00E1740F">
      <w:pPr>
        <w:spacing w:line="360" w:lineRule="auto"/>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Compromis</w:t>
      </w:r>
      <w:r w:rsidRPr="00767F66">
        <w:rPr>
          <w:rFonts w:ascii="Times New Roman" w:eastAsia="Times New Roman" w:hAnsi="Times New Roman" w:cs="Times New Roman"/>
        </w:rPr>
        <w:t>, ¶63(a).</w:t>
      </w:r>
    </w:p>
  </w:footnote>
  <w:footnote w:id="17">
    <w:p w14:paraId="000000C2" w14:textId="483343B7" w:rsidR="000329D1" w:rsidRPr="00767F66" w:rsidRDefault="000A6962" w:rsidP="00042800">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00F30363" w:rsidRPr="00767F66">
        <w:rPr>
          <w:rFonts w:ascii="Times New Roman" w:eastAsia="Times New Roman" w:hAnsi="Times New Roman" w:cs="Times New Roman"/>
        </w:rPr>
        <w:fldChar w:fldCharType="begin"/>
      </w:r>
      <w:r w:rsidR="00F30363" w:rsidRPr="00767F66">
        <w:rPr>
          <w:rFonts w:ascii="Times New Roman" w:hAnsi="Times New Roman" w:cs="Times New Roman"/>
        </w:rPr>
        <w:instrText xml:space="preserve"> TA \l "</w:instrText>
      </w:r>
      <w:r w:rsidR="00F30363" w:rsidRPr="00767F66">
        <w:rPr>
          <w:rFonts w:ascii="Times New Roman" w:eastAsia="Times New Roman" w:hAnsi="Times New Roman" w:cs="Times New Roman"/>
        </w:rPr>
        <w:instrText>Charter of the United Nations, 1945, 1 UNTS XVI, Art. 2(7)</w:instrText>
      </w:r>
      <w:r w:rsidR="00F30363" w:rsidRPr="00767F66">
        <w:rPr>
          <w:rFonts w:ascii="Times New Roman" w:hAnsi="Times New Roman" w:cs="Times New Roman"/>
        </w:rPr>
        <w:instrText xml:space="preserve">" \s "A. UN Charter" \c 1 </w:instrText>
      </w:r>
      <w:r w:rsidR="00F30363" w:rsidRPr="00767F66">
        <w:rPr>
          <w:rFonts w:ascii="Times New Roman" w:eastAsia="Times New Roman" w:hAnsi="Times New Roman" w:cs="Times New Roman"/>
        </w:rPr>
        <w:fldChar w:fldCharType="end"/>
      </w:r>
      <w:r w:rsidR="00917A36" w:rsidRPr="00767F66">
        <w:rPr>
          <w:rFonts w:ascii="Times New Roman" w:eastAsia="Times New Roman" w:hAnsi="Times New Roman" w:cs="Times New Roman"/>
        </w:rPr>
        <w:fldChar w:fldCharType="begin"/>
      </w:r>
      <w:r w:rsidR="00917A36" w:rsidRPr="00767F66">
        <w:rPr>
          <w:rFonts w:ascii="Times New Roman" w:hAnsi="Times New Roman" w:cs="Times New Roman"/>
        </w:rPr>
        <w:instrText xml:space="preserve"> TA \l "</w:instrText>
      </w:r>
      <w:r w:rsidR="00917A36" w:rsidRPr="00767F66">
        <w:rPr>
          <w:rFonts w:ascii="Times New Roman" w:eastAsia="Times New Roman" w:hAnsi="Times New Roman" w:cs="Times New Roman"/>
        </w:rPr>
        <w:instrText>Charter of the United Nations, 1945, 1 UNTS XVI</w:instrText>
      </w:r>
      <w:r w:rsidR="00917A36" w:rsidRPr="00767F66">
        <w:rPr>
          <w:rFonts w:ascii="Times New Roman" w:hAnsi="Times New Roman" w:cs="Times New Roman"/>
        </w:rPr>
        <w:instrText xml:space="preserve">" \s "UN Charter" \c 1 </w:instrText>
      </w:r>
      <w:r w:rsidR="00917A36"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Charter of the United Nations, 1945, 1 UNTS XVI</w:t>
      </w:r>
      <w:r w:rsidR="00917A36" w:rsidRPr="00767F66">
        <w:rPr>
          <w:rFonts w:ascii="Times New Roman" w:eastAsia="Times New Roman" w:hAnsi="Times New Roman" w:cs="Times New Roman"/>
        </w:rPr>
        <w:fldChar w:fldCharType="begin"/>
      </w:r>
      <w:r w:rsidR="00917A36" w:rsidRPr="00767F66">
        <w:rPr>
          <w:rFonts w:ascii="Times New Roman" w:hAnsi="Times New Roman" w:cs="Times New Roman"/>
        </w:rPr>
        <w:instrText xml:space="preserve"> TA \s "UN Charter" </w:instrText>
      </w:r>
      <w:r w:rsidR="00917A36"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Art. 2(7)</w:t>
      </w:r>
      <w:r w:rsidR="00F30363" w:rsidRPr="00767F66">
        <w:rPr>
          <w:rFonts w:ascii="Times New Roman" w:eastAsia="Times New Roman" w:hAnsi="Times New Roman" w:cs="Times New Roman"/>
        </w:rPr>
        <w:fldChar w:fldCharType="begin"/>
      </w:r>
      <w:r w:rsidR="00F30363" w:rsidRPr="00767F66">
        <w:rPr>
          <w:rFonts w:ascii="Times New Roman" w:hAnsi="Times New Roman" w:cs="Times New Roman"/>
        </w:rPr>
        <w:instrText xml:space="preserve"> TA \s "A. UN Charter" </w:instrText>
      </w:r>
      <w:r w:rsidR="00F30363"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UN Charter</w:t>
      </w:r>
      <w:r w:rsidRPr="00767F66">
        <w:rPr>
          <w:rFonts w:ascii="Times New Roman" w:eastAsia="Times New Roman" w:hAnsi="Times New Roman" w:cs="Times New Roman"/>
        </w:rPr>
        <w:t xml:space="preserve">”]. </w:t>
      </w:r>
    </w:p>
  </w:footnote>
  <w:footnote w:id="18">
    <w:p w14:paraId="000000C3" w14:textId="059BC2E0" w:rsidR="000329D1" w:rsidRPr="00767F66" w:rsidRDefault="000A6962" w:rsidP="00042800">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Certain Norwegian Loans</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 xml:space="preserve">France v Norway) </w:t>
      </w:r>
      <w:r w:rsidRPr="00767F66">
        <w:rPr>
          <w:rFonts w:ascii="Times New Roman" w:eastAsia="Times New Roman" w:hAnsi="Times New Roman" w:cs="Times New Roman"/>
        </w:rPr>
        <w:t>(Judgment) [1957] ICJ Rep 9</w:t>
      </w:r>
      <w:r w:rsidR="00C235B5" w:rsidRPr="00767F66">
        <w:rPr>
          <w:rFonts w:ascii="Times New Roman" w:eastAsia="Times New Roman" w:hAnsi="Times New Roman" w:cs="Times New Roman"/>
        </w:rPr>
        <w:fldChar w:fldCharType="begin"/>
      </w:r>
      <w:r w:rsidR="00C235B5" w:rsidRPr="00767F66">
        <w:rPr>
          <w:rFonts w:ascii="Times New Roman" w:hAnsi="Times New Roman" w:cs="Times New Roman"/>
        </w:rPr>
        <w:instrText xml:space="preserve"> TA \l "</w:instrText>
      </w:r>
      <w:r w:rsidR="00C235B5" w:rsidRPr="00767F66">
        <w:rPr>
          <w:rFonts w:ascii="Times New Roman" w:eastAsia="Times New Roman" w:hAnsi="Times New Roman" w:cs="Times New Roman"/>
          <w:i/>
        </w:rPr>
        <w:instrText>Certain Norwegian Loans</w:instrText>
      </w:r>
      <w:r w:rsidR="00C235B5" w:rsidRPr="00767F66">
        <w:rPr>
          <w:rFonts w:ascii="Times New Roman" w:eastAsia="Times New Roman" w:hAnsi="Times New Roman" w:cs="Times New Roman"/>
        </w:rPr>
        <w:instrText xml:space="preserve"> (</w:instrText>
      </w:r>
      <w:r w:rsidR="00C235B5" w:rsidRPr="00767F66">
        <w:rPr>
          <w:rFonts w:ascii="Times New Roman" w:eastAsia="Times New Roman" w:hAnsi="Times New Roman" w:cs="Times New Roman"/>
          <w:i/>
        </w:rPr>
        <w:instrText xml:space="preserve">France v Norway) </w:instrText>
      </w:r>
      <w:r w:rsidR="00C235B5" w:rsidRPr="00767F66">
        <w:rPr>
          <w:rFonts w:ascii="Times New Roman" w:eastAsia="Times New Roman" w:hAnsi="Times New Roman" w:cs="Times New Roman"/>
        </w:rPr>
        <w:instrText>(Judgment) [1957] ICJ Rep 9</w:instrText>
      </w:r>
      <w:r w:rsidR="00C235B5" w:rsidRPr="00767F66">
        <w:rPr>
          <w:rFonts w:ascii="Times New Roman" w:hAnsi="Times New Roman" w:cs="Times New Roman"/>
        </w:rPr>
        <w:instrText xml:space="preserve">" \s "Certain Norwegian Loans" \c 2 </w:instrText>
      </w:r>
      <w:r w:rsidR="00C235B5"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22 [“</w:t>
      </w:r>
      <w:r w:rsidRPr="00767F66">
        <w:rPr>
          <w:rFonts w:ascii="Times New Roman" w:eastAsia="Times New Roman" w:hAnsi="Times New Roman" w:cs="Times New Roman"/>
          <w:i/>
        </w:rPr>
        <w:t>Certain Norwegian Loans</w:t>
      </w:r>
      <w:r w:rsidRPr="00767F66">
        <w:rPr>
          <w:rFonts w:ascii="Times New Roman" w:eastAsia="Times New Roman" w:hAnsi="Times New Roman" w:cs="Times New Roman"/>
        </w:rPr>
        <w:t>”]</w:t>
      </w:r>
    </w:p>
  </w:footnote>
  <w:footnote w:id="19">
    <w:p w14:paraId="000000C4" w14:textId="77777777" w:rsidR="000329D1" w:rsidRPr="00767F66" w:rsidRDefault="000A6962" w:rsidP="00E1740F">
      <w:pPr>
        <w:spacing w:line="360" w:lineRule="auto"/>
        <w:rPr>
          <w:rFonts w:ascii="Times New Roman" w:eastAsia="Times New Roman" w:hAnsi="Times New Roman" w:cs="Times New Roman"/>
          <w:sz w:val="20"/>
          <w:szCs w:val="20"/>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Declaration by Judge Moreno Quintana, in: </w:t>
      </w:r>
      <w:r w:rsidRPr="00767F66">
        <w:rPr>
          <w:rFonts w:ascii="Times New Roman" w:eastAsia="Times New Roman" w:hAnsi="Times New Roman" w:cs="Times New Roman"/>
          <w:i/>
        </w:rPr>
        <w:t>Certain Norwegian Loans</w:t>
      </w:r>
      <w:r w:rsidRPr="00767F66">
        <w:rPr>
          <w:rFonts w:ascii="Times New Roman" w:eastAsia="Times New Roman" w:hAnsi="Times New Roman" w:cs="Times New Roman"/>
        </w:rPr>
        <w:t>, p. 28.</w:t>
      </w:r>
    </w:p>
  </w:footnote>
  <w:footnote w:id="20">
    <w:p w14:paraId="000000C5" w14:textId="6EAA1A64"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Anglo-Iranian Oil Co</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United Kingdom v Iran</w:t>
      </w:r>
      <w:r w:rsidRPr="00767F66">
        <w:rPr>
          <w:rFonts w:ascii="Times New Roman" w:eastAsia="Times New Roman" w:hAnsi="Times New Roman" w:cs="Times New Roman"/>
        </w:rPr>
        <w:t>) (Judgment) [1952] ICJ Rep 93</w:t>
      </w:r>
      <w:r w:rsidR="00C235B5" w:rsidRPr="00767F66">
        <w:rPr>
          <w:rFonts w:ascii="Times New Roman" w:eastAsia="Times New Roman" w:hAnsi="Times New Roman" w:cs="Times New Roman"/>
        </w:rPr>
        <w:fldChar w:fldCharType="begin"/>
      </w:r>
      <w:r w:rsidR="00C235B5" w:rsidRPr="00767F66">
        <w:rPr>
          <w:rFonts w:ascii="Times New Roman" w:hAnsi="Times New Roman" w:cs="Times New Roman"/>
        </w:rPr>
        <w:instrText xml:space="preserve"> TA \l "</w:instrText>
      </w:r>
      <w:r w:rsidR="00C235B5" w:rsidRPr="00767F66">
        <w:rPr>
          <w:rFonts w:ascii="Times New Roman" w:eastAsia="Times New Roman" w:hAnsi="Times New Roman" w:cs="Times New Roman"/>
          <w:i/>
        </w:rPr>
        <w:instrText>Anglo-Iranian Oil Co</w:instrText>
      </w:r>
      <w:r w:rsidR="00C235B5" w:rsidRPr="00767F66">
        <w:rPr>
          <w:rFonts w:ascii="Times New Roman" w:eastAsia="Times New Roman" w:hAnsi="Times New Roman" w:cs="Times New Roman"/>
        </w:rPr>
        <w:instrText xml:space="preserve"> (</w:instrText>
      </w:r>
      <w:r w:rsidR="00C235B5" w:rsidRPr="00767F66">
        <w:rPr>
          <w:rFonts w:ascii="Times New Roman" w:eastAsia="Times New Roman" w:hAnsi="Times New Roman" w:cs="Times New Roman"/>
          <w:i/>
        </w:rPr>
        <w:instrText>United Kingdom v Iran</w:instrText>
      </w:r>
      <w:r w:rsidR="00C235B5" w:rsidRPr="00767F66">
        <w:rPr>
          <w:rFonts w:ascii="Times New Roman" w:eastAsia="Times New Roman" w:hAnsi="Times New Roman" w:cs="Times New Roman"/>
        </w:rPr>
        <w:instrText>) (Judgment) [1952] ICJ Rep 93</w:instrText>
      </w:r>
      <w:r w:rsidR="00C235B5" w:rsidRPr="00767F66">
        <w:rPr>
          <w:rFonts w:ascii="Times New Roman" w:hAnsi="Times New Roman" w:cs="Times New Roman"/>
        </w:rPr>
        <w:instrText xml:space="preserve">" \s "Anglo-Iranian Oil Co (United Kingdom v Iran) (Judgment) [1952] ICJ Rep 93" \c 2 </w:instrText>
      </w:r>
      <w:r w:rsidR="00C235B5"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9. </w:t>
      </w:r>
    </w:p>
  </w:footnote>
  <w:footnote w:id="21">
    <w:p w14:paraId="000000C6" w14:textId="39550C6D"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Interhandel</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Switzerland v United States</w:t>
      </w:r>
      <w:r w:rsidRPr="00767F66">
        <w:rPr>
          <w:rFonts w:ascii="Times New Roman" w:eastAsia="Times New Roman" w:hAnsi="Times New Roman" w:cs="Times New Roman"/>
        </w:rPr>
        <w:t>) (Judgment) [1959] ICJ Rep 6</w:t>
      </w:r>
      <w:r w:rsidR="00C235B5" w:rsidRPr="00767F66">
        <w:rPr>
          <w:rFonts w:ascii="Times New Roman" w:eastAsia="Times New Roman" w:hAnsi="Times New Roman" w:cs="Times New Roman"/>
        </w:rPr>
        <w:fldChar w:fldCharType="begin"/>
      </w:r>
      <w:r w:rsidR="00C235B5" w:rsidRPr="00767F66">
        <w:rPr>
          <w:rFonts w:ascii="Times New Roman" w:hAnsi="Times New Roman" w:cs="Times New Roman"/>
        </w:rPr>
        <w:instrText xml:space="preserve"> TA \l "</w:instrText>
      </w:r>
      <w:r w:rsidR="00C235B5" w:rsidRPr="00767F66">
        <w:rPr>
          <w:rFonts w:ascii="Times New Roman" w:eastAsia="Times New Roman" w:hAnsi="Times New Roman" w:cs="Times New Roman"/>
          <w:i/>
        </w:rPr>
        <w:instrText>Interhandel</w:instrText>
      </w:r>
      <w:r w:rsidR="00C235B5" w:rsidRPr="00767F66">
        <w:rPr>
          <w:rFonts w:ascii="Times New Roman" w:eastAsia="Times New Roman" w:hAnsi="Times New Roman" w:cs="Times New Roman"/>
        </w:rPr>
        <w:instrText xml:space="preserve"> (</w:instrText>
      </w:r>
      <w:r w:rsidR="00C235B5" w:rsidRPr="00767F66">
        <w:rPr>
          <w:rFonts w:ascii="Times New Roman" w:eastAsia="Times New Roman" w:hAnsi="Times New Roman" w:cs="Times New Roman"/>
          <w:i/>
        </w:rPr>
        <w:instrText>Switzerland v United States</w:instrText>
      </w:r>
      <w:r w:rsidR="00C235B5" w:rsidRPr="00767F66">
        <w:rPr>
          <w:rFonts w:ascii="Times New Roman" w:eastAsia="Times New Roman" w:hAnsi="Times New Roman" w:cs="Times New Roman"/>
        </w:rPr>
        <w:instrText>) (Judgment) [1959] ICJ Rep 6</w:instrText>
      </w:r>
      <w:r w:rsidR="00C235B5" w:rsidRPr="00767F66">
        <w:rPr>
          <w:rFonts w:ascii="Times New Roman" w:hAnsi="Times New Roman" w:cs="Times New Roman"/>
        </w:rPr>
        <w:instrText xml:space="preserve">" \s "Interhandel (Switzerland v United States) (Judgment) [1959] ICJ Rep 6" \c 2 </w:instrText>
      </w:r>
      <w:r w:rsidR="00C235B5"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9. </w:t>
      </w:r>
    </w:p>
  </w:footnote>
  <w:footnote w:id="22">
    <w:p w14:paraId="000000C7" w14:textId="3F351635"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 xml:space="preserve">Nationality Decrees Issued in Tunis and Morocco (French Zone) on November 8th, 1921 </w:t>
      </w:r>
      <w:r w:rsidRPr="00767F66">
        <w:rPr>
          <w:rFonts w:ascii="Times New Roman" w:eastAsia="Times New Roman" w:hAnsi="Times New Roman" w:cs="Times New Roman"/>
        </w:rPr>
        <w:t>(</w:t>
      </w:r>
      <w:r w:rsidRPr="00767F66">
        <w:rPr>
          <w:rFonts w:ascii="Times New Roman" w:eastAsia="Times New Roman" w:hAnsi="Times New Roman" w:cs="Times New Roman"/>
          <w:i/>
        </w:rPr>
        <w:t>Great Britain v France</w:t>
      </w:r>
      <w:r w:rsidRPr="00767F66">
        <w:rPr>
          <w:rFonts w:ascii="Times New Roman" w:eastAsia="Times New Roman" w:hAnsi="Times New Roman" w:cs="Times New Roman"/>
        </w:rPr>
        <w:t>) (Advisory Opinion) [1923] PCIJ Series B no 4</w:t>
      </w:r>
      <w:r w:rsidR="00C235B5" w:rsidRPr="00767F66">
        <w:rPr>
          <w:rFonts w:ascii="Times New Roman" w:eastAsia="Times New Roman" w:hAnsi="Times New Roman" w:cs="Times New Roman"/>
        </w:rPr>
        <w:fldChar w:fldCharType="begin"/>
      </w:r>
      <w:r w:rsidR="00C235B5" w:rsidRPr="00767F66">
        <w:rPr>
          <w:rFonts w:ascii="Times New Roman" w:hAnsi="Times New Roman" w:cs="Times New Roman"/>
        </w:rPr>
        <w:instrText xml:space="preserve"> TA \l "</w:instrText>
      </w:r>
      <w:r w:rsidR="00C235B5" w:rsidRPr="00767F66">
        <w:rPr>
          <w:rFonts w:ascii="Times New Roman" w:eastAsia="Times New Roman" w:hAnsi="Times New Roman" w:cs="Times New Roman"/>
          <w:i/>
        </w:rPr>
        <w:instrText xml:space="preserve">Nationality Decrees Issued in Tunis and Morocco (French Zone) on November 8th, 1921 </w:instrText>
      </w:r>
      <w:r w:rsidR="00C235B5" w:rsidRPr="00767F66">
        <w:rPr>
          <w:rFonts w:ascii="Times New Roman" w:eastAsia="Times New Roman" w:hAnsi="Times New Roman" w:cs="Times New Roman"/>
        </w:rPr>
        <w:instrText>(</w:instrText>
      </w:r>
      <w:r w:rsidR="00C235B5" w:rsidRPr="00767F66">
        <w:rPr>
          <w:rFonts w:ascii="Times New Roman" w:eastAsia="Times New Roman" w:hAnsi="Times New Roman" w:cs="Times New Roman"/>
          <w:i/>
        </w:rPr>
        <w:instrText>Great Britain v France</w:instrText>
      </w:r>
      <w:r w:rsidR="00C235B5" w:rsidRPr="00767F66">
        <w:rPr>
          <w:rFonts w:ascii="Times New Roman" w:eastAsia="Times New Roman" w:hAnsi="Times New Roman" w:cs="Times New Roman"/>
        </w:rPr>
        <w:instrText>) (Advisory Opinion) [1923] PCIJ Series B no 4</w:instrText>
      </w:r>
      <w:r w:rsidR="00C235B5" w:rsidRPr="00767F66">
        <w:rPr>
          <w:rFonts w:ascii="Times New Roman" w:hAnsi="Times New Roman" w:cs="Times New Roman"/>
        </w:rPr>
        <w:instrText xml:space="preserve">" \s "Nationality Decrees" \c 2 </w:instrText>
      </w:r>
      <w:r w:rsidR="00C235B5"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24 [“</w:t>
      </w:r>
      <w:r w:rsidRPr="00767F66">
        <w:rPr>
          <w:rFonts w:ascii="Times New Roman" w:eastAsia="Times New Roman" w:hAnsi="Times New Roman" w:cs="Times New Roman"/>
          <w:i/>
        </w:rPr>
        <w:t>Nationality Decrees</w:t>
      </w:r>
      <w:r w:rsidRPr="00767F66">
        <w:rPr>
          <w:rFonts w:ascii="Times New Roman" w:eastAsia="Times New Roman" w:hAnsi="Times New Roman" w:cs="Times New Roman"/>
        </w:rPr>
        <w:t>”].</w:t>
      </w:r>
    </w:p>
  </w:footnote>
  <w:footnote w:id="23">
    <w:p w14:paraId="000000C8" w14:textId="568E9ECC"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00C55580" w:rsidRPr="00767F66">
        <w:rPr>
          <w:rFonts w:ascii="Times New Roman" w:eastAsia="Times New Roman" w:hAnsi="Times New Roman" w:cs="Times New Roman"/>
        </w:rPr>
        <w:fldChar w:fldCharType="begin"/>
      </w:r>
      <w:r w:rsidR="00C55580" w:rsidRPr="00767F66">
        <w:instrText xml:space="preserve"> TA \l "</w:instrText>
      </w:r>
      <w:r w:rsidR="00C55580" w:rsidRPr="00767F66">
        <w:rPr>
          <w:rFonts w:ascii="Times New Roman" w:eastAsia="Times New Roman" w:hAnsi="Times New Roman" w:cs="Times New Roman"/>
        </w:rPr>
        <w:instrText xml:space="preserve">Case C-369/90 </w:instrText>
      </w:r>
      <w:r w:rsidR="00C55580" w:rsidRPr="00767F66">
        <w:rPr>
          <w:rFonts w:ascii="Times New Roman" w:eastAsia="Times New Roman" w:hAnsi="Times New Roman" w:cs="Times New Roman"/>
          <w:i/>
        </w:rPr>
        <w:instrText>Micheletti v Delegación del Gobierno de Cantabria</w:instrText>
      </w:r>
      <w:r w:rsidR="00C55580" w:rsidRPr="00767F66">
        <w:rPr>
          <w:rFonts w:ascii="Times New Roman" w:eastAsia="Times New Roman" w:hAnsi="Times New Roman" w:cs="Times New Roman"/>
        </w:rPr>
        <w:instrText xml:space="preserve"> [1992] ECR I-4239</w:instrText>
      </w:r>
      <w:r w:rsidR="00C55580" w:rsidRPr="00767F66">
        <w:instrText xml:space="preserve">" \s "Micheletti Case" \c 3 </w:instrText>
      </w:r>
      <w:r w:rsidR="00C55580" w:rsidRPr="00767F66">
        <w:rPr>
          <w:rFonts w:ascii="Times New Roman" w:eastAsia="Times New Roman" w:hAnsi="Times New Roman" w:cs="Times New Roman"/>
        </w:rPr>
        <w:fldChar w:fldCharType="end"/>
      </w:r>
      <w:r w:rsidR="00C235B5" w:rsidRPr="00767F66">
        <w:rPr>
          <w:rFonts w:ascii="Times New Roman" w:eastAsia="Times New Roman" w:hAnsi="Times New Roman" w:cs="Times New Roman"/>
        </w:rPr>
        <w:fldChar w:fldCharType="begin"/>
      </w:r>
      <w:r w:rsidR="00C235B5" w:rsidRPr="00767F66">
        <w:rPr>
          <w:rFonts w:ascii="Times New Roman" w:hAnsi="Times New Roman" w:cs="Times New Roman"/>
        </w:rPr>
        <w:instrText xml:space="preserve"> TA \l "</w:instrText>
      </w:r>
      <w:r w:rsidR="00C235B5" w:rsidRPr="00767F66">
        <w:rPr>
          <w:rFonts w:ascii="Times New Roman" w:eastAsia="Times New Roman" w:hAnsi="Times New Roman" w:cs="Times New Roman"/>
        </w:rPr>
        <w:instrText xml:space="preserve">Case C-369/90 </w:instrText>
      </w:r>
      <w:r w:rsidR="00C235B5" w:rsidRPr="00767F66">
        <w:rPr>
          <w:rFonts w:ascii="Times New Roman" w:eastAsia="Times New Roman" w:hAnsi="Times New Roman" w:cs="Times New Roman"/>
          <w:i/>
        </w:rPr>
        <w:instrText>Micheletti v Delegación del Gobierno de Cantabria</w:instrText>
      </w:r>
      <w:r w:rsidR="00C235B5" w:rsidRPr="00767F66">
        <w:rPr>
          <w:rFonts w:ascii="Times New Roman" w:eastAsia="Times New Roman" w:hAnsi="Times New Roman" w:cs="Times New Roman"/>
        </w:rPr>
        <w:instrText xml:space="preserve"> [1992] ECR I-4239</w:instrText>
      </w:r>
      <w:r w:rsidR="00C235B5" w:rsidRPr="00767F66">
        <w:rPr>
          <w:rFonts w:ascii="Times New Roman" w:hAnsi="Times New Roman" w:cs="Times New Roman"/>
        </w:rPr>
        <w:instrText xml:space="preserve">" \s "Micheletti" \c 3 </w:instrText>
      </w:r>
      <w:r w:rsidR="00C235B5"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Case C-369/90 </w:t>
      </w:r>
      <w:r w:rsidRPr="00767F66">
        <w:rPr>
          <w:rFonts w:ascii="Times New Roman" w:eastAsia="Times New Roman" w:hAnsi="Times New Roman" w:cs="Times New Roman"/>
          <w:i/>
        </w:rPr>
        <w:t>Micheletti v Delegación del Gobierno de Cantabria</w:t>
      </w:r>
      <w:r w:rsidRPr="00767F66">
        <w:rPr>
          <w:rFonts w:ascii="Times New Roman" w:eastAsia="Times New Roman" w:hAnsi="Times New Roman" w:cs="Times New Roman"/>
        </w:rPr>
        <w:t xml:space="preserve"> [1992] ECR I-4239</w:t>
      </w:r>
      <w:r w:rsidR="00C55580" w:rsidRPr="00767F66">
        <w:rPr>
          <w:rFonts w:ascii="Times New Roman" w:eastAsia="Times New Roman" w:hAnsi="Times New Roman" w:cs="Times New Roman"/>
        </w:rPr>
        <w:fldChar w:fldCharType="begin"/>
      </w:r>
      <w:r w:rsidR="00C55580" w:rsidRPr="00767F66">
        <w:instrText xml:space="preserve"> TA \s "Micheletti Case" </w:instrText>
      </w:r>
      <w:r w:rsidR="00C55580"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¶10 [“</w:t>
      </w:r>
      <w:r w:rsidRPr="00767F66">
        <w:rPr>
          <w:rFonts w:ascii="Times New Roman" w:eastAsia="Times New Roman" w:hAnsi="Times New Roman" w:cs="Times New Roman"/>
          <w:i/>
        </w:rPr>
        <w:t>Micheletti Case</w:t>
      </w:r>
      <w:r w:rsidRPr="00767F66">
        <w:rPr>
          <w:rFonts w:ascii="Times New Roman" w:eastAsia="Times New Roman" w:hAnsi="Times New Roman" w:cs="Times New Roman"/>
        </w:rPr>
        <w:t xml:space="preserve">”]; </w:t>
      </w:r>
      <w:r w:rsidR="00C55580" w:rsidRPr="00767F66">
        <w:rPr>
          <w:rFonts w:ascii="Times New Roman" w:eastAsia="Times New Roman" w:hAnsi="Times New Roman" w:cs="Times New Roman"/>
        </w:rPr>
        <w:fldChar w:fldCharType="begin"/>
      </w:r>
      <w:r w:rsidR="00C55580" w:rsidRPr="00767F66">
        <w:instrText xml:space="preserve"> TA \l "</w:instrText>
      </w:r>
      <w:r w:rsidR="00C55580" w:rsidRPr="00767F66">
        <w:rPr>
          <w:rFonts w:ascii="Times New Roman" w:eastAsia="Times New Roman" w:hAnsi="Times New Roman" w:cs="Times New Roman"/>
        </w:rPr>
        <w:instrText xml:space="preserve">Case C-135/08 </w:instrText>
      </w:r>
      <w:r w:rsidR="00C55580" w:rsidRPr="00767F66">
        <w:rPr>
          <w:rFonts w:ascii="Times New Roman" w:eastAsia="Times New Roman" w:hAnsi="Times New Roman" w:cs="Times New Roman"/>
          <w:i/>
        </w:rPr>
        <w:instrText>Janko Rottmann v Freistaat Bayern</w:instrText>
      </w:r>
      <w:r w:rsidR="00C55580" w:rsidRPr="00767F66">
        <w:rPr>
          <w:rFonts w:ascii="Times New Roman" w:eastAsia="Times New Roman" w:hAnsi="Times New Roman" w:cs="Times New Roman"/>
        </w:rPr>
        <w:instrText xml:space="preserve"> [2010] ECR I-01449</w:instrText>
      </w:r>
      <w:r w:rsidR="00C55580" w:rsidRPr="00767F66">
        <w:instrText xml:space="preserve">" \s "Rottmann Case" \c 3 </w:instrText>
      </w:r>
      <w:r w:rsidR="00C55580"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Case C-135/08 </w:t>
      </w:r>
      <w:r w:rsidRPr="00767F66">
        <w:rPr>
          <w:rFonts w:ascii="Times New Roman" w:eastAsia="Times New Roman" w:hAnsi="Times New Roman" w:cs="Times New Roman"/>
          <w:i/>
        </w:rPr>
        <w:t>Janko Rottmann v Freistaat Bayern</w:t>
      </w:r>
      <w:r w:rsidRPr="00767F66">
        <w:rPr>
          <w:rFonts w:ascii="Times New Roman" w:eastAsia="Times New Roman" w:hAnsi="Times New Roman" w:cs="Times New Roman"/>
        </w:rPr>
        <w:t xml:space="preserve"> [2010] ECR I-01449</w:t>
      </w:r>
      <w:r w:rsidR="00C55580" w:rsidRPr="00767F66">
        <w:rPr>
          <w:rFonts w:ascii="Times New Roman" w:eastAsia="Times New Roman" w:hAnsi="Times New Roman" w:cs="Times New Roman"/>
        </w:rPr>
        <w:fldChar w:fldCharType="begin"/>
      </w:r>
      <w:r w:rsidR="00C55580" w:rsidRPr="00767F66">
        <w:instrText xml:space="preserve"> TA \s "Rottmann Case" </w:instrText>
      </w:r>
      <w:r w:rsidR="00C55580" w:rsidRPr="00767F66">
        <w:rPr>
          <w:rFonts w:ascii="Times New Roman" w:eastAsia="Times New Roman" w:hAnsi="Times New Roman" w:cs="Times New Roman"/>
        </w:rPr>
        <w:fldChar w:fldCharType="end"/>
      </w:r>
      <w:r w:rsidR="00C235B5" w:rsidRPr="00767F66">
        <w:rPr>
          <w:rFonts w:ascii="Times New Roman" w:eastAsia="Times New Roman" w:hAnsi="Times New Roman" w:cs="Times New Roman"/>
        </w:rPr>
        <w:fldChar w:fldCharType="begin"/>
      </w:r>
      <w:r w:rsidR="00C235B5" w:rsidRPr="00767F66">
        <w:rPr>
          <w:rFonts w:ascii="Times New Roman" w:hAnsi="Times New Roman" w:cs="Times New Roman"/>
        </w:rPr>
        <w:instrText xml:space="preserve"> TA \l "</w:instrText>
      </w:r>
      <w:r w:rsidR="00C235B5" w:rsidRPr="00767F66">
        <w:rPr>
          <w:rFonts w:ascii="Times New Roman" w:eastAsia="Times New Roman" w:hAnsi="Times New Roman" w:cs="Times New Roman"/>
        </w:rPr>
        <w:instrText xml:space="preserve">Case C-135/08 </w:instrText>
      </w:r>
      <w:r w:rsidR="00C235B5" w:rsidRPr="00767F66">
        <w:rPr>
          <w:rFonts w:ascii="Times New Roman" w:eastAsia="Times New Roman" w:hAnsi="Times New Roman" w:cs="Times New Roman"/>
          <w:i/>
        </w:rPr>
        <w:instrText>Janko Rottmann v Freistaat Bayern</w:instrText>
      </w:r>
      <w:r w:rsidR="00C235B5" w:rsidRPr="00767F66">
        <w:rPr>
          <w:rFonts w:ascii="Times New Roman" w:eastAsia="Times New Roman" w:hAnsi="Times New Roman" w:cs="Times New Roman"/>
        </w:rPr>
        <w:instrText xml:space="preserve"> [2010] ECR I-01449</w:instrText>
      </w:r>
      <w:r w:rsidR="00C235B5" w:rsidRPr="00767F66">
        <w:rPr>
          <w:rFonts w:ascii="Times New Roman" w:hAnsi="Times New Roman" w:cs="Times New Roman"/>
        </w:rPr>
        <w:instrText xml:space="preserve">" \s "Rottmann" \c 3 </w:instrText>
      </w:r>
      <w:r w:rsidR="00C235B5"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¶39 [“</w:t>
      </w:r>
      <w:r w:rsidRPr="00767F66">
        <w:rPr>
          <w:rFonts w:ascii="Times New Roman" w:eastAsia="Times New Roman" w:hAnsi="Times New Roman" w:cs="Times New Roman"/>
          <w:i/>
        </w:rPr>
        <w:t>Rottman</w:t>
      </w:r>
      <w:r w:rsidR="00DA3905" w:rsidRPr="00767F66">
        <w:rPr>
          <w:rFonts w:ascii="Times New Roman" w:eastAsia="Times New Roman" w:hAnsi="Times New Roman" w:cs="Times New Roman"/>
          <w:i/>
        </w:rPr>
        <w:t>n</w:t>
      </w:r>
      <w:r w:rsidRPr="00767F66">
        <w:rPr>
          <w:rFonts w:ascii="Times New Roman" w:eastAsia="Times New Roman" w:hAnsi="Times New Roman" w:cs="Times New Roman"/>
          <w:i/>
        </w:rPr>
        <w:t xml:space="preserve"> Cas</w:t>
      </w:r>
      <w:r w:rsidRPr="00767F66">
        <w:rPr>
          <w:rFonts w:ascii="Times New Roman" w:eastAsia="Times New Roman" w:hAnsi="Times New Roman" w:cs="Times New Roman"/>
        </w:rPr>
        <w:t xml:space="preserve">e”]; Case C-221/17 </w:t>
      </w:r>
      <w:r w:rsidRPr="00767F66">
        <w:rPr>
          <w:rFonts w:ascii="Times New Roman" w:eastAsia="Times New Roman" w:hAnsi="Times New Roman" w:cs="Times New Roman"/>
          <w:i/>
        </w:rPr>
        <w:t xml:space="preserve">M.G. Tjebbes and Others </w:t>
      </w:r>
      <w:r w:rsidRPr="00767F66">
        <w:rPr>
          <w:rFonts w:ascii="Times New Roman" w:eastAsia="Times New Roman" w:hAnsi="Times New Roman" w:cs="Times New Roman"/>
        </w:rPr>
        <w:t>[2019]</w:t>
      </w:r>
      <w:r w:rsidR="00C55580" w:rsidRPr="00767F66">
        <w:rPr>
          <w:rFonts w:ascii="Times New Roman" w:eastAsia="Times New Roman" w:hAnsi="Times New Roman" w:cs="Times New Roman"/>
        </w:rPr>
        <w:fldChar w:fldCharType="begin"/>
      </w:r>
      <w:r w:rsidR="00C55580" w:rsidRPr="00767F66">
        <w:instrText xml:space="preserve"> TA \l "</w:instrText>
      </w:r>
      <w:r w:rsidR="00C55580" w:rsidRPr="00767F66">
        <w:rPr>
          <w:rFonts w:ascii="Times New Roman" w:eastAsia="Times New Roman" w:hAnsi="Times New Roman" w:cs="Times New Roman"/>
        </w:rPr>
        <w:instrText xml:space="preserve">Case C-221/17 </w:instrText>
      </w:r>
      <w:r w:rsidR="00C55580" w:rsidRPr="00767F66">
        <w:rPr>
          <w:rFonts w:ascii="Times New Roman" w:eastAsia="Times New Roman" w:hAnsi="Times New Roman" w:cs="Times New Roman"/>
          <w:i/>
        </w:rPr>
        <w:instrText xml:space="preserve">M.G. Tjebbes and Others </w:instrText>
      </w:r>
      <w:r w:rsidR="00C55580" w:rsidRPr="00767F66">
        <w:rPr>
          <w:rFonts w:ascii="Times New Roman" w:eastAsia="Times New Roman" w:hAnsi="Times New Roman" w:cs="Times New Roman"/>
        </w:rPr>
        <w:instrText>[2019]</w:instrText>
      </w:r>
      <w:r w:rsidR="00C55580" w:rsidRPr="00767F66">
        <w:instrText xml:space="preserve">" \s "Tjebbes Case" \c 3 </w:instrText>
      </w:r>
      <w:r w:rsidR="00C55580" w:rsidRPr="00767F66">
        <w:rPr>
          <w:rFonts w:ascii="Times New Roman" w:eastAsia="Times New Roman" w:hAnsi="Times New Roman" w:cs="Times New Roman"/>
        </w:rPr>
        <w:fldChar w:fldCharType="end"/>
      </w:r>
      <w:r w:rsidR="00791001" w:rsidRPr="00767F66">
        <w:rPr>
          <w:rFonts w:ascii="Times New Roman" w:eastAsia="Times New Roman" w:hAnsi="Times New Roman" w:cs="Times New Roman"/>
        </w:rPr>
        <w:fldChar w:fldCharType="begin"/>
      </w:r>
      <w:r w:rsidR="00791001" w:rsidRPr="00767F66">
        <w:instrText xml:space="preserve"> TA \l "</w:instrText>
      </w:r>
      <w:r w:rsidR="00791001" w:rsidRPr="00767F66">
        <w:rPr>
          <w:rFonts w:ascii="Times New Roman" w:eastAsia="Times New Roman" w:hAnsi="Times New Roman" w:cs="Times New Roman"/>
        </w:rPr>
        <w:instrText xml:space="preserve">Case C-221/17 </w:instrText>
      </w:r>
      <w:r w:rsidR="00791001" w:rsidRPr="00767F66">
        <w:rPr>
          <w:rFonts w:ascii="Times New Roman" w:eastAsia="Times New Roman" w:hAnsi="Times New Roman" w:cs="Times New Roman"/>
          <w:i/>
        </w:rPr>
        <w:instrText xml:space="preserve">M.G. Tjebbes and Others </w:instrText>
      </w:r>
      <w:r w:rsidR="00791001" w:rsidRPr="00767F66">
        <w:rPr>
          <w:rFonts w:ascii="Times New Roman" w:eastAsia="Times New Roman" w:hAnsi="Times New Roman" w:cs="Times New Roman"/>
        </w:rPr>
        <w:instrText>[2019]</w:instrText>
      </w:r>
      <w:r w:rsidR="00791001" w:rsidRPr="00767F66">
        <w:instrText xml:space="preserve">" \s "Tjebbes case" \c 3 </w:instrText>
      </w:r>
      <w:r w:rsidR="00791001" w:rsidRPr="00767F66">
        <w:rPr>
          <w:rFonts w:ascii="Times New Roman" w:eastAsia="Times New Roman" w:hAnsi="Times New Roman" w:cs="Times New Roman"/>
        </w:rPr>
        <w:fldChar w:fldCharType="end"/>
      </w:r>
      <w:r w:rsidR="00C235B5" w:rsidRPr="00767F66">
        <w:rPr>
          <w:rFonts w:ascii="Times New Roman" w:eastAsia="Times New Roman" w:hAnsi="Times New Roman" w:cs="Times New Roman"/>
        </w:rPr>
        <w:fldChar w:fldCharType="begin"/>
      </w:r>
      <w:r w:rsidR="00C235B5" w:rsidRPr="00767F66">
        <w:rPr>
          <w:rFonts w:ascii="Times New Roman" w:hAnsi="Times New Roman" w:cs="Times New Roman"/>
        </w:rPr>
        <w:instrText xml:space="preserve"> TA \l "</w:instrText>
      </w:r>
      <w:r w:rsidR="00C235B5" w:rsidRPr="00767F66">
        <w:rPr>
          <w:rFonts w:ascii="Times New Roman" w:eastAsia="Times New Roman" w:hAnsi="Times New Roman" w:cs="Times New Roman"/>
        </w:rPr>
        <w:instrText xml:space="preserve">Case C-221/17 </w:instrText>
      </w:r>
      <w:r w:rsidR="00C235B5" w:rsidRPr="00767F66">
        <w:rPr>
          <w:rFonts w:ascii="Times New Roman" w:eastAsia="Times New Roman" w:hAnsi="Times New Roman" w:cs="Times New Roman"/>
          <w:i/>
        </w:rPr>
        <w:instrText xml:space="preserve">M.G. Tjebbes and Others </w:instrText>
      </w:r>
      <w:r w:rsidR="00C235B5" w:rsidRPr="00767F66">
        <w:rPr>
          <w:rFonts w:ascii="Times New Roman" w:eastAsia="Times New Roman" w:hAnsi="Times New Roman" w:cs="Times New Roman"/>
        </w:rPr>
        <w:instrText>[2019]</w:instrText>
      </w:r>
      <w:r w:rsidR="00C235B5" w:rsidRPr="00767F66">
        <w:rPr>
          <w:rFonts w:ascii="Times New Roman" w:hAnsi="Times New Roman" w:cs="Times New Roman"/>
        </w:rPr>
        <w:instrText xml:space="preserve">" \s "Tjebbes" \c 3 </w:instrText>
      </w:r>
      <w:r w:rsidR="00C235B5"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¶30 [“</w:t>
      </w:r>
      <w:r w:rsidRPr="00767F66">
        <w:rPr>
          <w:rFonts w:ascii="Times New Roman" w:eastAsia="Times New Roman" w:hAnsi="Times New Roman" w:cs="Times New Roman"/>
          <w:i/>
        </w:rPr>
        <w:t>Tjebbes Case</w:t>
      </w:r>
      <w:r w:rsidRPr="00767F66">
        <w:rPr>
          <w:rFonts w:ascii="Times New Roman" w:eastAsia="Times New Roman" w:hAnsi="Times New Roman" w:cs="Times New Roman"/>
        </w:rPr>
        <w:t>”].</w:t>
      </w:r>
    </w:p>
  </w:footnote>
  <w:footnote w:id="24">
    <w:p w14:paraId="000000C9" w14:textId="08C73E39" w:rsidR="000329D1" w:rsidRPr="00767F66" w:rsidRDefault="000A6962" w:rsidP="00042800">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00C235B5" w:rsidRPr="00767F66">
        <w:rPr>
          <w:rFonts w:ascii="Times New Roman" w:eastAsia="Times New Roman" w:hAnsi="Times New Roman" w:cs="Times New Roman"/>
        </w:rPr>
        <w:fldChar w:fldCharType="begin"/>
      </w:r>
      <w:r w:rsidR="00C235B5" w:rsidRPr="00767F66">
        <w:rPr>
          <w:rFonts w:ascii="Times New Roman" w:hAnsi="Times New Roman" w:cs="Times New Roman"/>
        </w:rPr>
        <w:instrText xml:space="preserve"> TA \l "</w:instrText>
      </w:r>
      <w:r w:rsidR="00C235B5" w:rsidRPr="00767F66">
        <w:rPr>
          <w:rFonts w:ascii="Times New Roman" w:eastAsia="Times New Roman" w:hAnsi="Times New Roman" w:cs="Times New Roman"/>
        </w:rPr>
        <w:instrText>Convention on Certain Questions Relating to the Conflict of Nationality Laws, 1930, 179 LNTS 89</w:instrText>
      </w:r>
      <w:r w:rsidR="00C235B5" w:rsidRPr="00767F66">
        <w:rPr>
          <w:rFonts w:ascii="Times New Roman" w:hAnsi="Times New Roman" w:cs="Times New Roman"/>
        </w:rPr>
        <w:instrText xml:space="preserve">" \s "Conflict of Nationality Laws" \c 1 </w:instrText>
      </w:r>
      <w:r w:rsidR="00C235B5"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Convention on Certain Questions Relating to the Conflict of Nationality Laws, 1930, 179 LNTS 89, Art. 1 [“</w:t>
      </w:r>
      <w:r w:rsidRPr="00767F66">
        <w:rPr>
          <w:rFonts w:ascii="Times New Roman" w:eastAsia="Times New Roman" w:hAnsi="Times New Roman" w:cs="Times New Roman"/>
          <w:i/>
        </w:rPr>
        <w:t>Conflict of Nationality Laws</w:t>
      </w:r>
      <w:r w:rsidRPr="00767F66">
        <w:rPr>
          <w:rFonts w:ascii="Times New Roman" w:eastAsia="Times New Roman" w:hAnsi="Times New Roman" w:cs="Times New Roman"/>
        </w:rPr>
        <w:t xml:space="preserve">”]; </w:t>
      </w:r>
      <w:r w:rsidR="00FB14F1" w:rsidRPr="00767F66">
        <w:rPr>
          <w:rFonts w:ascii="Times New Roman" w:eastAsia="Times New Roman" w:hAnsi="Times New Roman" w:cs="Times New Roman"/>
        </w:rPr>
        <w:fldChar w:fldCharType="begin"/>
      </w:r>
      <w:r w:rsidR="00FB14F1" w:rsidRPr="00767F66">
        <w:rPr>
          <w:rFonts w:ascii="Times New Roman" w:hAnsi="Times New Roman" w:cs="Times New Roman"/>
        </w:rPr>
        <w:instrText xml:space="preserve"> TA \l "</w:instrText>
      </w:r>
      <w:r w:rsidR="00FB14F1" w:rsidRPr="00767F66">
        <w:rPr>
          <w:rFonts w:ascii="Times New Roman" w:eastAsia="Times New Roman" w:hAnsi="Times New Roman" w:cs="Times New Roman"/>
        </w:rPr>
        <w:instrText>Council of Europe, European Convention on Nationality, 1997, ETS 166</w:instrText>
      </w:r>
      <w:r w:rsidR="00FB14F1" w:rsidRPr="00767F66">
        <w:rPr>
          <w:rFonts w:ascii="Times New Roman" w:hAnsi="Times New Roman" w:cs="Times New Roman"/>
        </w:rPr>
        <w:instrText xml:space="preserve">" \s "A. European convention" \c 1 </w:instrText>
      </w:r>
      <w:r w:rsidR="00FB14F1"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Council of Europe, European Convention on Nationality, 1997, ETS 166</w:t>
      </w:r>
      <w:r w:rsidR="00FB14F1" w:rsidRPr="00767F66">
        <w:rPr>
          <w:rFonts w:ascii="Times New Roman" w:eastAsia="Times New Roman" w:hAnsi="Times New Roman" w:cs="Times New Roman"/>
        </w:rPr>
        <w:fldChar w:fldCharType="begin"/>
      </w:r>
      <w:r w:rsidR="00FB14F1" w:rsidRPr="00767F66">
        <w:rPr>
          <w:rFonts w:ascii="Times New Roman" w:hAnsi="Times New Roman" w:cs="Times New Roman"/>
        </w:rPr>
        <w:instrText xml:space="preserve"> TA \s "A. European convention" </w:instrText>
      </w:r>
      <w:r w:rsidR="00FB14F1" w:rsidRPr="00767F66">
        <w:rPr>
          <w:rFonts w:ascii="Times New Roman" w:eastAsia="Times New Roman" w:hAnsi="Times New Roman" w:cs="Times New Roman"/>
        </w:rPr>
        <w:fldChar w:fldCharType="end"/>
      </w:r>
      <w:r w:rsidR="00C235B5" w:rsidRPr="00767F66">
        <w:rPr>
          <w:rFonts w:ascii="Times New Roman" w:eastAsia="Times New Roman" w:hAnsi="Times New Roman" w:cs="Times New Roman"/>
        </w:rPr>
        <w:fldChar w:fldCharType="begin"/>
      </w:r>
      <w:r w:rsidR="00C235B5" w:rsidRPr="00767F66">
        <w:rPr>
          <w:rFonts w:ascii="Times New Roman" w:hAnsi="Times New Roman" w:cs="Times New Roman"/>
        </w:rPr>
        <w:instrText xml:space="preserve"> TA \l "</w:instrText>
      </w:r>
      <w:r w:rsidR="00C235B5" w:rsidRPr="00767F66">
        <w:rPr>
          <w:rFonts w:ascii="Times New Roman" w:eastAsia="Times New Roman" w:hAnsi="Times New Roman" w:cs="Times New Roman"/>
        </w:rPr>
        <w:instrText>Council of Europe, European Convention on Nationality, 1997, ETS 166</w:instrText>
      </w:r>
      <w:r w:rsidR="00C235B5" w:rsidRPr="00767F66">
        <w:rPr>
          <w:rFonts w:ascii="Times New Roman" w:hAnsi="Times New Roman" w:cs="Times New Roman"/>
        </w:rPr>
        <w:instrText xml:space="preserve">" \s "European Convention" \c 1 </w:instrText>
      </w:r>
      <w:r w:rsidR="00C235B5"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Art. 3 [“</w:t>
      </w:r>
      <w:r w:rsidRPr="00767F66">
        <w:rPr>
          <w:rFonts w:ascii="Times New Roman" w:eastAsia="Times New Roman" w:hAnsi="Times New Roman" w:cs="Times New Roman"/>
          <w:i/>
        </w:rPr>
        <w:t>European Convention</w:t>
      </w:r>
      <w:r w:rsidRPr="00767F66">
        <w:rPr>
          <w:rFonts w:ascii="Times New Roman" w:eastAsia="Times New Roman" w:hAnsi="Times New Roman" w:cs="Times New Roman"/>
        </w:rPr>
        <w:t>”].</w:t>
      </w:r>
    </w:p>
  </w:footnote>
  <w:footnote w:id="25">
    <w:p w14:paraId="000000CA" w14:textId="3C6C475D" w:rsidR="000329D1" w:rsidRPr="00767F66" w:rsidRDefault="000A6962" w:rsidP="004719C4">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South-West Africa</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Ethiopia v South Africa</w:t>
      </w:r>
      <w:r w:rsidRPr="00767F66">
        <w:rPr>
          <w:rFonts w:ascii="Times New Roman" w:eastAsia="Times New Roman" w:hAnsi="Times New Roman" w:cs="Times New Roman"/>
        </w:rPr>
        <w:t>) (Judgment) [1966] ICJ Rep 6</w:t>
      </w:r>
      <w:r w:rsidR="00C235B5" w:rsidRPr="00767F66">
        <w:rPr>
          <w:rFonts w:ascii="Times New Roman" w:eastAsia="Times New Roman" w:hAnsi="Times New Roman" w:cs="Times New Roman"/>
        </w:rPr>
        <w:fldChar w:fldCharType="begin"/>
      </w:r>
      <w:r w:rsidR="00C235B5" w:rsidRPr="00767F66">
        <w:rPr>
          <w:rFonts w:ascii="Times New Roman" w:hAnsi="Times New Roman" w:cs="Times New Roman"/>
        </w:rPr>
        <w:instrText xml:space="preserve"> TA \l "</w:instrText>
      </w:r>
      <w:r w:rsidR="00C235B5" w:rsidRPr="00767F66">
        <w:rPr>
          <w:rFonts w:ascii="Times New Roman" w:eastAsia="Times New Roman" w:hAnsi="Times New Roman" w:cs="Times New Roman"/>
          <w:i/>
        </w:rPr>
        <w:instrText>South-West Africa</w:instrText>
      </w:r>
      <w:r w:rsidR="00C235B5" w:rsidRPr="00767F66">
        <w:rPr>
          <w:rFonts w:ascii="Times New Roman" w:eastAsia="Times New Roman" w:hAnsi="Times New Roman" w:cs="Times New Roman"/>
        </w:rPr>
        <w:instrText xml:space="preserve"> (</w:instrText>
      </w:r>
      <w:r w:rsidR="00C235B5" w:rsidRPr="00767F66">
        <w:rPr>
          <w:rFonts w:ascii="Times New Roman" w:eastAsia="Times New Roman" w:hAnsi="Times New Roman" w:cs="Times New Roman"/>
          <w:i/>
        </w:rPr>
        <w:instrText>Ethiopia v South Africa</w:instrText>
      </w:r>
      <w:r w:rsidR="00C235B5" w:rsidRPr="00767F66">
        <w:rPr>
          <w:rFonts w:ascii="Times New Roman" w:eastAsia="Times New Roman" w:hAnsi="Times New Roman" w:cs="Times New Roman"/>
        </w:rPr>
        <w:instrText>) (Judgment) [1966] ICJ Rep 6</w:instrText>
      </w:r>
      <w:r w:rsidR="00C235B5" w:rsidRPr="00767F66">
        <w:rPr>
          <w:rFonts w:ascii="Times New Roman" w:hAnsi="Times New Roman" w:cs="Times New Roman"/>
        </w:rPr>
        <w:instrText xml:space="preserve">" \s "South-West Africa 1966" \c 2 </w:instrText>
      </w:r>
      <w:r w:rsidR="00C235B5"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¶88. </w:t>
      </w:r>
    </w:p>
  </w:footnote>
  <w:footnote w:id="26">
    <w:p w14:paraId="000000CB" w14:textId="7F9DE1E4"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Reparation for injuries suffered in the service of the United Nations</w:t>
      </w:r>
      <w:r w:rsidRPr="00767F66">
        <w:rPr>
          <w:rFonts w:ascii="Times New Roman" w:eastAsia="Times New Roman" w:hAnsi="Times New Roman" w:cs="Times New Roman"/>
        </w:rPr>
        <w:t xml:space="preserve"> (Advisory Opinion) [1949] ICJ Rep 174</w:t>
      </w:r>
      <w:r w:rsidR="00C452F8" w:rsidRPr="00767F66">
        <w:rPr>
          <w:rFonts w:ascii="Times New Roman" w:eastAsia="Times New Roman" w:hAnsi="Times New Roman" w:cs="Times New Roman"/>
        </w:rPr>
        <w:fldChar w:fldCharType="begin"/>
      </w:r>
      <w:r w:rsidR="00C452F8" w:rsidRPr="00767F66">
        <w:rPr>
          <w:rFonts w:ascii="Times New Roman" w:hAnsi="Times New Roman" w:cs="Times New Roman"/>
        </w:rPr>
        <w:instrText xml:space="preserve"> TA \l "</w:instrText>
      </w:r>
      <w:r w:rsidR="00C452F8" w:rsidRPr="00767F66">
        <w:rPr>
          <w:rFonts w:ascii="Times New Roman" w:eastAsia="Times New Roman" w:hAnsi="Times New Roman" w:cs="Times New Roman"/>
          <w:i/>
        </w:rPr>
        <w:instrText>Reparation for injuries suffered in the service of the United Nations</w:instrText>
      </w:r>
      <w:r w:rsidR="00C452F8" w:rsidRPr="00767F66">
        <w:rPr>
          <w:rFonts w:ascii="Times New Roman" w:eastAsia="Times New Roman" w:hAnsi="Times New Roman" w:cs="Times New Roman"/>
        </w:rPr>
        <w:instrText xml:space="preserve"> (Advisory Opinion) [1949] ICJ Rep 174</w:instrText>
      </w:r>
      <w:r w:rsidR="00C452F8" w:rsidRPr="00767F66">
        <w:rPr>
          <w:rFonts w:ascii="Times New Roman" w:hAnsi="Times New Roman" w:cs="Times New Roman"/>
        </w:rPr>
        <w:instrText xml:space="preserve">" \s "Reparations" \c 2 </w:instrText>
      </w:r>
      <w:r w:rsidR="00C452F8"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11-12. </w:t>
      </w:r>
    </w:p>
  </w:footnote>
  <w:footnote w:id="27">
    <w:p w14:paraId="000000CC" w14:textId="4C45BAAE"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Northern Cameroons</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Cameroon v United Kingdom</w:t>
      </w:r>
      <w:r w:rsidRPr="00767F66">
        <w:rPr>
          <w:rFonts w:ascii="Times New Roman" w:eastAsia="Times New Roman" w:hAnsi="Times New Roman" w:cs="Times New Roman"/>
        </w:rPr>
        <w:t>) [1963] ICJ Rep 15</w:t>
      </w:r>
      <w:r w:rsidR="00C452F8" w:rsidRPr="00767F66">
        <w:rPr>
          <w:rFonts w:ascii="Times New Roman" w:eastAsia="Times New Roman" w:hAnsi="Times New Roman" w:cs="Times New Roman"/>
        </w:rPr>
        <w:fldChar w:fldCharType="begin"/>
      </w:r>
      <w:r w:rsidR="00C452F8" w:rsidRPr="00767F66">
        <w:rPr>
          <w:rFonts w:ascii="Times New Roman" w:hAnsi="Times New Roman" w:cs="Times New Roman"/>
        </w:rPr>
        <w:instrText xml:space="preserve"> TA \l "</w:instrText>
      </w:r>
      <w:r w:rsidR="00C452F8" w:rsidRPr="00767F66">
        <w:rPr>
          <w:rFonts w:ascii="Times New Roman" w:eastAsia="Times New Roman" w:hAnsi="Times New Roman" w:cs="Times New Roman"/>
          <w:i/>
        </w:rPr>
        <w:instrText>Northern Cameroons</w:instrText>
      </w:r>
      <w:r w:rsidR="00C452F8" w:rsidRPr="00767F66">
        <w:rPr>
          <w:rFonts w:ascii="Times New Roman" w:eastAsia="Times New Roman" w:hAnsi="Times New Roman" w:cs="Times New Roman"/>
        </w:rPr>
        <w:instrText xml:space="preserve"> (</w:instrText>
      </w:r>
      <w:r w:rsidR="00C452F8" w:rsidRPr="00767F66">
        <w:rPr>
          <w:rFonts w:ascii="Times New Roman" w:eastAsia="Times New Roman" w:hAnsi="Times New Roman" w:cs="Times New Roman"/>
          <w:i/>
        </w:rPr>
        <w:instrText>Cameroon v United Kingdom</w:instrText>
      </w:r>
      <w:r w:rsidR="00C452F8" w:rsidRPr="00767F66">
        <w:rPr>
          <w:rFonts w:ascii="Times New Roman" w:eastAsia="Times New Roman" w:hAnsi="Times New Roman" w:cs="Times New Roman"/>
        </w:rPr>
        <w:instrText>) [1963] ICJ Rep 15</w:instrText>
      </w:r>
      <w:r w:rsidR="00C452F8" w:rsidRPr="00767F66">
        <w:rPr>
          <w:rFonts w:ascii="Times New Roman" w:hAnsi="Times New Roman" w:cs="Times New Roman"/>
        </w:rPr>
        <w:instrText xml:space="preserve">" \s "Northern Cameroons" \c 2 </w:instrText>
      </w:r>
      <w:r w:rsidR="00C452F8"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23-24. </w:t>
      </w:r>
    </w:p>
  </w:footnote>
  <w:footnote w:id="28">
    <w:p w14:paraId="000000CD" w14:textId="5E4F5FFE"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International Law Commission, Articles on Responsibility of States for Internationally Wrongful Acts, November 2001</w:t>
      </w:r>
      <w:r w:rsidR="00260D89" w:rsidRPr="00767F66">
        <w:rPr>
          <w:rFonts w:ascii="Times New Roman" w:eastAsia="Times New Roman" w:hAnsi="Times New Roman" w:cs="Times New Roman"/>
        </w:rPr>
        <w:fldChar w:fldCharType="begin"/>
      </w:r>
      <w:r w:rsidR="00260D89" w:rsidRPr="00767F66">
        <w:rPr>
          <w:rFonts w:ascii="Times New Roman" w:hAnsi="Times New Roman" w:cs="Times New Roman"/>
        </w:rPr>
        <w:instrText xml:space="preserve"> TA \l "</w:instrText>
      </w:r>
      <w:r w:rsidR="00260D89" w:rsidRPr="00767F66">
        <w:rPr>
          <w:rFonts w:ascii="Times New Roman" w:eastAsia="Times New Roman" w:hAnsi="Times New Roman" w:cs="Times New Roman"/>
        </w:rPr>
        <w:instrText>International Law Commission, Articles on Responsibility of States for Internationally Wrongful Acts, November 2001</w:instrText>
      </w:r>
      <w:r w:rsidR="00260D89" w:rsidRPr="00767F66">
        <w:rPr>
          <w:rFonts w:ascii="Times New Roman" w:hAnsi="Times New Roman" w:cs="Times New Roman"/>
        </w:rPr>
        <w:instrText xml:space="preserve">" \s "RSIWA" \c 5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Art. 42.</w:t>
      </w:r>
    </w:p>
  </w:footnote>
  <w:footnote w:id="29">
    <w:p w14:paraId="000000CE" w14:textId="72F3E283"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Farid Ahmadov, “</w:t>
      </w:r>
      <w:r w:rsidRPr="00767F66">
        <w:rPr>
          <w:rFonts w:ascii="Times New Roman" w:eastAsia="Times New Roman" w:hAnsi="Times New Roman" w:cs="Times New Roman"/>
          <w:i/>
        </w:rPr>
        <w:t>The Right of Actio Popularis before International Courts and Tribunals</w:t>
      </w:r>
      <w:r w:rsidRPr="00767F66">
        <w:rPr>
          <w:rFonts w:ascii="Times New Roman" w:eastAsia="Times New Roman" w:hAnsi="Times New Roman" w:cs="Times New Roman"/>
        </w:rPr>
        <w:t>”, 2018</w:t>
      </w:r>
      <w:r w:rsidR="00260D89" w:rsidRPr="00767F66">
        <w:rPr>
          <w:rFonts w:ascii="Times New Roman" w:eastAsia="Times New Roman" w:hAnsi="Times New Roman" w:cs="Times New Roman"/>
        </w:rPr>
        <w:fldChar w:fldCharType="begin"/>
      </w:r>
      <w:r w:rsidR="00260D89" w:rsidRPr="00767F66">
        <w:rPr>
          <w:rFonts w:ascii="Times New Roman" w:hAnsi="Times New Roman" w:cs="Times New Roman"/>
        </w:rPr>
        <w:instrText xml:space="preserve"> TA \l "</w:instrText>
      </w:r>
      <w:r w:rsidR="00260D89" w:rsidRPr="00767F66">
        <w:rPr>
          <w:rFonts w:ascii="Times New Roman" w:eastAsia="Times New Roman" w:hAnsi="Times New Roman" w:cs="Times New Roman"/>
        </w:rPr>
        <w:instrText xml:space="preserve">Farid Ahmadov, </w:instrText>
      </w:r>
      <w:r w:rsidR="00260D89" w:rsidRPr="00767F66">
        <w:rPr>
          <w:rFonts w:ascii="Times New Roman" w:hAnsi="Times New Roman" w:cs="Times New Roman"/>
        </w:rPr>
        <w:instrText>\</w:instrText>
      </w:r>
      <w:r w:rsidR="00260D89" w:rsidRPr="00767F66">
        <w:rPr>
          <w:rFonts w:ascii="Times New Roman" w:eastAsia="Times New Roman" w:hAnsi="Times New Roman" w:cs="Times New Roman"/>
        </w:rPr>
        <w:instrText>“</w:instrText>
      </w:r>
      <w:r w:rsidR="00260D89" w:rsidRPr="00767F66">
        <w:rPr>
          <w:rFonts w:ascii="Times New Roman" w:eastAsia="Times New Roman" w:hAnsi="Times New Roman" w:cs="Times New Roman"/>
          <w:i/>
        </w:rPr>
        <w:instrText>The Right of Actio Popularis before International Courts and Tribunals</w:instrText>
      </w:r>
      <w:r w:rsidR="00260D89" w:rsidRPr="00767F66">
        <w:rPr>
          <w:rFonts w:ascii="Times New Roman" w:hAnsi="Times New Roman" w:cs="Times New Roman"/>
        </w:rPr>
        <w:instrText>\</w:instrText>
      </w:r>
      <w:r w:rsidR="00260D89" w:rsidRPr="00767F66">
        <w:rPr>
          <w:rFonts w:ascii="Times New Roman" w:eastAsia="Times New Roman" w:hAnsi="Times New Roman" w:cs="Times New Roman"/>
        </w:rPr>
        <w:instrText>”, 2018</w:instrText>
      </w:r>
      <w:r w:rsidR="00260D89" w:rsidRPr="00767F66">
        <w:rPr>
          <w:rFonts w:ascii="Times New Roman" w:hAnsi="Times New Roman" w:cs="Times New Roman"/>
        </w:rPr>
        <w:instrText xml:space="preserve">" \s "Farid Ahmadov" \c 4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27. </w:t>
      </w:r>
    </w:p>
  </w:footnote>
  <w:footnote w:id="30">
    <w:p w14:paraId="000000CF" w14:textId="52BB8DA4"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00260D89" w:rsidRPr="00767F66">
        <w:rPr>
          <w:rFonts w:ascii="Times New Roman" w:eastAsia="Times New Roman" w:hAnsi="Times New Roman" w:cs="Times New Roman"/>
          <w:i/>
        </w:rPr>
        <w:fldChar w:fldCharType="begin"/>
      </w:r>
      <w:r w:rsidR="00260D89" w:rsidRPr="00767F66">
        <w:rPr>
          <w:rFonts w:ascii="Times New Roman" w:hAnsi="Times New Roman" w:cs="Times New Roman"/>
        </w:rPr>
        <w:instrText xml:space="preserve"> TA \l "</w:instrText>
      </w:r>
      <w:r w:rsidR="00260D89" w:rsidRPr="00767F66">
        <w:rPr>
          <w:rFonts w:ascii="Times New Roman" w:eastAsia="Times New Roman" w:hAnsi="Times New Roman" w:cs="Times New Roman"/>
          <w:i/>
        </w:rPr>
        <w:instrText>Barcelona Traction, Light and Power Company, Limited</w:instrText>
      </w:r>
      <w:r w:rsidR="00260D89" w:rsidRPr="00767F66">
        <w:rPr>
          <w:rFonts w:ascii="Times New Roman" w:eastAsia="Times New Roman" w:hAnsi="Times New Roman" w:cs="Times New Roman"/>
        </w:rPr>
        <w:instrText xml:space="preserve"> (</w:instrText>
      </w:r>
      <w:r w:rsidR="00260D89" w:rsidRPr="00767F66">
        <w:rPr>
          <w:rFonts w:ascii="Times New Roman" w:eastAsia="Times New Roman" w:hAnsi="Times New Roman" w:cs="Times New Roman"/>
          <w:i/>
        </w:rPr>
        <w:instrText>Belgium v. Spain</w:instrText>
      </w:r>
      <w:r w:rsidR="00260D89" w:rsidRPr="00767F66">
        <w:rPr>
          <w:rFonts w:ascii="Times New Roman" w:eastAsia="Times New Roman" w:hAnsi="Times New Roman" w:cs="Times New Roman"/>
        </w:rPr>
        <w:instrText>) (Judgment) [1970] ICJ Rep 3</w:instrText>
      </w:r>
      <w:r w:rsidR="00260D89" w:rsidRPr="00767F66">
        <w:rPr>
          <w:rFonts w:ascii="Times New Roman" w:hAnsi="Times New Roman" w:cs="Times New Roman"/>
        </w:rPr>
        <w:instrText xml:space="preserve">" \s "Barcelona Traction" \c 2 </w:instrText>
      </w:r>
      <w:r w:rsidR="00260D89" w:rsidRPr="00767F66">
        <w:rPr>
          <w:rFonts w:ascii="Times New Roman" w:eastAsia="Times New Roman" w:hAnsi="Times New Roman" w:cs="Times New Roman"/>
          <w:i/>
        </w:rPr>
        <w:fldChar w:fldCharType="end"/>
      </w:r>
      <w:r w:rsidRPr="00767F66">
        <w:rPr>
          <w:rFonts w:ascii="Times New Roman" w:eastAsia="Times New Roman" w:hAnsi="Times New Roman" w:cs="Times New Roman"/>
          <w:i/>
        </w:rPr>
        <w:t>Barcelona Traction, Light and Power Company, Limited</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Belgium v. Spain</w:t>
      </w:r>
      <w:r w:rsidRPr="00767F66">
        <w:rPr>
          <w:rFonts w:ascii="Times New Roman" w:eastAsia="Times New Roman" w:hAnsi="Times New Roman" w:cs="Times New Roman"/>
        </w:rPr>
        <w:t>) (Judgment) [1970] ICJ Rep 3, ¶33 [“</w:t>
      </w:r>
      <w:r w:rsidRPr="00767F66">
        <w:rPr>
          <w:rFonts w:ascii="Times New Roman" w:eastAsia="Times New Roman" w:hAnsi="Times New Roman" w:cs="Times New Roman"/>
          <w:i/>
        </w:rPr>
        <w:t>Barcelona Traction</w:t>
      </w:r>
      <w:r w:rsidRPr="00767F66">
        <w:rPr>
          <w:rFonts w:ascii="Times New Roman" w:eastAsia="Times New Roman" w:hAnsi="Times New Roman" w:cs="Times New Roman"/>
        </w:rPr>
        <w:t>”].</w:t>
      </w:r>
    </w:p>
  </w:footnote>
  <w:footnote w:id="31">
    <w:p w14:paraId="000000D0" w14:textId="128C342F"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Ibid</w:t>
      </w:r>
      <w:r w:rsidR="006C69BB" w:rsidRPr="00767F66">
        <w:rPr>
          <w:rFonts w:ascii="Times New Roman" w:eastAsia="Times New Roman" w:hAnsi="Times New Roman" w:cs="Times New Roman"/>
          <w:i/>
        </w:rPr>
        <w:fldChar w:fldCharType="begin"/>
      </w:r>
      <w:r w:rsidR="006C69BB" w:rsidRPr="00767F66">
        <w:rPr>
          <w:rFonts w:ascii="Times New Roman" w:hAnsi="Times New Roman" w:cs="Times New Roman"/>
        </w:rPr>
        <w:instrText xml:space="preserve"> TA \s "Barcelona Traction" </w:instrText>
      </w:r>
      <w:r w:rsidR="006C69BB"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¶34. </w:t>
      </w:r>
    </w:p>
  </w:footnote>
  <w:footnote w:id="32">
    <w:p w14:paraId="000000D1" w14:textId="04AB4507"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 xml:space="preserve">Case Concerning East Timor </w:t>
      </w:r>
      <w:r w:rsidRPr="00767F66">
        <w:rPr>
          <w:rFonts w:ascii="Times New Roman" w:eastAsia="Times New Roman" w:hAnsi="Times New Roman" w:cs="Times New Roman"/>
        </w:rPr>
        <w:t>(</w:t>
      </w:r>
      <w:r w:rsidRPr="00767F66">
        <w:rPr>
          <w:rFonts w:ascii="Times New Roman" w:eastAsia="Times New Roman" w:hAnsi="Times New Roman" w:cs="Times New Roman"/>
          <w:i/>
        </w:rPr>
        <w:t>Portugal v. Australia</w:t>
      </w:r>
      <w:r w:rsidRPr="00767F66">
        <w:rPr>
          <w:rFonts w:ascii="Times New Roman" w:eastAsia="Times New Roman" w:hAnsi="Times New Roman" w:cs="Times New Roman"/>
        </w:rPr>
        <w:t>) (Judgment) [1995] ICJ Rep 90</w:t>
      </w:r>
      <w:r w:rsidR="00260D89" w:rsidRPr="00767F66">
        <w:rPr>
          <w:rFonts w:ascii="Times New Roman" w:eastAsia="Times New Roman" w:hAnsi="Times New Roman" w:cs="Times New Roman"/>
        </w:rPr>
        <w:fldChar w:fldCharType="begin"/>
      </w:r>
      <w:r w:rsidR="00260D89" w:rsidRPr="00767F66">
        <w:rPr>
          <w:rFonts w:ascii="Times New Roman" w:hAnsi="Times New Roman" w:cs="Times New Roman"/>
        </w:rPr>
        <w:instrText xml:space="preserve"> TA \l "</w:instrText>
      </w:r>
      <w:r w:rsidR="00260D89" w:rsidRPr="00767F66">
        <w:rPr>
          <w:rFonts w:ascii="Times New Roman" w:eastAsia="Times New Roman" w:hAnsi="Times New Roman" w:cs="Times New Roman"/>
          <w:i/>
        </w:rPr>
        <w:instrText xml:space="preserve">Case Concerning East Timor </w:instrText>
      </w:r>
      <w:r w:rsidR="00260D89" w:rsidRPr="00767F66">
        <w:rPr>
          <w:rFonts w:ascii="Times New Roman" w:eastAsia="Times New Roman" w:hAnsi="Times New Roman" w:cs="Times New Roman"/>
        </w:rPr>
        <w:instrText>(</w:instrText>
      </w:r>
      <w:r w:rsidR="00260D89" w:rsidRPr="00767F66">
        <w:rPr>
          <w:rFonts w:ascii="Times New Roman" w:eastAsia="Times New Roman" w:hAnsi="Times New Roman" w:cs="Times New Roman"/>
          <w:i/>
        </w:rPr>
        <w:instrText>Portugal v. Australia</w:instrText>
      </w:r>
      <w:r w:rsidR="00260D89" w:rsidRPr="00767F66">
        <w:rPr>
          <w:rFonts w:ascii="Times New Roman" w:eastAsia="Times New Roman" w:hAnsi="Times New Roman" w:cs="Times New Roman"/>
        </w:rPr>
        <w:instrText>) (Judgment) [1995] ICJ Rep 90</w:instrText>
      </w:r>
      <w:r w:rsidR="00260D89" w:rsidRPr="00767F66">
        <w:rPr>
          <w:rFonts w:ascii="Times New Roman" w:hAnsi="Times New Roman" w:cs="Times New Roman"/>
        </w:rPr>
        <w:instrText xml:space="preserve">" \s "East Timor" \c 2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¶29. </w:t>
      </w:r>
    </w:p>
  </w:footnote>
  <w:footnote w:id="33">
    <w:p w14:paraId="000000D2" w14:textId="2E176FDE"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Legal Consequences</w:t>
      </w:r>
      <w:r w:rsidR="00CD4C78" w:rsidRPr="00767F66">
        <w:rPr>
          <w:rFonts w:ascii="Times New Roman" w:eastAsia="Times New Roman" w:hAnsi="Times New Roman" w:cs="Times New Roman"/>
          <w:i/>
        </w:rPr>
        <w:fldChar w:fldCharType="begin"/>
      </w:r>
      <w:r w:rsidR="00CD4C78" w:rsidRPr="00767F66">
        <w:rPr>
          <w:rFonts w:ascii="Times New Roman" w:hAnsi="Times New Roman" w:cs="Times New Roman"/>
        </w:rPr>
        <w:instrText xml:space="preserve"> TA \l "</w:instrText>
      </w:r>
      <w:r w:rsidR="00CD4C78" w:rsidRPr="00767F66">
        <w:rPr>
          <w:rFonts w:ascii="Times New Roman" w:eastAsia="Times New Roman" w:hAnsi="Times New Roman" w:cs="Times New Roman"/>
          <w:i/>
        </w:rPr>
        <w:instrText>Legal Consequences for States of the Continued Presence of South Africa in Namibia (South-West Africa) notwithstanding Security Council Resolution 276 (1970)</w:instrText>
      </w:r>
      <w:r w:rsidR="00CD4C78" w:rsidRPr="00767F66">
        <w:rPr>
          <w:rFonts w:ascii="Times New Roman" w:eastAsia="Times New Roman" w:hAnsi="Times New Roman" w:cs="Times New Roman"/>
        </w:rPr>
        <w:instrText xml:space="preserve"> (Advisory Opinion) [1971] ICJ Rep 16</w:instrText>
      </w:r>
      <w:r w:rsidR="00CD4C78" w:rsidRPr="00767F66">
        <w:rPr>
          <w:rFonts w:ascii="Times New Roman" w:hAnsi="Times New Roman" w:cs="Times New Roman"/>
        </w:rPr>
        <w:instrText xml:space="preserve">" \s "Legal Consequences" \c 2 </w:instrText>
      </w:r>
      <w:r w:rsidR="00CD4C78" w:rsidRPr="00767F66">
        <w:rPr>
          <w:rFonts w:ascii="Times New Roman" w:eastAsia="Times New Roman" w:hAnsi="Times New Roman" w:cs="Times New Roman"/>
          <w:i/>
        </w:rPr>
        <w:fldChar w:fldCharType="end"/>
      </w:r>
      <w:r w:rsidRPr="00767F66">
        <w:rPr>
          <w:rFonts w:ascii="Times New Roman" w:eastAsia="Times New Roman" w:hAnsi="Times New Roman" w:cs="Times New Roman"/>
          <w:i/>
        </w:rPr>
        <w:t xml:space="preserve"> of the Construction of a Wall in the Occupied Palestinian Territory</w:t>
      </w:r>
      <w:r w:rsidRPr="00767F66">
        <w:rPr>
          <w:rFonts w:ascii="Times New Roman" w:eastAsia="Times New Roman" w:hAnsi="Times New Roman" w:cs="Times New Roman"/>
        </w:rPr>
        <w:t xml:space="preserve"> (Advisory Opinion) [2004] ICJ Rep 136</w:t>
      </w:r>
      <w:r w:rsidR="00260D89" w:rsidRPr="00767F66">
        <w:rPr>
          <w:rFonts w:ascii="Times New Roman" w:eastAsia="Times New Roman" w:hAnsi="Times New Roman" w:cs="Times New Roman"/>
        </w:rPr>
        <w:fldChar w:fldCharType="begin"/>
      </w:r>
      <w:r w:rsidR="00260D89" w:rsidRPr="00767F66">
        <w:rPr>
          <w:rFonts w:ascii="Times New Roman" w:hAnsi="Times New Roman" w:cs="Times New Roman"/>
        </w:rPr>
        <w:instrText xml:space="preserve"> TA \l "</w:instrText>
      </w:r>
      <w:r w:rsidR="00260D89" w:rsidRPr="00767F66">
        <w:rPr>
          <w:rFonts w:ascii="Times New Roman" w:eastAsia="Times New Roman" w:hAnsi="Times New Roman" w:cs="Times New Roman"/>
          <w:i/>
        </w:rPr>
        <w:instrText>Legal Consequences of the Construction of a Wall in the Occupied Palestinian Territory</w:instrText>
      </w:r>
      <w:r w:rsidR="00260D89" w:rsidRPr="00767F66">
        <w:rPr>
          <w:rFonts w:ascii="Times New Roman" w:eastAsia="Times New Roman" w:hAnsi="Times New Roman" w:cs="Times New Roman"/>
        </w:rPr>
        <w:instrText xml:space="preserve"> (Advisory Opinion) [2004] ICJ Rep 136</w:instrText>
      </w:r>
      <w:r w:rsidR="00260D89" w:rsidRPr="00767F66">
        <w:rPr>
          <w:rFonts w:ascii="Times New Roman" w:hAnsi="Times New Roman" w:cs="Times New Roman"/>
        </w:rPr>
        <w:instrText xml:space="preserve">" \s "Construction of a Wall" \c 2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¶157. </w:t>
      </w:r>
    </w:p>
  </w:footnote>
  <w:footnote w:id="34">
    <w:p w14:paraId="000000D3" w14:textId="3277221E"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Institut de Droit International, Fifth Commission, Resolution </w:t>
      </w:r>
      <w:r w:rsidR="009C346E" w:rsidRPr="00767F66">
        <w:rPr>
          <w:rFonts w:ascii="Times New Roman" w:eastAsia="Times New Roman" w:hAnsi="Times New Roman" w:cs="Times New Roman"/>
        </w:rPr>
        <w:t xml:space="preserve">on </w:t>
      </w:r>
      <w:r w:rsidRPr="00767F66">
        <w:rPr>
          <w:rFonts w:ascii="Times New Roman" w:eastAsia="Times New Roman" w:hAnsi="Times New Roman" w:cs="Times New Roman"/>
        </w:rPr>
        <w:t xml:space="preserve">Obligations and Rights </w:t>
      </w:r>
      <w:r w:rsidRPr="00767F66">
        <w:rPr>
          <w:rFonts w:ascii="Times New Roman" w:eastAsia="Times New Roman" w:hAnsi="Times New Roman" w:cs="Times New Roman"/>
          <w:i/>
        </w:rPr>
        <w:t>erga omnes</w:t>
      </w:r>
      <w:r w:rsidRPr="00767F66">
        <w:rPr>
          <w:rFonts w:ascii="Times New Roman" w:eastAsia="Times New Roman" w:hAnsi="Times New Roman" w:cs="Times New Roman"/>
        </w:rPr>
        <w:t xml:space="preserve"> in International Law, Krakow Session, 2005</w:t>
      </w:r>
      <w:r w:rsidR="00260D89" w:rsidRPr="00767F66">
        <w:rPr>
          <w:rFonts w:ascii="Times New Roman" w:eastAsia="Times New Roman" w:hAnsi="Times New Roman" w:cs="Times New Roman"/>
        </w:rPr>
        <w:fldChar w:fldCharType="begin"/>
      </w:r>
      <w:r w:rsidR="00260D89" w:rsidRPr="00767F66">
        <w:rPr>
          <w:rFonts w:ascii="Times New Roman" w:hAnsi="Times New Roman" w:cs="Times New Roman"/>
        </w:rPr>
        <w:instrText xml:space="preserve"> TA \l "</w:instrText>
      </w:r>
      <w:r w:rsidR="00260D89" w:rsidRPr="00767F66">
        <w:rPr>
          <w:rFonts w:ascii="Times New Roman" w:eastAsia="Times New Roman" w:hAnsi="Times New Roman" w:cs="Times New Roman"/>
        </w:rPr>
        <w:instrText xml:space="preserve">Institut de Droit International, Fifth Commission, Resolution Obligations and Rights </w:instrText>
      </w:r>
      <w:r w:rsidR="00260D89" w:rsidRPr="00767F66">
        <w:rPr>
          <w:rFonts w:ascii="Times New Roman" w:eastAsia="Times New Roman" w:hAnsi="Times New Roman" w:cs="Times New Roman"/>
          <w:i/>
        </w:rPr>
        <w:instrText>erga omnes</w:instrText>
      </w:r>
      <w:r w:rsidR="00260D89" w:rsidRPr="00767F66">
        <w:rPr>
          <w:rFonts w:ascii="Times New Roman" w:eastAsia="Times New Roman" w:hAnsi="Times New Roman" w:cs="Times New Roman"/>
        </w:rPr>
        <w:instrText xml:space="preserve"> in International Law, Krakow Session, 2005</w:instrText>
      </w:r>
      <w:r w:rsidR="00260D89" w:rsidRPr="00767F66">
        <w:rPr>
          <w:rFonts w:ascii="Times New Roman" w:hAnsi="Times New Roman" w:cs="Times New Roman"/>
        </w:rPr>
        <w:instrText xml:space="preserve">" \s "Institut de Droit International, Fifth Commission, Resolution Obligations and Rights erga omnes in International Law, Krakow Session, 2005" \c 4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Preamble, ¶2.  </w:t>
      </w:r>
    </w:p>
  </w:footnote>
  <w:footnote w:id="35">
    <w:p w14:paraId="000000D4" w14:textId="2783C6F9"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Prosecute or Extradite</w:t>
      </w:r>
      <w:r w:rsidR="00C235B5" w:rsidRPr="00767F66">
        <w:rPr>
          <w:rFonts w:ascii="Times New Roman" w:eastAsia="Times New Roman" w:hAnsi="Times New Roman" w:cs="Times New Roman"/>
          <w:i/>
        </w:rPr>
        <w:fldChar w:fldCharType="begin"/>
      </w:r>
      <w:r w:rsidR="00C235B5" w:rsidRPr="00767F66">
        <w:rPr>
          <w:rFonts w:ascii="Times New Roman" w:eastAsia="Times New Roman" w:hAnsi="Times New Roman" w:cs="Times New Roman"/>
          <w:i/>
        </w:rPr>
        <w:instrText xml:space="preserve"> TA \s "Prosecute or Extradite" </w:instrText>
      </w:r>
      <w:r w:rsidR="00C235B5"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¶68. </w:t>
      </w:r>
    </w:p>
  </w:footnote>
  <w:footnote w:id="36">
    <w:p w14:paraId="000000D5" w14:textId="71747061"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Reservations to the Convention on the Prevention and Punishment of the Crime of Genocide</w:t>
      </w:r>
      <w:r w:rsidRPr="00767F66">
        <w:rPr>
          <w:rFonts w:ascii="Times New Roman" w:eastAsia="Times New Roman" w:hAnsi="Times New Roman" w:cs="Times New Roman"/>
        </w:rPr>
        <w:t xml:space="preserve"> (Advisory Opinion) [1951] ICJ Rep 15</w:t>
      </w:r>
      <w:r w:rsidR="00260D89" w:rsidRPr="00767F66">
        <w:rPr>
          <w:rFonts w:ascii="Times New Roman" w:eastAsia="Times New Roman" w:hAnsi="Times New Roman" w:cs="Times New Roman"/>
        </w:rPr>
        <w:fldChar w:fldCharType="begin"/>
      </w:r>
      <w:r w:rsidR="00260D89" w:rsidRPr="00767F66">
        <w:rPr>
          <w:rFonts w:ascii="Times New Roman" w:hAnsi="Times New Roman" w:cs="Times New Roman"/>
        </w:rPr>
        <w:instrText xml:space="preserve"> TA \l "</w:instrText>
      </w:r>
      <w:r w:rsidR="00260D89" w:rsidRPr="00767F66">
        <w:rPr>
          <w:rFonts w:ascii="Times New Roman" w:eastAsia="Times New Roman" w:hAnsi="Times New Roman" w:cs="Times New Roman"/>
          <w:i/>
        </w:rPr>
        <w:instrText>Reservations to the Convention on the Prevention and Punishment of the Crime of Genocide</w:instrText>
      </w:r>
      <w:r w:rsidR="00260D89" w:rsidRPr="00767F66">
        <w:rPr>
          <w:rFonts w:ascii="Times New Roman" w:eastAsia="Times New Roman" w:hAnsi="Times New Roman" w:cs="Times New Roman"/>
        </w:rPr>
        <w:instrText xml:space="preserve"> (Advisory Opinion) [1951] ICJ Rep 15</w:instrText>
      </w:r>
      <w:r w:rsidR="00260D89" w:rsidRPr="00767F66">
        <w:rPr>
          <w:rFonts w:ascii="Times New Roman" w:hAnsi="Times New Roman" w:cs="Times New Roman"/>
        </w:rPr>
        <w:instrText xml:space="preserve">" \s "Reservations to the Convention on the Prevention and Punishment of the Crime of Genocide (Advisory Opinion) [1951] ICJ Rep 15" \c 2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23. </w:t>
      </w:r>
    </w:p>
  </w:footnote>
  <w:footnote w:id="37">
    <w:p w14:paraId="000000D6" w14:textId="05F77A20"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Application of the Convention on the Prevention and Punishment of the Crime of Genocide</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The Gambia v. Myanmar</w:t>
      </w:r>
      <w:r w:rsidRPr="00767F66">
        <w:rPr>
          <w:rFonts w:ascii="Times New Roman" w:eastAsia="Times New Roman" w:hAnsi="Times New Roman" w:cs="Times New Roman"/>
        </w:rPr>
        <w:t>) (Order) [2020] ICJ GL No 178</w:t>
      </w:r>
      <w:r w:rsidR="00260D89" w:rsidRPr="00767F66">
        <w:rPr>
          <w:rFonts w:ascii="Times New Roman" w:eastAsia="Times New Roman" w:hAnsi="Times New Roman" w:cs="Times New Roman"/>
        </w:rPr>
        <w:fldChar w:fldCharType="begin"/>
      </w:r>
      <w:r w:rsidR="00260D89" w:rsidRPr="00767F66">
        <w:rPr>
          <w:rFonts w:ascii="Times New Roman" w:hAnsi="Times New Roman" w:cs="Times New Roman"/>
        </w:rPr>
        <w:instrText xml:space="preserve"> TA \l "</w:instrText>
      </w:r>
      <w:r w:rsidR="00260D89" w:rsidRPr="00767F66">
        <w:rPr>
          <w:rFonts w:ascii="Times New Roman" w:eastAsia="Times New Roman" w:hAnsi="Times New Roman" w:cs="Times New Roman"/>
          <w:i/>
        </w:rPr>
        <w:instrText>Application of the Convention on the Prevention and Punishment of the Crime of Genocide</w:instrText>
      </w:r>
      <w:r w:rsidR="00260D89" w:rsidRPr="00767F66">
        <w:rPr>
          <w:rFonts w:ascii="Times New Roman" w:eastAsia="Times New Roman" w:hAnsi="Times New Roman" w:cs="Times New Roman"/>
        </w:rPr>
        <w:instrText xml:space="preserve"> (</w:instrText>
      </w:r>
      <w:r w:rsidR="00260D89" w:rsidRPr="00767F66">
        <w:rPr>
          <w:rFonts w:ascii="Times New Roman" w:eastAsia="Times New Roman" w:hAnsi="Times New Roman" w:cs="Times New Roman"/>
          <w:i/>
        </w:rPr>
        <w:instrText>The Gambia v. Myanmar</w:instrText>
      </w:r>
      <w:r w:rsidR="00260D89" w:rsidRPr="00767F66">
        <w:rPr>
          <w:rFonts w:ascii="Times New Roman" w:eastAsia="Times New Roman" w:hAnsi="Times New Roman" w:cs="Times New Roman"/>
        </w:rPr>
        <w:instrText>) (Order) [2020] ICJ GL No 178</w:instrText>
      </w:r>
      <w:r w:rsidR="00260D89" w:rsidRPr="00767F66">
        <w:rPr>
          <w:rFonts w:ascii="Times New Roman" w:hAnsi="Times New Roman" w:cs="Times New Roman"/>
        </w:rPr>
        <w:instrText xml:space="preserve">" \s "Application of the Convention on the Prevention and Punishment of the Crime of Genocide (The Gambia v. Myanmar) (Order) [2020] ICJ GL No 178" \c 2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¶41. </w:t>
      </w:r>
    </w:p>
  </w:footnote>
  <w:footnote w:id="38">
    <w:p w14:paraId="000000D7" w14:textId="4CAB3C5B" w:rsidR="000329D1" w:rsidRPr="00767F66" w:rsidRDefault="000A6962" w:rsidP="000B6C86">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Ibid</w:t>
      </w:r>
      <w:r w:rsidR="006C69BB" w:rsidRPr="00767F66">
        <w:rPr>
          <w:rFonts w:ascii="Times New Roman" w:eastAsia="Times New Roman" w:hAnsi="Times New Roman" w:cs="Times New Roman"/>
          <w:i/>
        </w:rPr>
        <w:fldChar w:fldCharType="begin"/>
      </w:r>
      <w:r w:rsidR="006C69BB" w:rsidRPr="00767F66">
        <w:rPr>
          <w:rFonts w:ascii="Times New Roman" w:hAnsi="Times New Roman" w:cs="Times New Roman"/>
        </w:rPr>
        <w:instrText xml:space="preserve"> TA \s "Application of the Convention on the Prevention and Punishment of the Crime of Genocide (The Gambia v. Myanmar) (Order) [2020] ICJ GL No 178" </w:instrText>
      </w:r>
      <w:r w:rsidR="006C69BB"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w:t>
      </w:r>
    </w:p>
  </w:footnote>
  <w:footnote w:id="39">
    <w:p w14:paraId="000000D8" w14:textId="1BB9F618" w:rsidR="000329D1" w:rsidRPr="00767F66" w:rsidRDefault="000A6962" w:rsidP="000B6C86">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Prosecute or Extradite</w:t>
      </w:r>
      <w:r w:rsidR="00C235B5" w:rsidRPr="00767F66">
        <w:rPr>
          <w:rFonts w:ascii="Times New Roman" w:eastAsia="Times New Roman" w:hAnsi="Times New Roman" w:cs="Times New Roman"/>
          <w:i/>
        </w:rPr>
        <w:fldChar w:fldCharType="begin"/>
      </w:r>
      <w:r w:rsidR="00C235B5" w:rsidRPr="00767F66">
        <w:rPr>
          <w:rFonts w:ascii="Times New Roman" w:eastAsia="Times New Roman" w:hAnsi="Times New Roman" w:cs="Times New Roman"/>
          <w:i/>
        </w:rPr>
        <w:instrText xml:space="preserve"> TA \s "Prosecute or Extradite" </w:instrText>
      </w:r>
      <w:r w:rsidR="00C235B5"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¶69. </w:t>
      </w:r>
    </w:p>
  </w:footnote>
  <w:footnote w:id="40">
    <w:p w14:paraId="000000D9" w14:textId="77777777" w:rsidR="000329D1" w:rsidRPr="00767F66" w:rsidRDefault="000A6962" w:rsidP="000B6C86">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Compromis</w:t>
      </w:r>
      <w:r w:rsidRPr="00767F66">
        <w:rPr>
          <w:rFonts w:ascii="Times New Roman" w:eastAsia="Times New Roman" w:hAnsi="Times New Roman" w:cs="Times New Roman"/>
        </w:rPr>
        <w:t xml:space="preserve">, ¶62. </w:t>
      </w:r>
    </w:p>
  </w:footnote>
  <w:footnote w:id="41">
    <w:p w14:paraId="000000DA" w14:textId="01304F7F" w:rsidR="000329D1" w:rsidRPr="00767F66" w:rsidRDefault="000A6962" w:rsidP="000B6C86">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Convention on the Reduction of Statelessness, 1961, 989 UNTS 175</w:t>
      </w:r>
      <w:r w:rsidR="00260D89" w:rsidRPr="00767F66">
        <w:rPr>
          <w:rFonts w:ascii="Times New Roman" w:eastAsia="Times New Roman" w:hAnsi="Times New Roman" w:cs="Times New Roman"/>
        </w:rPr>
        <w:fldChar w:fldCharType="begin"/>
      </w:r>
      <w:r w:rsidR="00260D89" w:rsidRPr="00767F66">
        <w:rPr>
          <w:rFonts w:ascii="Times New Roman" w:hAnsi="Times New Roman" w:cs="Times New Roman"/>
        </w:rPr>
        <w:instrText xml:space="preserve"> TA \s "1961 Convention"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Art.14 [“</w:t>
      </w:r>
      <w:r w:rsidRPr="00767F66">
        <w:rPr>
          <w:rFonts w:ascii="Times New Roman" w:eastAsia="Times New Roman" w:hAnsi="Times New Roman" w:cs="Times New Roman"/>
          <w:i/>
        </w:rPr>
        <w:t>1961 Convention</w:t>
      </w:r>
      <w:r w:rsidRPr="00767F66">
        <w:rPr>
          <w:rFonts w:ascii="Times New Roman" w:eastAsia="Times New Roman" w:hAnsi="Times New Roman" w:cs="Times New Roman"/>
        </w:rPr>
        <w:t xml:space="preserve">”]. </w:t>
      </w:r>
    </w:p>
  </w:footnote>
  <w:footnote w:id="42">
    <w:p w14:paraId="000000DB" w14:textId="0C03BFA0" w:rsidR="000329D1" w:rsidRPr="00767F66" w:rsidRDefault="000A6962" w:rsidP="000B6C86">
      <w:pPr>
        <w:spacing w:line="360" w:lineRule="auto"/>
        <w:jc w:val="both"/>
        <w:rPr>
          <w:rFonts w:ascii="Times New Roman" w:eastAsia="Times New Roman" w:hAnsi="Times New Roman" w:cs="Times New Roman"/>
          <w:sz w:val="20"/>
          <w:szCs w:val="20"/>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00260D89" w:rsidRPr="00767F66">
        <w:rPr>
          <w:rFonts w:ascii="Times New Roman" w:eastAsia="Times New Roman" w:hAnsi="Times New Roman" w:cs="Times New Roman"/>
        </w:rPr>
        <w:t>Ibid</w:t>
      </w:r>
      <w:r w:rsidR="006C69BB" w:rsidRPr="00767F66">
        <w:rPr>
          <w:rFonts w:ascii="Times New Roman" w:eastAsia="Times New Roman" w:hAnsi="Times New Roman" w:cs="Times New Roman"/>
          <w:i/>
        </w:rPr>
        <w:fldChar w:fldCharType="begin"/>
      </w:r>
      <w:r w:rsidR="006C69BB" w:rsidRPr="00767F66">
        <w:rPr>
          <w:rFonts w:ascii="Times New Roman" w:hAnsi="Times New Roman" w:cs="Times New Roman"/>
        </w:rPr>
        <w:instrText xml:space="preserve"> TA \s "1961 Convention" </w:instrText>
      </w:r>
      <w:r w:rsidR="006C69BB" w:rsidRPr="00767F66">
        <w:rPr>
          <w:rFonts w:ascii="Times New Roman" w:eastAsia="Times New Roman" w:hAnsi="Times New Roman" w:cs="Times New Roman"/>
          <w:i/>
        </w:rPr>
        <w:fldChar w:fldCharType="end"/>
      </w:r>
      <w:r w:rsidR="00260D89" w:rsidRPr="00767F66">
        <w:rPr>
          <w:rFonts w:ascii="Times New Roman" w:eastAsia="Times New Roman" w:hAnsi="Times New Roman" w:cs="Times New Roman"/>
          <w:i/>
        </w:rPr>
        <w:fldChar w:fldCharType="begin"/>
      </w:r>
      <w:r w:rsidR="00260D89" w:rsidRPr="00767F66">
        <w:rPr>
          <w:rFonts w:ascii="Times New Roman" w:eastAsia="Times New Roman" w:hAnsi="Times New Roman" w:cs="Times New Roman"/>
          <w:i/>
        </w:rPr>
        <w:instrText xml:space="preserve"> TA \s "1961 Convention" </w:instrText>
      </w:r>
      <w:r w:rsidR="00260D89"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Preamble. </w:t>
      </w:r>
    </w:p>
  </w:footnote>
  <w:footnote w:id="43">
    <w:p w14:paraId="000000DC" w14:textId="1F3CCA52"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Mavrommatis</w:t>
      </w:r>
      <w:r w:rsidR="00074707" w:rsidRPr="00767F66">
        <w:rPr>
          <w:rFonts w:ascii="Times New Roman" w:eastAsia="Times New Roman" w:hAnsi="Times New Roman" w:cs="Times New Roman"/>
          <w:i/>
        </w:rPr>
        <w:fldChar w:fldCharType="begin"/>
      </w:r>
      <w:r w:rsidR="00074707" w:rsidRPr="00767F66">
        <w:rPr>
          <w:rFonts w:ascii="Times New Roman" w:eastAsia="Times New Roman" w:hAnsi="Times New Roman" w:cs="Times New Roman"/>
          <w:i/>
        </w:rPr>
        <w:instrText xml:space="preserve"> TA \s "Mavrommatis" </w:instrText>
      </w:r>
      <w:r w:rsidR="00074707"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p. 15.</w:t>
      </w:r>
    </w:p>
  </w:footnote>
  <w:footnote w:id="44">
    <w:p w14:paraId="000000DD" w14:textId="465863B6" w:rsidR="000329D1" w:rsidRPr="00767F66" w:rsidRDefault="000A6962" w:rsidP="00306D0E">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Factory at Chorzów</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Germany v Poland</w:t>
      </w:r>
      <w:r w:rsidRPr="00767F66">
        <w:rPr>
          <w:rFonts w:ascii="Times New Roman" w:eastAsia="Times New Roman" w:hAnsi="Times New Roman" w:cs="Times New Roman"/>
        </w:rPr>
        <w:t>) (Order) [1927] PCIJ Series A no 12</w:t>
      </w:r>
      <w:r w:rsidR="00260D89" w:rsidRPr="00767F66">
        <w:rPr>
          <w:rFonts w:ascii="Times New Roman" w:eastAsia="Times New Roman" w:hAnsi="Times New Roman" w:cs="Times New Roman"/>
        </w:rPr>
        <w:fldChar w:fldCharType="begin"/>
      </w:r>
      <w:r w:rsidR="00260D89" w:rsidRPr="00767F66">
        <w:rPr>
          <w:rFonts w:ascii="Times New Roman" w:hAnsi="Times New Roman" w:cs="Times New Roman"/>
        </w:rPr>
        <w:instrText xml:space="preserve"> TA \l "</w:instrText>
      </w:r>
      <w:r w:rsidR="00260D89" w:rsidRPr="00767F66">
        <w:rPr>
          <w:rFonts w:ascii="Times New Roman" w:eastAsia="Times New Roman" w:hAnsi="Times New Roman" w:cs="Times New Roman"/>
          <w:i/>
        </w:rPr>
        <w:instrText>Factory at Chorzów</w:instrText>
      </w:r>
      <w:r w:rsidR="00260D89" w:rsidRPr="00767F66">
        <w:rPr>
          <w:rFonts w:ascii="Times New Roman" w:eastAsia="Times New Roman" w:hAnsi="Times New Roman" w:cs="Times New Roman"/>
        </w:rPr>
        <w:instrText xml:space="preserve"> (</w:instrText>
      </w:r>
      <w:r w:rsidR="00260D89" w:rsidRPr="00767F66">
        <w:rPr>
          <w:rFonts w:ascii="Times New Roman" w:eastAsia="Times New Roman" w:hAnsi="Times New Roman" w:cs="Times New Roman"/>
          <w:i/>
        </w:rPr>
        <w:instrText>Germany v Poland</w:instrText>
      </w:r>
      <w:r w:rsidR="00260D89" w:rsidRPr="00767F66">
        <w:rPr>
          <w:rFonts w:ascii="Times New Roman" w:eastAsia="Times New Roman" w:hAnsi="Times New Roman" w:cs="Times New Roman"/>
        </w:rPr>
        <w:instrText>) (Order) [1927] PCIJ Series A no 12</w:instrText>
      </w:r>
      <w:r w:rsidR="00260D89" w:rsidRPr="00767F66">
        <w:rPr>
          <w:rFonts w:ascii="Times New Roman" w:hAnsi="Times New Roman" w:cs="Times New Roman"/>
        </w:rPr>
        <w:instrText xml:space="preserve">" \s "Factory at Chorzów (Germany v Poland) (Order) [1927] PCIJ Series A no 12" \c 2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10-11. </w:t>
      </w:r>
    </w:p>
  </w:footnote>
  <w:footnote w:id="45">
    <w:p w14:paraId="000000DE" w14:textId="7004056B"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Military and Paramilitary Activities in and against Nicaragua</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Nicaragua v. United States of America</w:t>
      </w:r>
      <w:r w:rsidRPr="00767F66">
        <w:rPr>
          <w:rFonts w:ascii="Times New Roman" w:eastAsia="Times New Roman" w:hAnsi="Times New Roman" w:cs="Times New Roman"/>
        </w:rPr>
        <w:t>) (Judgment) [1986] ICJ</w:t>
      </w:r>
      <w:r w:rsidR="00260D89" w:rsidRPr="00767F66">
        <w:rPr>
          <w:rFonts w:ascii="Times New Roman" w:eastAsia="Times New Roman" w:hAnsi="Times New Roman" w:cs="Times New Roman"/>
        </w:rPr>
        <w:fldChar w:fldCharType="begin"/>
      </w:r>
      <w:r w:rsidR="00260D89" w:rsidRPr="00767F66">
        <w:rPr>
          <w:rFonts w:ascii="Times New Roman" w:hAnsi="Times New Roman" w:cs="Times New Roman"/>
        </w:rPr>
        <w:instrText xml:space="preserve"> TA \l "</w:instrText>
      </w:r>
      <w:r w:rsidR="00260D89" w:rsidRPr="00767F66">
        <w:rPr>
          <w:rFonts w:ascii="Times New Roman" w:eastAsia="Times New Roman" w:hAnsi="Times New Roman" w:cs="Times New Roman"/>
          <w:i/>
        </w:rPr>
        <w:instrText>Military and Paramilitary Activities in and against Nicaragua</w:instrText>
      </w:r>
      <w:r w:rsidR="00260D89" w:rsidRPr="00767F66">
        <w:rPr>
          <w:rFonts w:ascii="Times New Roman" w:eastAsia="Times New Roman" w:hAnsi="Times New Roman" w:cs="Times New Roman"/>
        </w:rPr>
        <w:instrText xml:space="preserve"> (</w:instrText>
      </w:r>
      <w:r w:rsidR="00260D89" w:rsidRPr="00767F66">
        <w:rPr>
          <w:rFonts w:ascii="Times New Roman" w:eastAsia="Times New Roman" w:hAnsi="Times New Roman" w:cs="Times New Roman"/>
          <w:i/>
        </w:rPr>
        <w:instrText>Nicaragua v. United States of America</w:instrText>
      </w:r>
      <w:r w:rsidR="00260D89" w:rsidRPr="00767F66">
        <w:rPr>
          <w:rFonts w:ascii="Times New Roman" w:eastAsia="Times New Roman" w:hAnsi="Times New Roman" w:cs="Times New Roman"/>
        </w:rPr>
        <w:instrText>) (Judgment) [1986] ICJ</w:instrText>
      </w:r>
      <w:r w:rsidR="00260D89" w:rsidRPr="00767F66">
        <w:rPr>
          <w:rFonts w:ascii="Times New Roman" w:hAnsi="Times New Roman" w:cs="Times New Roman"/>
        </w:rPr>
        <w:instrText xml:space="preserve">" \s "Military and Paramilitary Activities in and against Nicaragua (Nicaragua v. United States of America) (Judgment) [1986] ICJ" \c 2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¶267. </w:t>
      </w:r>
    </w:p>
  </w:footnote>
  <w:footnote w:id="46">
    <w:p w14:paraId="000000DF" w14:textId="76C9EC76"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1961 Convention</w:t>
      </w:r>
      <w:r w:rsidR="00260D89" w:rsidRPr="00767F66">
        <w:rPr>
          <w:rFonts w:ascii="Times New Roman" w:eastAsia="Times New Roman" w:hAnsi="Times New Roman" w:cs="Times New Roman"/>
          <w:i/>
        </w:rPr>
        <w:fldChar w:fldCharType="begin"/>
      </w:r>
      <w:r w:rsidR="00260D89" w:rsidRPr="00767F66">
        <w:rPr>
          <w:rFonts w:ascii="Times New Roman" w:eastAsia="Times New Roman" w:hAnsi="Times New Roman" w:cs="Times New Roman"/>
          <w:i/>
        </w:rPr>
        <w:instrText xml:space="preserve"> TA \s "1961 Convention" </w:instrText>
      </w:r>
      <w:r w:rsidR="00260D89"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Art. 11. </w:t>
      </w:r>
    </w:p>
  </w:footnote>
  <w:footnote w:id="47">
    <w:p w14:paraId="000000E0" w14:textId="47DE18A8"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International Covenant on Civil and Political Rights, 1966, 999 UNTS 171</w:t>
      </w:r>
      <w:r w:rsidR="00260D89" w:rsidRPr="00767F66">
        <w:rPr>
          <w:rFonts w:ascii="Times New Roman" w:eastAsia="Times New Roman" w:hAnsi="Times New Roman" w:cs="Times New Roman"/>
        </w:rPr>
        <w:fldChar w:fldCharType="begin"/>
      </w:r>
      <w:r w:rsidR="00260D89" w:rsidRPr="00767F66">
        <w:rPr>
          <w:rFonts w:ascii="Times New Roman" w:hAnsi="Times New Roman" w:cs="Times New Roman"/>
        </w:rPr>
        <w:instrText xml:space="preserve"> TA \s "ICCPR"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Art.28 [“</w:t>
      </w:r>
      <w:r w:rsidRPr="00767F66">
        <w:rPr>
          <w:rFonts w:ascii="Times New Roman" w:eastAsia="Times New Roman" w:hAnsi="Times New Roman" w:cs="Times New Roman"/>
          <w:i/>
        </w:rPr>
        <w:t>ICCPR</w:t>
      </w:r>
      <w:r w:rsidRPr="00767F66">
        <w:rPr>
          <w:rFonts w:ascii="Times New Roman" w:eastAsia="Times New Roman" w:hAnsi="Times New Roman" w:cs="Times New Roman"/>
        </w:rPr>
        <w:t xml:space="preserve">”]. </w:t>
      </w:r>
    </w:p>
  </w:footnote>
  <w:footnote w:id="48">
    <w:p w14:paraId="000000E1" w14:textId="0642D104" w:rsidR="000329D1" w:rsidRPr="00767F66" w:rsidRDefault="000A6962" w:rsidP="00306D0E">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1961 Convention</w:t>
      </w:r>
      <w:r w:rsidR="00260D89" w:rsidRPr="00767F66">
        <w:rPr>
          <w:rFonts w:ascii="Times New Roman" w:eastAsia="Times New Roman" w:hAnsi="Times New Roman" w:cs="Times New Roman"/>
          <w:i/>
        </w:rPr>
        <w:fldChar w:fldCharType="begin"/>
      </w:r>
      <w:r w:rsidR="00260D89" w:rsidRPr="00767F66">
        <w:rPr>
          <w:rFonts w:ascii="Times New Roman" w:eastAsia="Times New Roman" w:hAnsi="Times New Roman" w:cs="Times New Roman"/>
          <w:i/>
        </w:rPr>
        <w:instrText xml:space="preserve"> TA \s "1961 Convention" </w:instrText>
      </w:r>
      <w:r w:rsidR="00260D89"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Art.14.</w:t>
      </w:r>
    </w:p>
  </w:footnote>
  <w:footnote w:id="49">
    <w:p w14:paraId="000000E2" w14:textId="3A9AD42C"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Barcelona Traction</w:t>
      </w:r>
      <w:r w:rsidR="00260D89" w:rsidRPr="00767F66">
        <w:rPr>
          <w:rFonts w:ascii="Times New Roman" w:eastAsia="Times New Roman" w:hAnsi="Times New Roman" w:cs="Times New Roman"/>
          <w:i/>
        </w:rPr>
        <w:fldChar w:fldCharType="begin"/>
      </w:r>
      <w:r w:rsidR="00260D89" w:rsidRPr="00767F66">
        <w:rPr>
          <w:rFonts w:ascii="Times New Roman" w:eastAsia="Times New Roman" w:hAnsi="Times New Roman" w:cs="Times New Roman"/>
          <w:i/>
        </w:rPr>
        <w:instrText xml:space="preserve"> TA \s "Barcelona Traction" </w:instrText>
      </w:r>
      <w:r w:rsidR="00260D89"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¶91. </w:t>
      </w:r>
    </w:p>
  </w:footnote>
  <w:footnote w:id="50">
    <w:p w14:paraId="000000E3" w14:textId="6D4430C6"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00260D89" w:rsidRPr="00767F66">
        <w:rPr>
          <w:rFonts w:ascii="Times New Roman" w:eastAsia="Times New Roman" w:hAnsi="Times New Roman" w:cs="Times New Roman"/>
          <w:i/>
          <w:color w:val="000000"/>
        </w:rPr>
        <w:fldChar w:fldCharType="begin"/>
      </w:r>
      <w:r w:rsidR="00260D89" w:rsidRPr="00767F66">
        <w:rPr>
          <w:rFonts w:ascii="Times New Roman" w:hAnsi="Times New Roman" w:cs="Times New Roman"/>
        </w:rPr>
        <w:instrText xml:space="preserve"> TA \l "</w:instrText>
      </w:r>
      <w:r w:rsidR="00260D89" w:rsidRPr="00767F66">
        <w:rPr>
          <w:rFonts w:ascii="Times New Roman" w:eastAsia="Times New Roman" w:hAnsi="Times New Roman" w:cs="Times New Roman"/>
          <w:i/>
          <w:color w:val="000000"/>
        </w:rPr>
        <w:instrText>Nottebohm Case</w:instrText>
      </w:r>
      <w:r w:rsidR="00260D89" w:rsidRPr="00767F66">
        <w:rPr>
          <w:rFonts w:ascii="Times New Roman" w:eastAsia="Times New Roman" w:hAnsi="Times New Roman" w:cs="Times New Roman"/>
          <w:color w:val="000000"/>
        </w:rPr>
        <w:instrText xml:space="preserve"> (</w:instrText>
      </w:r>
      <w:r w:rsidR="00260D89" w:rsidRPr="00767F66">
        <w:rPr>
          <w:rFonts w:ascii="Times New Roman" w:eastAsia="Times New Roman" w:hAnsi="Times New Roman" w:cs="Times New Roman"/>
          <w:i/>
          <w:color w:val="000000"/>
        </w:rPr>
        <w:instrText>Liechtenstein v. Guatemala</w:instrText>
      </w:r>
      <w:r w:rsidR="00260D89" w:rsidRPr="00767F66">
        <w:rPr>
          <w:rFonts w:ascii="Times New Roman" w:eastAsia="Times New Roman" w:hAnsi="Times New Roman" w:cs="Times New Roman"/>
          <w:color w:val="000000"/>
        </w:rPr>
        <w:instrText>) (Judgment) [1955] ICJ Rep 4</w:instrText>
      </w:r>
      <w:r w:rsidR="00260D89" w:rsidRPr="00767F66">
        <w:rPr>
          <w:rFonts w:ascii="Times New Roman" w:hAnsi="Times New Roman" w:cs="Times New Roman"/>
        </w:rPr>
        <w:instrText xml:space="preserve">" \s "Nottebohm" \c 2 </w:instrText>
      </w:r>
      <w:r w:rsidR="00260D89" w:rsidRPr="00767F66">
        <w:rPr>
          <w:rFonts w:ascii="Times New Roman" w:eastAsia="Times New Roman" w:hAnsi="Times New Roman" w:cs="Times New Roman"/>
          <w:i/>
          <w:color w:val="000000"/>
        </w:rPr>
        <w:fldChar w:fldCharType="end"/>
      </w:r>
      <w:r w:rsidRPr="00767F66">
        <w:rPr>
          <w:rFonts w:ascii="Times New Roman" w:eastAsia="Times New Roman" w:hAnsi="Times New Roman" w:cs="Times New Roman"/>
          <w:i/>
          <w:color w:val="000000"/>
        </w:rPr>
        <w:t>Nottebohm Case</w:t>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Liechtenstein v. Guatemala</w:t>
      </w:r>
      <w:r w:rsidRPr="00767F66">
        <w:rPr>
          <w:rFonts w:ascii="Times New Roman" w:eastAsia="Times New Roman" w:hAnsi="Times New Roman" w:cs="Times New Roman"/>
          <w:color w:val="000000"/>
        </w:rPr>
        <w:t>) (Judgment) [1955] ICJ Rep 4, p.</w:t>
      </w:r>
      <w:r w:rsidRPr="00767F66">
        <w:rPr>
          <w:rFonts w:ascii="Times New Roman" w:eastAsia="Times New Roman" w:hAnsi="Times New Roman" w:cs="Times New Roman"/>
        </w:rPr>
        <w:t xml:space="preserve"> 23</w:t>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Nottebohm</w:t>
      </w:r>
      <w:r w:rsidRPr="00767F66">
        <w:rPr>
          <w:rFonts w:ascii="Times New Roman" w:eastAsia="Times New Roman" w:hAnsi="Times New Roman" w:cs="Times New Roman"/>
          <w:color w:val="000000"/>
        </w:rPr>
        <w:t xml:space="preserve">”]. </w:t>
      </w:r>
    </w:p>
  </w:footnote>
  <w:footnote w:id="51">
    <w:p w14:paraId="000000E4" w14:textId="400382CA"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rPr>
        <w:t>Proposed Amendments to the Naturalization Provision of the Constitution of Costa Rica</w:t>
      </w:r>
      <w:r w:rsidRPr="00767F66">
        <w:rPr>
          <w:rFonts w:ascii="Times New Roman" w:eastAsia="Times New Roman" w:hAnsi="Times New Roman" w:cs="Times New Roman"/>
        </w:rPr>
        <w:t>, Advisory Opinion, OC-4/84, Inter-American Court of Human Rights (“</w:t>
      </w:r>
      <w:r w:rsidRPr="00767F66">
        <w:rPr>
          <w:rFonts w:ascii="Times New Roman" w:eastAsia="Times New Roman" w:hAnsi="Times New Roman" w:cs="Times New Roman"/>
          <w:i/>
        </w:rPr>
        <w:t>IACrtHR</w:t>
      </w:r>
      <w:r w:rsidRPr="00767F66">
        <w:rPr>
          <w:rFonts w:ascii="Times New Roman" w:eastAsia="Times New Roman" w:hAnsi="Times New Roman" w:cs="Times New Roman"/>
        </w:rPr>
        <w:t>”) Series A no 4 (19 January 1984</w:t>
      </w:r>
      <w:r w:rsidRPr="00767F66">
        <w:rPr>
          <w:rFonts w:ascii="Times New Roman" w:eastAsia="Times New Roman" w:hAnsi="Times New Roman" w:cs="Times New Roman"/>
          <w:color w:val="000000"/>
        </w:rPr>
        <w:t>)</w:t>
      </w:r>
      <w:r w:rsidR="00260D89" w:rsidRPr="00767F66">
        <w:rPr>
          <w:rFonts w:ascii="Times New Roman" w:eastAsia="Times New Roman" w:hAnsi="Times New Roman" w:cs="Times New Roman"/>
          <w:color w:val="000000"/>
        </w:rPr>
        <w:fldChar w:fldCharType="begin"/>
      </w:r>
      <w:r w:rsidR="00260D89" w:rsidRPr="00767F66">
        <w:rPr>
          <w:rFonts w:ascii="Times New Roman" w:hAnsi="Times New Roman" w:cs="Times New Roman"/>
        </w:rPr>
        <w:instrText xml:space="preserve"> TA \l "</w:instrText>
      </w:r>
      <w:r w:rsidR="00260D89" w:rsidRPr="00767F66">
        <w:rPr>
          <w:rFonts w:ascii="Times New Roman" w:eastAsia="Times New Roman" w:hAnsi="Times New Roman" w:cs="Times New Roman"/>
          <w:i/>
        </w:rPr>
        <w:instrText>Proposed Amendments to the Naturalization Provision of the Constitution of Costa Rica</w:instrText>
      </w:r>
      <w:r w:rsidR="00260D89" w:rsidRPr="00767F66">
        <w:rPr>
          <w:rFonts w:ascii="Times New Roman" w:eastAsia="Times New Roman" w:hAnsi="Times New Roman" w:cs="Times New Roman"/>
        </w:rPr>
        <w:instrText>, Advisory Opinion, OC-4/84, Inter-American Court of Human Rights (</w:instrText>
      </w:r>
      <w:r w:rsidR="00260D89" w:rsidRPr="00767F66">
        <w:rPr>
          <w:rFonts w:ascii="Times New Roman" w:hAnsi="Times New Roman" w:cs="Times New Roman"/>
        </w:rPr>
        <w:instrText>\</w:instrText>
      </w:r>
      <w:r w:rsidR="00260D89" w:rsidRPr="00767F66">
        <w:rPr>
          <w:rFonts w:ascii="Times New Roman" w:eastAsia="Times New Roman" w:hAnsi="Times New Roman" w:cs="Times New Roman"/>
        </w:rPr>
        <w:instrText>“</w:instrText>
      </w:r>
      <w:r w:rsidR="00260D89" w:rsidRPr="00767F66">
        <w:rPr>
          <w:rFonts w:ascii="Times New Roman" w:eastAsia="Times New Roman" w:hAnsi="Times New Roman" w:cs="Times New Roman"/>
          <w:i/>
        </w:rPr>
        <w:instrText>IACrtHR</w:instrText>
      </w:r>
      <w:r w:rsidR="00260D89" w:rsidRPr="00767F66">
        <w:rPr>
          <w:rFonts w:ascii="Times New Roman" w:hAnsi="Times New Roman" w:cs="Times New Roman"/>
        </w:rPr>
        <w:instrText>\</w:instrText>
      </w:r>
      <w:r w:rsidR="00260D89" w:rsidRPr="00767F66">
        <w:rPr>
          <w:rFonts w:ascii="Times New Roman" w:eastAsia="Times New Roman" w:hAnsi="Times New Roman" w:cs="Times New Roman"/>
        </w:rPr>
        <w:instrText>”) Series A no 4 (19 January 1984</w:instrText>
      </w:r>
      <w:r w:rsidR="00260D89" w:rsidRPr="00767F66">
        <w:rPr>
          <w:rFonts w:ascii="Times New Roman" w:eastAsia="Times New Roman" w:hAnsi="Times New Roman" w:cs="Times New Roman"/>
          <w:color w:val="000000"/>
        </w:rPr>
        <w:instrText>)</w:instrText>
      </w:r>
      <w:r w:rsidR="00260D89" w:rsidRPr="00767F66">
        <w:rPr>
          <w:rFonts w:ascii="Times New Roman" w:hAnsi="Times New Roman" w:cs="Times New Roman"/>
        </w:rPr>
        <w:instrText xml:space="preserve">" \s "Proposed Amendments to the Naturalization Provision of the Constitution of Costa Rica, Advisory Opinion, OC-4/84, Inter-American Court of Human Rights (\"IACrtHR\") Series A no 4 (19 January 1984)" \c 3 </w:instrText>
      </w:r>
      <w:r w:rsidR="00260D89"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¶35.</w:t>
      </w:r>
    </w:p>
  </w:footnote>
  <w:footnote w:id="52">
    <w:p w14:paraId="000000E5" w14:textId="517D9AD7"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lang w:val="en-US"/>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003A625C" w:rsidRPr="00767F66">
        <w:rPr>
          <w:rFonts w:ascii="Times New Roman" w:eastAsia="Times New Roman" w:hAnsi="Times New Roman" w:cs="Times New Roman"/>
          <w:lang w:val="en-US"/>
        </w:rPr>
        <w:t xml:space="preserve">Tamas Molnar, </w:t>
      </w:r>
      <w:r w:rsidR="00000732" w:rsidRPr="00767F66">
        <w:rPr>
          <w:rFonts w:ascii="Times New Roman" w:eastAsia="Times New Roman" w:hAnsi="Times New Roman" w:cs="Times New Roman"/>
          <w:lang w:val="en-US"/>
        </w:rPr>
        <w:t>“</w:t>
      </w:r>
      <w:r w:rsidR="003A625C" w:rsidRPr="00767F66">
        <w:rPr>
          <w:rFonts w:ascii="Times New Roman" w:eastAsia="Times New Roman" w:hAnsi="Times New Roman" w:cs="Times New Roman"/>
          <w:lang w:val="en-US"/>
        </w:rPr>
        <w:t>The</w:t>
      </w:r>
      <w:r w:rsidRPr="00767F66">
        <w:rPr>
          <w:rFonts w:ascii="Times New Roman" w:eastAsia="Times New Roman" w:hAnsi="Times New Roman" w:cs="Times New Roman"/>
          <w:lang w:val="en-US"/>
        </w:rPr>
        <w:t xml:space="preserve"> Prohibition of Arbitrary Deprivation of Nationality under International Law and EU Law: New </w:t>
      </w:r>
      <w:r w:rsidR="003A625C" w:rsidRPr="00767F66">
        <w:rPr>
          <w:rFonts w:ascii="Times New Roman" w:eastAsia="Times New Roman" w:hAnsi="Times New Roman" w:cs="Times New Roman"/>
          <w:lang w:val="en-US"/>
        </w:rPr>
        <w:t>Perspectives</w:t>
      </w:r>
      <w:r w:rsidR="00000732" w:rsidRPr="00767F66">
        <w:rPr>
          <w:rFonts w:ascii="Times New Roman" w:eastAsia="Times New Roman" w:hAnsi="Times New Roman" w:cs="Times New Roman"/>
          <w:lang w:val="en-US"/>
        </w:rPr>
        <w:t>”</w:t>
      </w:r>
      <w:r w:rsidR="003A625C" w:rsidRPr="00767F66">
        <w:rPr>
          <w:rFonts w:ascii="Times New Roman" w:eastAsia="Times New Roman" w:hAnsi="Times New Roman" w:cs="Times New Roman"/>
          <w:lang w:val="en-US"/>
        </w:rPr>
        <w:t xml:space="preserve"> 2014 Hungarian YB Int'l L &amp; Eur L 67</w:t>
      </w:r>
      <w:r w:rsidRPr="00767F66">
        <w:rPr>
          <w:rFonts w:ascii="Times New Roman" w:eastAsia="Times New Roman" w:hAnsi="Times New Roman" w:cs="Times New Roman"/>
        </w:rPr>
        <w:t>, 82.</w:t>
      </w:r>
    </w:p>
  </w:footnote>
  <w:footnote w:id="53">
    <w:p w14:paraId="000000E6" w14:textId="1B358656"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1961 Convention</w:t>
      </w:r>
      <w:r w:rsidR="00260D89" w:rsidRPr="00767F66">
        <w:rPr>
          <w:rFonts w:ascii="Times New Roman" w:eastAsia="Times New Roman" w:hAnsi="Times New Roman" w:cs="Times New Roman"/>
          <w:i/>
          <w:color w:val="000000"/>
        </w:rPr>
        <w:fldChar w:fldCharType="begin"/>
      </w:r>
      <w:r w:rsidR="00260D89" w:rsidRPr="00767F66">
        <w:rPr>
          <w:rFonts w:ascii="Times New Roman" w:eastAsia="Times New Roman" w:hAnsi="Times New Roman" w:cs="Times New Roman"/>
          <w:i/>
          <w:color w:val="000000"/>
        </w:rPr>
        <w:instrText xml:space="preserve"> TA \s "1961 Convention" </w:instrText>
      </w:r>
      <w:r w:rsidR="00260D89" w:rsidRPr="00767F66">
        <w:rPr>
          <w:rFonts w:ascii="Times New Roman" w:eastAsia="Times New Roman" w:hAnsi="Times New Roman" w:cs="Times New Roman"/>
          <w:i/>
          <w:color w:val="000000"/>
        </w:rPr>
        <w:fldChar w:fldCharType="end"/>
      </w:r>
      <w:r w:rsidRPr="00767F66">
        <w:rPr>
          <w:rFonts w:ascii="Times New Roman" w:eastAsia="Times New Roman" w:hAnsi="Times New Roman" w:cs="Times New Roman"/>
          <w:color w:val="000000"/>
        </w:rPr>
        <w:t>, Art.</w:t>
      </w:r>
      <w:r w:rsidR="005978EE"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color w:val="000000"/>
        </w:rPr>
        <w:t xml:space="preserve">8(3). </w:t>
      </w:r>
    </w:p>
  </w:footnote>
  <w:footnote w:id="54">
    <w:p w14:paraId="000000E7" w14:textId="0B6F1FEB"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Ibid</w:t>
      </w:r>
      <w:r w:rsidR="00AB3018" w:rsidRPr="00767F66">
        <w:rPr>
          <w:rFonts w:ascii="Times New Roman" w:eastAsia="Times New Roman" w:hAnsi="Times New Roman" w:cs="Times New Roman"/>
          <w:i/>
        </w:rPr>
        <w:fldChar w:fldCharType="begin"/>
      </w:r>
      <w:r w:rsidR="00AB3018" w:rsidRPr="00767F66">
        <w:rPr>
          <w:rFonts w:ascii="Times New Roman" w:hAnsi="Times New Roman" w:cs="Times New Roman"/>
        </w:rPr>
        <w:instrText xml:space="preserve"> TA \s "1961 Convention" </w:instrText>
      </w:r>
      <w:r w:rsidR="00AB3018"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w:t>
      </w:r>
    </w:p>
  </w:footnote>
  <w:footnote w:id="55">
    <w:p w14:paraId="000000E8" w14:textId="77777777"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Compromis</w:t>
      </w:r>
      <w:r w:rsidRPr="00767F66">
        <w:rPr>
          <w:rFonts w:ascii="Times New Roman" w:eastAsia="Times New Roman" w:hAnsi="Times New Roman" w:cs="Times New Roman"/>
          <w:color w:val="000000"/>
        </w:rPr>
        <w:t xml:space="preserve">, ¶7. </w:t>
      </w:r>
    </w:p>
  </w:footnote>
  <w:footnote w:id="56">
    <w:p w14:paraId="000000E9" w14:textId="77777777"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Compromis</w:t>
      </w:r>
      <w:r w:rsidRPr="00767F66">
        <w:rPr>
          <w:rFonts w:ascii="Times New Roman" w:eastAsia="Times New Roman" w:hAnsi="Times New Roman" w:cs="Times New Roman"/>
          <w:color w:val="000000"/>
        </w:rPr>
        <w:t xml:space="preserve">, ¶62. </w:t>
      </w:r>
    </w:p>
  </w:footnote>
  <w:footnote w:id="57">
    <w:p w14:paraId="000000EA" w14:textId="204EC420"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Ibid</w:t>
      </w:r>
      <w:r w:rsidR="00AB3018" w:rsidRPr="00767F66">
        <w:rPr>
          <w:rFonts w:ascii="Times New Roman" w:eastAsia="Times New Roman" w:hAnsi="Times New Roman" w:cs="Times New Roman"/>
          <w:i/>
          <w:color w:val="000000"/>
        </w:rPr>
        <w:fldChar w:fldCharType="begin"/>
      </w:r>
      <w:r w:rsidR="00AB3018" w:rsidRPr="00767F66">
        <w:rPr>
          <w:rFonts w:ascii="Times New Roman" w:hAnsi="Times New Roman" w:cs="Times New Roman"/>
        </w:rPr>
        <w:instrText xml:space="preserve"> TA \s "1961 Convention" </w:instrText>
      </w:r>
      <w:r w:rsidR="00AB3018" w:rsidRPr="00767F66">
        <w:rPr>
          <w:rFonts w:ascii="Times New Roman" w:eastAsia="Times New Roman" w:hAnsi="Times New Roman" w:cs="Times New Roman"/>
          <w:i/>
          <w:color w:val="000000"/>
        </w:rPr>
        <w:fldChar w:fldCharType="end"/>
      </w:r>
      <w:r w:rsidRPr="00767F66">
        <w:rPr>
          <w:rFonts w:ascii="Times New Roman" w:eastAsia="Times New Roman" w:hAnsi="Times New Roman" w:cs="Times New Roman"/>
          <w:color w:val="000000"/>
        </w:rPr>
        <w:t>.</w:t>
      </w:r>
    </w:p>
  </w:footnote>
  <w:footnote w:id="58">
    <w:p w14:paraId="000000EB" w14:textId="43530084"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Declarations by Austria, Belgium, Brazil, France, Georgia, Italy, Lithuania, New Zealand, Tunisia and others to the 1961 Convention</w:t>
      </w:r>
      <w:r w:rsidR="00260D89" w:rsidRPr="00767F66">
        <w:rPr>
          <w:rFonts w:ascii="Times New Roman" w:eastAsia="Times New Roman" w:hAnsi="Times New Roman" w:cs="Times New Roman"/>
        </w:rPr>
        <w:fldChar w:fldCharType="begin"/>
      </w:r>
      <w:r w:rsidR="00260D89" w:rsidRPr="00767F66">
        <w:rPr>
          <w:rFonts w:ascii="Times New Roman" w:eastAsia="Times New Roman" w:hAnsi="Times New Roman" w:cs="Times New Roman"/>
        </w:rPr>
        <w:instrText xml:space="preserve"> TA \s "1961 Convention"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on the Reduction of Statelessness, available at: </w:t>
      </w:r>
      <w:hyperlink r:id="rId1">
        <w:r w:rsidRPr="00767F66">
          <w:rPr>
            <w:rFonts w:ascii="Times New Roman" w:eastAsia="Times New Roman" w:hAnsi="Times New Roman" w:cs="Times New Roman"/>
            <w:color w:val="1155CC"/>
            <w:u w:val="single"/>
          </w:rPr>
          <w:t>UN Treaties</w:t>
        </w:r>
      </w:hyperlink>
      <w:r w:rsidRPr="00767F66">
        <w:rPr>
          <w:rFonts w:ascii="Times New Roman" w:eastAsia="Times New Roman" w:hAnsi="Times New Roman" w:cs="Times New Roman"/>
        </w:rPr>
        <w:t xml:space="preserve"> (last visited: 12.01.2024)</w:t>
      </w:r>
      <w:r w:rsidR="00260D89" w:rsidRPr="00767F66">
        <w:rPr>
          <w:rFonts w:ascii="Times New Roman" w:eastAsia="Times New Roman" w:hAnsi="Times New Roman" w:cs="Times New Roman"/>
        </w:rPr>
        <w:fldChar w:fldCharType="begin"/>
      </w:r>
      <w:r w:rsidR="00260D89" w:rsidRPr="00767F66">
        <w:rPr>
          <w:rFonts w:ascii="Times New Roman" w:hAnsi="Times New Roman" w:cs="Times New Roman"/>
        </w:rPr>
        <w:instrText xml:space="preserve"> TA \l "</w:instrText>
      </w:r>
      <w:r w:rsidR="00260D89" w:rsidRPr="00767F66">
        <w:rPr>
          <w:rFonts w:ascii="Times New Roman" w:eastAsia="Times New Roman" w:hAnsi="Times New Roman" w:cs="Times New Roman"/>
        </w:rPr>
        <w:instrText xml:space="preserve">Declarations and Reservations by Austria, Belgium, Brazil, France, Georgia, Italy, Lithuania, New Zealand, Tunisia and others to the 1961 Convention on the Reduction of Statelessness, available at: </w:instrText>
      </w:r>
      <w:r w:rsidR="00260D89" w:rsidRPr="00767F66">
        <w:rPr>
          <w:rFonts w:ascii="Times New Roman" w:eastAsia="Times New Roman" w:hAnsi="Times New Roman" w:cs="Times New Roman"/>
          <w:color w:val="1155CC"/>
          <w:u w:val="single"/>
        </w:rPr>
        <w:instrText>UN Treaties</w:instrText>
      </w:r>
      <w:r w:rsidR="00260D89" w:rsidRPr="00767F66">
        <w:rPr>
          <w:rFonts w:ascii="Times New Roman" w:eastAsia="Times New Roman" w:hAnsi="Times New Roman" w:cs="Times New Roman"/>
        </w:rPr>
        <w:instrText xml:space="preserve"> (last visited: 12.01.2024)</w:instrText>
      </w:r>
      <w:r w:rsidR="00260D89" w:rsidRPr="00767F66">
        <w:rPr>
          <w:rFonts w:ascii="Times New Roman" w:hAnsi="Times New Roman" w:cs="Times New Roman"/>
        </w:rPr>
        <w:instrText xml:space="preserve">" \s "Declarations and Reservations by Austria, Belgium, Brazil, France, Georgia, Italy, Lithuania, New Zealand, Tunisia and others to the 1961 Convention on the Reduction of Statelessness, available at: UN Treaties (last visited: 12.01.2024)" \c 6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w:t>
      </w:r>
    </w:p>
  </w:footnote>
  <w:footnote w:id="59">
    <w:p w14:paraId="000000EC" w14:textId="42AD7170" w:rsidR="000329D1" w:rsidRPr="00767F66" w:rsidRDefault="000A6962" w:rsidP="00ED5B82">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1961 Convention</w:t>
      </w:r>
      <w:r w:rsidR="00260D89" w:rsidRPr="00767F66">
        <w:rPr>
          <w:rFonts w:ascii="Times New Roman" w:eastAsia="Times New Roman" w:hAnsi="Times New Roman" w:cs="Times New Roman"/>
          <w:i/>
          <w:color w:val="000000"/>
        </w:rPr>
        <w:fldChar w:fldCharType="begin"/>
      </w:r>
      <w:r w:rsidR="00260D89" w:rsidRPr="00767F66">
        <w:rPr>
          <w:rFonts w:ascii="Times New Roman" w:eastAsia="Times New Roman" w:hAnsi="Times New Roman" w:cs="Times New Roman"/>
          <w:i/>
          <w:color w:val="000000"/>
        </w:rPr>
        <w:instrText xml:space="preserve"> TA \s "1961 Convention" </w:instrText>
      </w:r>
      <w:r w:rsidR="00260D89" w:rsidRPr="00767F66">
        <w:rPr>
          <w:rFonts w:ascii="Times New Roman" w:eastAsia="Times New Roman" w:hAnsi="Times New Roman" w:cs="Times New Roman"/>
          <w:i/>
          <w:color w:val="000000"/>
        </w:rPr>
        <w:fldChar w:fldCharType="end"/>
      </w:r>
      <w:r w:rsidRPr="00767F66">
        <w:rPr>
          <w:rFonts w:ascii="Times New Roman" w:eastAsia="Times New Roman" w:hAnsi="Times New Roman" w:cs="Times New Roman"/>
          <w:color w:val="000000"/>
        </w:rPr>
        <w:t xml:space="preserve">, Art. 8(3)(a)(ii). </w:t>
      </w:r>
    </w:p>
  </w:footnote>
  <w:footnote w:id="60">
    <w:p w14:paraId="000000ED" w14:textId="1A04C57B"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UN High Commissioner for Refugees (UNHCR), </w:t>
      </w:r>
      <w:r w:rsidRPr="00767F66">
        <w:rPr>
          <w:rFonts w:ascii="Times New Roman" w:eastAsia="Times New Roman" w:hAnsi="Times New Roman" w:cs="Times New Roman"/>
          <w:i/>
        </w:rPr>
        <w:t>Expert Meeting</w:t>
      </w:r>
      <w:r w:rsidRPr="00767F66">
        <w:rPr>
          <w:rFonts w:ascii="Times New Roman" w:eastAsia="Times New Roman" w:hAnsi="Times New Roman" w:cs="Times New Roman"/>
        </w:rPr>
        <w:t xml:space="preserve"> - Interpreting the 1961 Statelessness Convention and Avoiding Statelessness resulting from Loss and Deprivation of Nationality (</w:t>
      </w:r>
      <w:r w:rsidR="007310BC" w:rsidRPr="00767F66">
        <w:rPr>
          <w:rFonts w:ascii="Times New Roman" w:eastAsia="Times New Roman" w:hAnsi="Times New Roman" w:cs="Times New Roman"/>
        </w:rPr>
        <w:t>“</w:t>
      </w:r>
      <w:r w:rsidRPr="00767F66">
        <w:rPr>
          <w:rFonts w:ascii="Times New Roman" w:eastAsia="Times New Roman" w:hAnsi="Times New Roman" w:cs="Times New Roman"/>
        </w:rPr>
        <w:t>Tunis Conclusions</w:t>
      </w:r>
      <w:r w:rsidR="007310BC" w:rsidRPr="00767F66">
        <w:rPr>
          <w:rFonts w:ascii="Times New Roman" w:eastAsia="Times New Roman" w:hAnsi="Times New Roman" w:cs="Times New Roman"/>
        </w:rPr>
        <w:t>”</w:t>
      </w:r>
      <w:r w:rsidRPr="00767F66">
        <w:rPr>
          <w:rFonts w:ascii="Times New Roman" w:eastAsia="Times New Roman" w:hAnsi="Times New Roman" w:cs="Times New Roman"/>
        </w:rPr>
        <w:t>), 2014</w:t>
      </w:r>
      <w:r w:rsidR="007310BC" w:rsidRPr="00767F66">
        <w:rPr>
          <w:rFonts w:ascii="Times New Roman" w:eastAsia="Times New Roman" w:hAnsi="Times New Roman" w:cs="Times New Roman"/>
        </w:rPr>
        <w:fldChar w:fldCharType="begin"/>
      </w:r>
      <w:r w:rsidR="007310BC" w:rsidRPr="00767F66">
        <w:rPr>
          <w:rFonts w:ascii="Times New Roman" w:hAnsi="Times New Roman" w:cs="Times New Roman"/>
        </w:rPr>
        <w:instrText xml:space="preserve"> TA \l "</w:instrText>
      </w:r>
      <w:r w:rsidR="007310BC" w:rsidRPr="00767F66">
        <w:rPr>
          <w:rFonts w:ascii="Times New Roman" w:eastAsia="Times New Roman" w:hAnsi="Times New Roman" w:cs="Times New Roman"/>
        </w:rPr>
        <w:instrText xml:space="preserve">UN High Commissioner for Refugees (UNHCR), </w:instrText>
      </w:r>
      <w:r w:rsidR="007310BC" w:rsidRPr="00767F66">
        <w:rPr>
          <w:rFonts w:ascii="Times New Roman" w:eastAsia="Times New Roman" w:hAnsi="Times New Roman" w:cs="Times New Roman"/>
          <w:i/>
        </w:rPr>
        <w:instrText>Expert Meeting</w:instrText>
      </w:r>
      <w:r w:rsidR="007310BC" w:rsidRPr="00767F66">
        <w:rPr>
          <w:rFonts w:ascii="Times New Roman" w:eastAsia="Times New Roman" w:hAnsi="Times New Roman" w:cs="Times New Roman"/>
        </w:rPr>
        <w:instrText xml:space="preserve"> - Interpreting the 1961 Statelessness Convention and Avoiding Statelessness resulting from Loss and Deprivation of Nationality (</w:instrText>
      </w:r>
      <w:r w:rsidR="007310BC" w:rsidRPr="00767F66">
        <w:rPr>
          <w:rFonts w:ascii="Times New Roman" w:hAnsi="Times New Roman" w:cs="Times New Roman"/>
        </w:rPr>
        <w:instrText>\</w:instrText>
      </w:r>
      <w:r w:rsidR="007310BC" w:rsidRPr="00767F66">
        <w:rPr>
          <w:rFonts w:ascii="Times New Roman" w:eastAsia="Times New Roman" w:hAnsi="Times New Roman" w:cs="Times New Roman"/>
        </w:rPr>
        <w:instrText>“Tunis Conclusions</w:instrText>
      </w:r>
      <w:r w:rsidR="007310BC" w:rsidRPr="00767F66">
        <w:rPr>
          <w:rFonts w:ascii="Times New Roman" w:hAnsi="Times New Roman" w:cs="Times New Roman"/>
        </w:rPr>
        <w:instrText>\</w:instrText>
      </w:r>
      <w:r w:rsidR="007310BC" w:rsidRPr="00767F66">
        <w:rPr>
          <w:rFonts w:ascii="Times New Roman" w:eastAsia="Times New Roman" w:hAnsi="Times New Roman" w:cs="Times New Roman"/>
        </w:rPr>
        <w:instrText>”), 2014</w:instrText>
      </w:r>
      <w:r w:rsidR="007310BC" w:rsidRPr="00767F66">
        <w:rPr>
          <w:rFonts w:ascii="Times New Roman" w:hAnsi="Times New Roman" w:cs="Times New Roman"/>
        </w:rPr>
        <w:instrText xml:space="preserve">" \s "Tunis Conclusions" \c 7 </w:instrText>
      </w:r>
      <w:r w:rsidR="007310BC" w:rsidRPr="00767F66">
        <w:rPr>
          <w:rFonts w:ascii="Times New Roman" w:eastAsia="Times New Roman" w:hAnsi="Times New Roman" w:cs="Times New Roman"/>
        </w:rPr>
        <w:fldChar w:fldCharType="end"/>
      </w:r>
      <w:r w:rsidRPr="00767F66">
        <w:rPr>
          <w:rFonts w:ascii="Times New Roman" w:eastAsia="Times New Roman" w:hAnsi="Times New Roman" w:cs="Times New Roman"/>
          <w:color w:val="000000"/>
        </w:rPr>
        <w:t>, ¶68 [“</w:t>
      </w:r>
      <w:r w:rsidRPr="00767F66">
        <w:rPr>
          <w:rFonts w:ascii="Times New Roman" w:eastAsia="Times New Roman" w:hAnsi="Times New Roman" w:cs="Times New Roman"/>
          <w:i/>
          <w:color w:val="000000"/>
        </w:rPr>
        <w:t>Tunis Conclusions</w:t>
      </w:r>
      <w:r w:rsidRPr="00767F66">
        <w:rPr>
          <w:rFonts w:ascii="Times New Roman" w:eastAsia="Times New Roman" w:hAnsi="Times New Roman" w:cs="Times New Roman"/>
          <w:color w:val="000000"/>
        </w:rPr>
        <w:t xml:space="preserve">”]. </w:t>
      </w:r>
    </w:p>
  </w:footnote>
  <w:footnote w:id="61">
    <w:p w14:paraId="000000EE" w14:textId="31B34E91"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U.N. Human Rights Office of the High Commissioner, Position of the United Nations Special Rapporteur on the promotion and protection of human rights and fundamental freedoms while countering terrorism on the human rights consequences of citizenship stripping in the context of counter-terrorism with a particular application to North-East Syria, U.N. Human Rights Special Procedures, February 2022</w:t>
      </w:r>
      <w:r w:rsidR="007310BC" w:rsidRPr="00767F66">
        <w:rPr>
          <w:rFonts w:ascii="Times New Roman" w:eastAsia="Times New Roman" w:hAnsi="Times New Roman" w:cs="Times New Roman"/>
          <w:color w:val="000000"/>
        </w:rPr>
        <w:fldChar w:fldCharType="begin"/>
      </w:r>
      <w:r w:rsidR="007310BC" w:rsidRPr="00767F66">
        <w:rPr>
          <w:rFonts w:ascii="Times New Roman" w:hAnsi="Times New Roman" w:cs="Times New Roman"/>
        </w:rPr>
        <w:instrText xml:space="preserve"> TA \l "</w:instrText>
      </w:r>
      <w:r w:rsidR="007310BC" w:rsidRPr="00767F66">
        <w:rPr>
          <w:rFonts w:ascii="Times New Roman" w:eastAsia="Times New Roman" w:hAnsi="Times New Roman" w:cs="Times New Roman"/>
          <w:color w:val="000000"/>
        </w:rPr>
        <w:instrText>U.N. Human Rights Office of the High Commissioner, Position of the United Nations Special Rapporteur on the promotion and protection of human rights and fundamental freedoms while countering terrorism on the human rights consequences of citizenship stripping in the context of counter-terrorism with a particular application to North-East Syria, U.N. Human Rights Special Procedures, February 2022</w:instrText>
      </w:r>
      <w:r w:rsidR="007310BC" w:rsidRPr="00767F66">
        <w:rPr>
          <w:rFonts w:ascii="Times New Roman" w:hAnsi="Times New Roman" w:cs="Times New Roman"/>
        </w:rPr>
        <w:instrText xml:space="preserve">" \s "U.N. Human Rights Office of the High Commissioner, Position of the United Nations Special Rapporteur on the promotion and protection of human rights and fundamental freedoms while countering terrorism on the human rights consequences of citizenship stripp" \c 7 </w:instrText>
      </w:r>
      <w:r w:rsidR="007310BC"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4.</w:t>
      </w:r>
    </w:p>
  </w:footnote>
  <w:footnote w:id="62">
    <w:p w14:paraId="000000EF" w14:textId="77777777" w:rsidR="000329D1" w:rsidRPr="00767F66" w:rsidRDefault="000A6962" w:rsidP="004A41E7">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Compromis</w:t>
      </w:r>
      <w:r w:rsidRPr="00767F66">
        <w:rPr>
          <w:rFonts w:ascii="Times New Roman" w:eastAsia="Times New Roman" w:hAnsi="Times New Roman" w:cs="Times New Roman"/>
          <w:color w:val="000000"/>
        </w:rPr>
        <w:t xml:space="preserve">, ¶5. </w:t>
      </w:r>
    </w:p>
  </w:footnote>
  <w:footnote w:id="63">
    <w:p w14:paraId="000000F0" w14:textId="77777777" w:rsidR="000329D1" w:rsidRPr="00767F66" w:rsidRDefault="000A6962" w:rsidP="004A41E7">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rPr>
        <w:t>Compromis</w:t>
      </w:r>
      <w:r w:rsidRPr="00767F66">
        <w:rPr>
          <w:rFonts w:ascii="Times New Roman" w:eastAsia="Times New Roman" w:hAnsi="Times New Roman" w:cs="Times New Roman"/>
          <w:color w:val="000000"/>
        </w:rPr>
        <w:t xml:space="preserve">, ¶29. </w:t>
      </w:r>
    </w:p>
  </w:footnote>
  <w:footnote w:id="64">
    <w:p w14:paraId="000000F1" w14:textId="77777777" w:rsidR="000329D1" w:rsidRPr="00767F66" w:rsidRDefault="000A6962" w:rsidP="004A41E7">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rPr>
        <w:t>Compromis</w:t>
      </w:r>
      <w:r w:rsidRPr="00767F66">
        <w:rPr>
          <w:rFonts w:ascii="Times New Roman" w:eastAsia="Times New Roman" w:hAnsi="Times New Roman" w:cs="Times New Roman"/>
          <w:color w:val="000000"/>
        </w:rPr>
        <w:t xml:space="preserve">, ¶26, 28, 29. </w:t>
      </w:r>
    </w:p>
  </w:footnote>
  <w:footnote w:id="65">
    <w:p w14:paraId="000000F2" w14:textId="77777777" w:rsidR="000329D1" w:rsidRPr="00767F66" w:rsidRDefault="000A6962" w:rsidP="004A41E7">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rPr>
        <w:t>Compromis</w:t>
      </w:r>
      <w:r w:rsidRPr="00767F66">
        <w:rPr>
          <w:rFonts w:ascii="Times New Roman" w:eastAsia="Times New Roman" w:hAnsi="Times New Roman" w:cs="Times New Roman"/>
          <w:color w:val="000000"/>
        </w:rPr>
        <w:t xml:space="preserve">, ¶27. </w:t>
      </w:r>
    </w:p>
  </w:footnote>
  <w:footnote w:id="66">
    <w:p w14:paraId="000000F3" w14:textId="77777777" w:rsidR="000329D1" w:rsidRPr="00767F66" w:rsidRDefault="000A6962" w:rsidP="004A41E7">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rPr>
        <w:t>Compromis</w:t>
      </w:r>
      <w:r w:rsidRPr="00767F66">
        <w:rPr>
          <w:rFonts w:ascii="Times New Roman" w:eastAsia="Times New Roman" w:hAnsi="Times New Roman" w:cs="Times New Roman"/>
          <w:color w:val="000000"/>
        </w:rPr>
        <w:t xml:space="preserve">, ¶32. </w:t>
      </w:r>
    </w:p>
  </w:footnote>
  <w:footnote w:id="67">
    <w:p w14:paraId="000000F4" w14:textId="77777777" w:rsidR="000329D1" w:rsidRPr="00767F66" w:rsidRDefault="000A6962" w:rsidP="004A41E7">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rPr>
        <w:t>Compromis</w:t>
      </w:r>
      <w:r w:rsidRPr="00767F66">
        <w:rPr>
          <w:rFonts w:ascii="Times New Roman" w:eastAsia="Times New Roman" w:hAnsi="Times New Roman" w:cs="Times New Roman"/>
          <w:color w:val="000000"/>
        </w:rPr>
        <w:t xml:space="preserve">, ¶29. </w:t>
      </w:r>
    </w:p>
  </w:footnote>
  <w:footnote w:id="68">
    <w:p w14:paraId="000000F5" w14:textId="77777777" w:rsidR="000329D1" w:rsidRPr="00767F66" w:rsidRDefault="000A6962" w:rsidP="004A41E7">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rPr>
        <w:t>Compromis</w:t>
      </w:r>
      <w:r w:rsidRPr="00767F66">
        <w:rPr>
          <w:rFonts w:ascii="Times New Roman" w:eastAsia="Times New Roman" w:hAnsi="Times New Roman" w:cs="Times New Roman"/>
          <w:color w:val="000000"/>
        </w:rPr>
        <w:t xml:space="preserve">, ¶21. </w:t>
      </w:r>
    </w:p>
  </w:footnote>
  <w:footnote w:id="69">
    <w:p w14:paraId="000000F6" w14:textId="730044C7"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rPr>
        <w:t>Tunis Conclusions</w:t>
      </w:r>
      <w:r w:rsidR="007310BC" w:rsidRPr="00767F66">
        <w:rPr>
          <w:rFonts w:ascii="Times New Roman" w:eastAsia="Times New Roman" w:hAnsi="Times New Roman" w:cs="Times New Roman"/>
          <w:i/>
        </w:rPr>
        <w:fldChar w:fldCharType="begin"/>
      </w:r>
      <w:r w:rsidR="007310BC" w:rsidRPr="00767F66">
        <w:rPr>
          <w:rFonts w:ascii="Times New Roman" w:eastAsia="Times New Roman" w:hAnsi="Times New Roman" w:cs="Times New Roman"/>
          <w:i/>
        </w:rPr>
        <w:instrText xml:space="preserve"> TA \s "Tunis Conclusions" </w:instrText>
      </w:r>
      <w:r w:rsidR="007310BC" w:rsidRPr="00767F66">
        <w:rPr>
          <w:rFonts w:ascii="Times New Roman" w:eastAsia="Times New Roman" w:hAnsi="Times New Roman" w:cs="Times New Roman"/>
          <w:i/>
        </w:rPr>
        <w:fldChar w:fldCharType="end"/>
      </w:r>
      <w:r w:rsidRPr="00767F66">
        <w:rPr>
          <w:rFonts w:ascii="Times New Roman" w:eastAsia="Times New Roman" w:hAnsi="Times New Roman" w:cs="Times New Roman"/>
          <w:color w:val="000000"/>
        </w:rPr>
        <w:t>, ¶68; Counci</w:t>
      </w:r>
      <w:r w:rsidRPr="00767F66">
        <w:rPr>
          <w:rFonts w:ascii="Times New Roman" w:eastAsia="Times New Roman" w:hAnsi="Times New Roman" w:cs="Times New Roman"/>
        </w:rPr>
        <w:t xml:space="preserve">l of Europe, </w:t>
      </w:r>
      <w:r w:rsidRPr="00767F66">
        <w:rPr>
          <w:rFonts w:ascii="Times New Roman" w:eastAsia="Times New Roman" w:hAnsi="Times New Roman" w:cs="Times New Roman"/>
          <w:color w:val="000000"/>
        </w:rPr>
        <w:t>Explanatory Report to the European Convention</w:t>
      </w:r>
      <w:r w:rsidR="00C235B5" w:rsidRPr="00767F66">
        <w:rPr>
          <w:rFonts w:ascii="Times New Roman" w:eastAsia="Times New Roman" w:hAnsi="Times New Roman" w:cs="Times New Roman"/>
          <w:color w:val="000000"/>
        </w:rPr>
        <w:fldChar w:fldCharType="begin"/>
      </w:r>
      <w:r w:rsidR="00C235B5" w:rsidRPr="00767F66">
        <w:rPr>
          <w:rFonts w:ascii="Times New Roman" w:eastAsia="Times New Roman" w:hAnsi="Times New Roman" w:cs="Times New Roman"/>
          <w:color w:val="000000"/>
        </w:rPr>
        <w:instrText xml:space="preserve"> TA \s "European Convention" </w:instrText>
      </w:r>
      <w:r w:rsidR="00C235B5"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xml:space="preserve"> on Nationality, European Treaty Series - No. 166, (1997)</w:t>
      </w:r>
      <w:r w:rsidR="00CF537F" w:rsidRPr="00767F66">
        <w:rPr>
          <w:rFonts w:ascii="Times New Roman" w:eastAsia="Times New Roman" w:hAnsi="Times New Roman" w:cs="Times New Roman"/>
          <w:color w:val="000000"/>
        </w:rPr>
        <w:fldChar w:fldCharType="begin"/>
      </w:r>
      <w:r w:rsidR="00CF537F" w:rsidRPr="00767F66">
        <w:rPr>
          <w:rFonts w:ascii="Times New Roman" w:hAnsi="Times New Roman" w:cs="Times New Roman"/>
        </w:rPr>
        <w:instrText xml:space="preserve"> TA \l "</w:instrText>
      </w:r>
      <w:r w:rsidR="00CF537F" w:rsidRPr="00767F66">
        <w:rPr>
          <w:rFonts w:ascii="Times New Roman" w:eastAsia="Times New Roman" w:hAnsi="Times New Roman" w:cs="Times New Roman"/>
          <w:color w:val="000000"/>
        </w:rPr>
        <w:instrText>Counci</w:instrText>
      </w:r>
      <w:r w:rsidR="00CF537F" w:rsidRPr="00767F66">
        <w:rPr>
          <w:rFonts w:ascii="Times New Roman" w:eastAsia="Times New Roman" w:hAnsi="Times New Roman" w:cs="Times New Roman"/>
        </w:rPr>
        <w:instrText xml:space="preserve">l of Europe, </w:instrText>
      </w:r>
      <w:r w:rsidR="00CF537F" w:rsidRPr="00767F66">
        <w:rPr>
          <w:rFonts w:ascii="Times New Roman" w:eastAsia="Times New Roman" w:hAnsi="Times New Roman" w:cs="Times New Roman"/>
          <w:color w:val="000000"/>
        </w:rPr>
        <w:instrText>Explanatory Report to the European Convention on Nationality, European Treaty Series - No. 166, (1997)</w:instrText>
      </w:r>
      <w:r w:rsidR="00CF537F" w:rsidRPr="00767F66">
        <w:rPr>
          <w:rFonts w:ascii="Times New Roman" w:hAnsi="Times New Roman" w:cs="Times New Roman"/>
        </w:rPr>
        <w:instrText xml:space="preserve">" \s "Council of Europe, Explanatory Report to the European Convention on Nationality, European Treaty Series - No. 166, (1997)" \c 7 </w:instrText>
      </w:r>
      <w:r w:rsidR="00CF537F"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 xml:space="preserve">¶67. </w:t>
      </w:r>
    </w:p>
  </w:footnote>
  <w:footnote w:id="70">
    <w:p w14:paraId="000000F7" w14:textId="27820D52" w:rsidR="000329D1" w:rsidRPr="00767F66" w:rsidRDefault="000A6962" w:rsidP="00E61860">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1961 Convention</w:t>
      </w:r>
      <w:r w:rsidR="00260D89" w:rsidRPr="00767F66">
        <w:rPr>
          <w:rFonts w:ascii="Times New Roman" w:eastAsia="Times New Roman" w:hAnsi="Times New Roman" w:cs="Times New Roman"/>
          <w:i/>
          <w:color w:val="000000"/>
        </w:rPr>
        <w:fldChar w:fldCharType="begin"/>
      </w:r>
      <w:r w:rsidR="00260D89" w:rsidRPr="00767F66">
        <w:rPr>
          <w:rFonts w:ascii="Times New Roman" w:eastAsia="Times New Roman" w:hAnsi="Times New Roman" w:cs="Times New Roman"/>
          <w:i/>
          <w:color w:val="000000"/>
        </w:rPr>
        <w:instrText xml:space="preserve"> TA \s "1961 Convention" </w:instrText>
      </w:r>
      <w:r w:rsidR="00260D89" w:rsidRPr="00767F66">
        <w:rPr>
          <w:rFonts w:ascii="Times New Roman" w:eastAsia="Times New Roman" w:hAnsi="Times New Roman" w:cs="Times New Roman"/>
          <w:i/>
          <w:color w:val="000000"/>
        </w:rPr>
        <w:fldChar w:fldCharType="end"/>
      </w:r>
      <w:r w:rsidRPr="00767F66">
        <w:rPr>
          <w:rFonts w:ascii="Times New Roman" w:eastAsia="Times New Roman" w:hAnsi="Times New Roman" w:cs="Times New Roman"/>
          <w:color w:val="000000"/>
        </w:rPr>
        <w:t xml:space="preserve">, Art. 8(4). </w:t>
      </w:r>
    </w:p>
  </w:footnote>
  <w:footnote w:id="71">
    <w:p w14:paraId="000000F8" w14:textId="77777777" w:rsidR="000329D1" w:rsidRPr="00767F66" w:rsidRDefault="000A6962" w:rsidP="00E61860">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Compromis</w:t>
      </w:r>
      <w:r w:rsidRPr="00767F66">
        <w:rPr>
          <w:rFonts w:ascii="Times New Roman" w:eastAsia="Times New Roman" w:hAnsi="Times New Roman" w:cs="Times New Roman"/>
          <w:color w:val="000000"/>
        </w:rPr>
        <w:t>, ¶30</w:t>
      </w:r>
      <w:r w:rsidRPr="00767F66">
        <w:rPr>
          <w:rFonts w:ascii="Times New Roman" w:eastAsia="Times New Roman" w:hAnsi="Times New Roman" w:cs="Times New Roman"/>
        </w:rPr>
        <w:t>, ¶3</w:t>
      </w:r>
      <w:r w:rsidRPr="00767F66">
        <w:rPr>
          <w:rFonts w:ascii="Times New Roman" w:eastAsia="Times New Roman" w:hAnsi="Times New Roman" w:cs="Times New Roman"/>
          <w:color w:val="000000"/>
        </w:rPr>
        <w:t xml:space="preserve">3. </w:t>
      </w:r>
    </w:p>
  </w:footnote>
  <w:footnote w:id="72">
    <w:p w14:paraId="000000F9" w14:textId="77777777" w:rsidR="000329D1" w:rsidRPr="00767F66" w:rsidRDefault="000A6962" w:rsidP="00E61860">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rPr>
        <w:t>Compromis</w:t>
      </w:r>
      <w:r w:rsidRPr="00767F66">
        <w:rPr>
          <w:rFonts w:ascii="Times New Roman" w:eastAsia="Times New Roman" w:hAnsi="Times New Roman" w:cs="Times New Roman"/>
          <w:color w:val="000000"/>
        </w:rPr>
        <w:t xml:space="preserve">, ¶34. </w:t>
      </w:r>
    </w:p>
  </w:footnote>
  <w:footnote w:id="73">
    <w:p w14:paraId="000000FA" w14:textId="7D00EB00"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U.N., </w:t>
      </w:r>
      <w:r w:rsidRPr="00767F66">
        <w:rPr>
          <w:rFonts w:ascii="Times New Roman" w:eastAsia="Times New Roman" w:hAnsi="Times New Roman" w:cs="Times New Roman"/>
          <w:i/>
        </w:rPr>
        <w:t>Reports of International Arbitral Awards</w:t>
      </w:r>
      <w:r w:rsidRPr="00767F66">
        <w:rPr>
          <w:rFonts w:ascii="Times New Roman" w:eastAsia="Times New Roman" w:hAnsi="Times New Roman" w:cs="Times New Roman"/>
        </w:rPr>
        <w:t>, Vol XXVI, 245-247, Partial Award, Civilian Claims—Eritrea’s Claims 15, 16, 23 &amp; 27-32, decision of 17 December 2004</w:t>
      </w:r>
      <w:r w:rsidR="00CF537F" w:rsidRPr="00767F66">
        <w:rPr>
          <w:rFonts w:ascii="Times New Roman" w:eastAsia="Times New Roman" w:hAnsi="Times New Roman" w:cs="Times New Roman"/>
        </w:rPr>
        <w:fldChar w:fldCharType="begin"/>
      </w:r>
      <w:r w:rsidR="00CF537F" w:rsidRPr="00767F66">
        <w:rPr>
          <w:rFonts w:ascii="Times New Roman" w:hAnsi="Times New Roman" w:cs="Times New Roman"/>
        </w:rPr>
        <w:instrText xml:space="preserve"> TA \l "</w:instrText>
      </w:r>
      <w:r w:rsidR="00CF537F" w:rsidRPr="00767F66">
        <w:rPr>
          <w:rFonts w:ascii="Times New Roman" w:eastAsia="Times New Roman" w:hAnsi="Times New Roman" w:cs="Times New Roman"/>
        </w:rPr>
        <w:instrText xml:space="preserve">U.N., </w:instrText>
      </w:r>
      <w:r w:rsidR="00CF537F" w:rsidRPr="00767F66">
        <w:rPr>
          <w:rFonts w:ascii="Times New Roman" w:eastAsia="Times New Roman" w:hAnsi="Times New Roman" w:cs="Times New Roman"/>
          <w:i/>
        </w:rPr>
        <w:instrText>Reports of International Arbitral Awards</w:instrText>
      </w:r>
      <w:r w:rsidR="00CF537F" w:rsidRPr="00767F66">
        <w:rPr>
          <w:rFonts w:ascii="Times New Roman" w:eastAsia="Times New Roman" w:hAnsi="Times New Roman" w:cs="Times New Roman"/>
        </w:rPr>
        <w:instrText>, Vol XXVI, 245-247, Partial Award, Civilian Claims—Eritrea’s Claims 15, 16, 23 &amp; 27-32, decision of 17 December 2004</w:instrText>
      </w:r>
      <w:r w:rsidR="00CF537F" w:rsidRPr="00767F66">
        <w:rPr>
          <w:rFonts w:ascii="Times New Roman" w:hAnsi="Times New Roman" w:cs="Times New Roman"/>
        </w:rPr>
        <w:instrText xml:space="preserve">" \s "U.N., Reports of International Arbitral Awards, Vol XXVI, 245-247, Partial Award, Civilian Claims—Eritrea’s Claims 15, 16, 23 &amp; 27-32, decision of 17 December 2004" \c 3 </w:instrText>
      </w:r>
      <w:r w:rsidR="00CF537F"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¶60. </w:t>
      </w:r>
    </w:p>
  </w:footnote>
  <w:footnote w:id="74">
    <w:p w14:paraId="000000FB" w14:textId="345D2F31" w:rsidR="000329D1" w:rsidRPr="00767F66" w:rsidRDefault="000A6962" w:rsidP="004A41E7">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rPr>
        <w:t xml:space="preserve">European Court of Human Rights (ECtHR) Judgment on the merits delivered by a Chamber, </w:t>
      </w:r>
      <w:r w:rsidRPr="00767F66">
        <w:rPr>
          <w:rFonts w:ascii="Times New Roman" w:eastAsia="Times New Roman" w:hAnsi="Times New Roman" w:cs="Times New Roman"/>
          <w:i/>
        </w:rPr>
        <w:t>Ahmadov v. Azerbaijan</w:t>
      </w:r>
      <w:r w:rsidRPr="00767F66">
        <w:rPr>
          <w:rFonts w:ascii="Times New Roman" w:eastAsia="Times New Roman" w:hAnsi="Times New Roman" w:cs="Times New Roman"/>
        </w:rPr>
        <w:t xml:space="preserve"> (dec.) 32538/10, ECHR 1999-II</w:t>
      </w:r>
      <w:r w:rsidR="00CF537F" w:rsidRPr="00767F66">
        <w:rPr>
          <w:rFonts w:ascii="Times New Roman" w:eastAsia="Times New Roman" w:hAnsi="Times New Roman" w:cs="Times New Roman"/>
        </w:rPr>
        <w:fldChar w:fldCharType="begin"/>
      </w:r>
      <w:r w:rsidR="00CF537F" w:rsidRPr="00767F66">
        <w:rPr>
          <w:rFonts w:ascii="Times New Roman" w:hAnsi="Times New Roman" w:cs="Times New Roman"/>
        </w:rPr>
        <w:instrText xml:space="preserve"> TA \l "</w:instrText>
      </w:r>
      <w:r w:rsidR="00CF537F" w:rsidRPr="00767F66">
        <w:rPr>
          <w:rFonts w:ascii="Times New Roman" w:eastAsia="Times New Roman" w:hAnsi="Times New Roman" w:cs="Times New Roman"/>
        </w:rPr>
        <w:instrText xml:space="preserve">European Court of Human Rights (ECtHR) Judgment on the merits delivered by a Chamber, </w:instrText>
      </w:r>
      <w:r w:rsidR="00CF537F" w:rsidRPr="00767F66">
        <w:rPr>
          <w:rFonts w:ascii="Times New Roman" w:eastAsia="Times New Roman" w:hAnsi="Times New Roman" w:cs="Times New Roman"/>
          <w:i/>
        </w:rPr>
        <w:instrText>Ahmadov v. Azerbaijan</w:instrText>
      </w:r>
      <w:r w:rsidR="00CF537F" w:rsidRPr="00767F66">
        <w:rPr>
          <w:rFonts w:ascii="Times New Roman" w:eastAsia="Times New Roman" w:hAnsi="Times New Roman" w:cs="Times New Roman"/>
        </w:rPr>
        <w:instrText xml:space="preserve"> (dec.) 32538/10, ECHR 1999-II</w:instrText>
      </w:r>
      <w:r w:rsidR="00CF537F" w:rsidRPr="00767F66">
        <w:rPr>
          <w:rFonts w:ascii="Times New Roman" w:hAnsi="Times New Roman" w:cs="Times New Roman"/>
        </w:rPr>
        <w:instrText xml:space="preserve">" \s "European Court of Human Rights (ECtHR) Judgment on the merits delivered by a Chamber, Ahmadov v. Azerbaijan (dec.) 32538/10, ECHR 1999-II" \c 3 </w:instrText>
      </w:r>
      <w:r w:rsidR="00CF537F" w:rsidRPr="00767F66">
        <w:rPr>
          <w:rFonts w:ascii="Times New Roman" w:eastAsia="Times New Roman" w:hAnsi="Times New Roman" w:cs="Times New Roman"/>
        </w:rPr>
        <w:fldChar w:fldCharType="end"/>
      </w:r>
      <w:r w:rsidRPr="00767F66">
        <w:rPr>
          <w:rFonts w:ascii="Times New Roman" w:eastAsia="Times New Roman" w:hAnsi="Times New Roman" w:cs="Times New Roman"/>
          <w:color w:val="000000"/>
        </w:rPr>
        <w:t>, ¶44 [</w:t>
      </w:r>
      <w:r w:rsidRPr="00767F66">
        <w:rPr>
          <w:rFonts w:ascii="Times New Roman" w:eastAsia="Times New Roman" w:hAnsi="Times New Roman" w:cs="Times New Roman"/>
        </w:rPr>
        <w:t>“</w:t>
      </w:r>
      <w:r w:rsidRPr="00767F66">
        <w:rPr>
          <w:rFonts w:ascii="Times New Roman" w:eastAsia="Times New Roman" w:hAnsi="Times New Roman" w:cs="Times New Roman"/>
          <w:i/>
        </w:rPr>
        <w:t>Ahmadov v. Azerbaijan</w:t>
      </w:r>
      <w:r w:rsidRPr="00767F66">
        <w:rPr>
          <w:rFonts w:ascii="Times New Roman" w:eastAsia="Times New Roman" w:hAnsi="Times New Roman" w:cs="Times New Roman"/>
        </w:rPr>
        <w:t>”]</w:t>
      </w:r>
      <w:r w:rsidRPr="00767F66">
        <w:rPr>
          <w:rFonts w:ascii="Times New Roman" w:eastAsia="Times New Roman" w:hAnsi="Times New Roman" w:cs="Times New Roman"/>
          <w:color w:val="000000"/>
        </w:rPr>
        <w:t xml:space="preserve">. </w:t>
      </w:r>
    </w:p>
  </w:footnote>
  <w:footnote w:id="75">
    <w:p w14:paraId="000000FC" w14:textId="4BD1E295"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UNHCR, Guidelines on Statelessness No. 5: Loss and Deprivation of Nationality under Articles 5-9 of the </w:t>
      </w:r>
      <w:r w:rsidRPr="00767F66">
        <w:rPr>
          <w:rFonts w:ascii="Times New Roman" w:eastAsia="Times New Roman" w:hAnsi="Times New Roman" w:cs="Times New Roman"/>
          <w:i/>
          <w:color w:val="000000"/>
        </w:rPr>
        <w:t>1961 Convention</w:t>
      </w:r>
      <w:r w:rsidR="00260D89" w:rsidRPr="00767F66">
        <w:rPr>
          <w:rFonts w:ascii="Times New Roman" w:eastAsia="Times New Roman" w:hAnsi="Times New Roman" w:cs="Times New Roman"/>
          <w:i/>
          <w:color w:val="000000"/>
        </w:rPr>
        <w:fldChar w:fldCharType="begin"/>
      </w:r>
      <w:r w:rsidR="00260D89" w:rsidRPr="00767F66">
        <w:rPr>
          <w:rFonts w:ascii="Times New Roman" w:eastAsia="Times New Roman" w:hAnsi="Times New Roman" w:cs="Times New Roman"/>
          <w:i/>
          <w:color w:val="000000"/>
        </w:rPr>
        <w:instrText xml:space="preserve"> TA \s "1961 Convention" </w:instrText>
      </w:r>
      <w:r w:rsidR="00260D89" w:rsidRPr="00767F66">
        <w:rPr>
          <w:rFonts w:ascii="Times New Roman" w:eastAsia="Times New Roman" w:hAnsi="Times New Roman" w:cs="Times New Roman"/>
          <w:i/>
          <w:color w:val="000000"/>
        </w:rPr>
        <w:fldChar w:fldCharType="end"/>
      </w:r>
      <w:r w:rsidRPr="00767F66">
        <w:rPr>
          <w:rFonts w:ascii="Times New Roman" w:eastAsia="Times New Roman" w:hAnsi="Times New Roman" w:cs="Times New Roman"/>
          <w:color w:val="000000"/>
        </w:rPr>
        <w:t xml:space="preserve">, 2020, </w:t>
      </w:r>
      <w:r w:rsidRPr="00767F66">
        <w:rPr>
          <w:rFonts w:ascii="Times New Roman" w:eastAsia="Times New Roman" w:hAnsi="Times New Roman" w:cs="Times New Roman"/>
        </w:rPr>
        <w:t>HCR/GS/20/05</w:t>
      </w:r>
      <w:r w:rsidR="00CF537F" w:rsidRPr="00767F66">
        <w:rPr>
          <w:rFonts w:ascii="Times New Roman" w:eastAsia="Times New Roman" w:hAnsi="Times New Roman" w:cs="Times New Roman"/>
        </w:rPr>
        <w:fldChar w:fldCharType="begin"/>
      </w:r>
      <w:r w:rsidR="00CF537F" w:rsidRPr="00767F66">
        <w:rPr>
          <w:rFonts w:ascii="Times New Roman" w:hAnsi="Times New Roman" w:cs="Times New Roman"/>
        </w:rPr>
        <w:instrText xml:space="preserve"> TA \l "</w:instrText>
      </w:r>
      <w:r w:rsidR="00CF537F" w:rsidRPr="00767F66">
        <w:rPr>
          <w:rFonts w:ascii="Times New Roman" w:eastAsia="Times New Roman" w:hAnsi="Times New Roman" w:cs="Times New Roman"/>
          <w:color w:val="000000"/>
        </w:rPr>
        <w:instrText xml:space="preserve">UNHCR, Guidelines on Statelessness No. 5: Loss and Deprivation of Nationality under Articles 5-9 of the </w:instrText>
      </w:r>
      <w:r w:rsidR="00CF537F" w:rsidRPr="00767F66">
        <w:rPr>
          <w:rFonts w:ascii="Times New Roman" w:eastAsia="Times New Roman" w:hAnsi="Times New Roman" w:cs="Times New Roman"/>
          <w:i/>
          <w:color w:val="000000"/>
        </w:rPr>
        <w:instrText>1961 Convention</w:instrText>
      </w:r>
      <w:r w:rsidR="00CF537F" w:rsidRPr="00767F66">
        <w:rPr>
          <w:rFonts w:ascii="Times New Roman" w:eastAsia="Times New Roman" w:hAnsi="Times New Roman" w:cs="Times New Roman"/>
          <w:color w:val="000000"/>
        </w:rPr>
        <w:instrText xml:space="preserve">, 2020, </w:instrText>
      </w:r>
      <w:r w:rsidR="00CF537F" w:rsidRPr="00767F66">
        <w:rPr>
          <w:rFonts w:ascii="Times New Roman" w:eastAsia="Times New Roman" w:hAnsi="Times New Roman" w:cs="Times New Roman"/>
        </w:rPr>
        <w:instrText>HCR/GS/20/05</w:instrText>
      </w:r>
      <w:r w:rsidR="00CF537F" w:rsidRPr="00767F66">
        <w:rPr>
          <w:rFonts w:ascii="Times New Roman" w:hAnsi="Times New Roman" w:cs="Times New Roman"/>
        </w:rPr>
        <w:instrText xml:space="preserve">" \s "UNHCR, Guidelines on Statelessness No. 5: Loss and Deprivation of Nationality under Articles 5-9 of the 1961 Convention, 2020, HCR/GS/20/05" \c 7 </w:instrText>
      </w:r>
      <w:r w:rsidR="00CF537F"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w:t>
      </w:r>
      <w:r w:rsidRPr="00767F66">
        <w:rPr>
          <w:rFonts w:ascii="Times New Roman" w:eastAsia="Times New Roman" w:hAnsi="Times New Roman" w:cs="Times New Roman"/>
          <w:color w:val="000000"/>
        </w:rPr>
        <w:t xml:space="preserve"> ¶72-75 [“</w:t>
      </w:r>
      <w:r w:rsidRPr="00767F66">
        <w:rPr>
          <w:rFonts w:ascii="Times New Roman" w:eastAsia="Times New Roman" w:hAnsi="Times New Roman" w:cs="Times New Roman"/>
          <w:i/>
          <w:color w:val="000000"/>
        </w:rPr>
        <w:t>Guidelines on Statelessness</w:t>
      </w:r>
      <w:r w:rsidRPr="00767F66">
        <w:rPr>
          <w:rFonts w:ascii="Times New Roman" w:eastAsia="Times New Roman" w:hAnsi="Times New Roman" w:cs="Times New Roman"/>
          <w:color w:val="000000"/>
        </w:rPr>
        <w:t xml:space="preserve">”]. </w:t>
      </w:r>
    </w:p>
  </w:footnote>
  <w:footnote w:id="76">
    <w:p w14:paraId="000000FD" w14:textId="5B0F196F"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UN General Assembly (</w:t>
      </w:r>
      <w:r w:rsidRPr="00767F66">
        <w:rPr>
          <w:rFonts w:ascii="Times New Roman" w:eastAsia="Times New Roman" w:hAnsi="Times New Roman" w:cs="Times New Roman"/>
          <w:i/>
          <w:color w:val="000000"/>
        </w:rPr>
        <w:t>UNGA</w:t>
      </w:r>
      <w:r w:rsidRPr="00767F66">
        <w:rPr>
          <w:rFonts w:ascii="Times New Roman" w:eastAsia="Times New Roman" w:hAnsi="Times New Roman" w:cs="Times New Roman"/>
          <w:color w:val="000000"/>
        </w:rPr>
        <w:t>), 1996, UN Doc A/RES/50/152</w:t>
      </w:r>
      <w:r w:rsidR="00CF537F" w:rsidRPr="00767F66">
        <w:rPr>
          <w:rFonts w:ascii="Times New Roman" w:eastAsia="Times New Roman" w:hAnsi="Times New Roman" w:cs="Times New Roman"/>
          <w:color w:val="000000"/>
        </w:rPr>
        <w:fldChar w:fldCharType="begin"/>
      </w:r>
      <w:r w:rsidR="00CF537F" w:rsidRPr="00767F66">
        <w:rPr>
          <w:rFonts w:ascii="Times New Roman" w:hAnsi="Times New Roman" w:cs="Times New Roman"/>
        </w:rPr>
        <w:instrText xml:space="preserve"> TA \l "</w:instrText>
      </w:r>
      <w:r w:rsidR="00CF537F" w:rsidRPr="00767F66">
        <w:rPr>
          <w:rFonts w:ascii="Times New Roman" w:eastAsia="Times New Roman" w:hAnsi="Times New Roman" w:cs="Times New Roman"/>
          <w:color w:val="000000"/>
        </w:rPr>
        <w:instrText>UN General Assembly (</w:instrText>
      </w:r>
      <w:r w:rsidR="00CF537F" w:rsidRPr="00767F66">
        <w:rPr>
          <w:rFonts w:ascii="Times New Roman" w:eastAsia="Times New Roman" w:hAnsi="Times New Roman" w:cs="Times New Roman"/>
          <w:i/>
          <w:color w:val="000000"/>
        </w:rPr>
        <w:instrText>UNGA</w:instrText>
      </w:r>
      <w:r w:rsidR="00CF537F" w:rsidRPr="00767F66">
        <w:rPr>
          <w:rFonts w:ascii="Times New Roman" w:eastAsia="Times New Roman" w:hAnsi="Times New Roman" w:cs="Times New Roman"/>
          <w:color w:val="000000"/>
        </w:rPr>
        <w:instrText>), 1996, UN Doc A/RES/50/152</w:instrText>
      </w:r>
      <w:r w:rsidR="00CF537F" w:rsidRPr="00767F66">
        <w:rPr>
          <w:rFonts w:ascii="Times New Roman" w:hAnsi="Times New Roman" w:cs="Times New Roman"/>
        </w:rPr>
        <w:instrText xml:space="preserve">" \s "UN General Assembly (UNGA), 1996, UN Doc A/RES/50/152" \c 5 </w:instrText>
      </w:r>
      <w:r w:rsidR="00CF537F"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w:t>
      </w:r>
      <w:r w:rsidRPr="00767F66">
        <w:rPr>
          <w:rFonts w:ascii="Times New Roman" w:eastAsia="Helvetica Neue" w:hAnsi="Times New Roman" w:cs="Times New Roman"/>
          <w:color w:val="3F3F3F"/>
        </w:rPr>
        <w:t xml:space="preserve"> </w:t>
      </w:r>
    </w:p>
  </w:footnote>
  <w:footnote w:id="77">
    <w:p w14:paraId="000000FE" w14:textId="541EB107"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1961 Convention</w:t>
      </w:r>
      <w:r w:rsidR="00260D89" w:rsidRPr="00767F66">
        <w:rPr>
          <w:rFonts w:ascii="Times New Roman" w:eastAsia="Times New Roman" w:hAnsi="Times New Roman" w:cs="Times New Roman"/>
          <w:i/>
        </w:rPr>
        <w:fldChar w:fldCharType="begin"/>
      </w:r>
      <w:r w:rsidR="00260D89" w:rsidRPr="00767F66">
        <w:rPr>
          <w:rFonts w:ascii="Times New Roman" w:eastAsia="Times New Roman" w:hAnsi="Times New Roman" w:cs="Times New Roman"/>
          <w:i/>
        </w:rPr>
        <w:instrText xml:space="preserve"> TA \s "1961 Convention" </w:instrText>
      </w:r>
      <w:r w:rsidR="00260D89"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Art.8(4). </w:t>
      </w:r>
    </w:p>
  </w:footnote>
  <w:footnote w:id="78">
    <w:p w14:paraId="000000FF" w14:textId="77777777" w:rsidR="000329D1" w:rsidRPr="00767F66" w:rsidRDefault="000A6962" w:rsidP="004A41E7">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Compromis</w:t>
      </w:r>
      <w:r w:rsidRPr="00767F66">
        <w:rPr>
          <w:rFonts w:ascii="Times New Roman" w:eastAsia="Times New Roman" w:hAnsi="Times New Roman" w:cs="Times New Roman"/>
        </w:rPr>
        <w:t xml:space="preserve">, ¶6. </w:t>
      </w:r>
    </w:p>
  </w:footnote>
  <w:footnote w:id="79">
    <w:p w14:paraId="00000100" w14:textId="77777777" w:rsidR="000329D1" w:rsidRPr="00767F66" w:rsidRDefault="000A6962" w:rsidP="004A41E7">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Compromis</w:t>
      </w:r>
      <w:r w:rsidRPr="00767F66">
        <w:rPr>
          <w:rFonts w:ascii="Times New Roman" w:eastAsia="Times New Roman" w:hAnsi="Times New Roman" w:cs="Times New Roman"/>
          <w:color w:val="000000"/>
        </w:rPr>
        <w:t xml:space="preserve">, ¶7. </w:t>
      </w:r>
    </w:p>
  </w:footnote>
  <w:footnote w:id="80">
    <w:p w14:paraId="00000101" w14:textId="7A6FEF41"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UN Human Rights Council (</w:t>
      </w:r>
      <w:r w:rsidRPr="00767F66">
        <w:rPr>
          <w:rFonts w:ascii="Times New Roman" w:eastAsia="Times New Roman" w:hAnsi="Times New Roman" w:cs="Times New Roman"/>
          <w:i/>
        </w:rPr>
        <w:t>UNHRC</w:t>
      </w:r>
      <w:r w:rsidRPr="00767F66">
        <w:rPr>
          <w:rFonts w:ascii="Times New Roman" w:eastAsia="Times New Roman" w:hAnsi="Times New Roman" w:cs="Times New Roman"/>
        </w:rPr>
        <w:t xml:space="preserve">), 2009, </w:t>
      </w:r>
      <w:r w:rsidRPr="00767F66">
        <w:rPr>
          <w:rFonts w:ascii="Times New Roman" w:eastAsia="Times New Roman" w:hAnsi="Times New Roman" w:cs="Times New Roman"/>
          <w:i/>
        </w:rPr>
        <w:t>Human rights and arbitrary deprivation of nationality: Report of the Secretary-General</w:t>
      </w:r>
      <w:r w:rsidRPr="00767F66">
        <w:rPr>
          <w:rFonts w:ascii="Times New Roman" w:eastAsia="Times New Roman" w:hAnsi="Times New Roman" w:cs="Times New Roman"/>
        </w:rPr>
        <w:t>, A/HRC/13/34</w:t>
      </w:r>
      <w:r w:rsidR="00CF537F" w:rsidRPr="00767F66">
        <w:rPr>
          <w:rFonts w:ascii="Times New Roman" w:eastAsia="Times New Roman" w:hAnsi="Times New Roman" w:cs="Times New Roman"/>
        </w:rPr>
        <w:fldChar w:fldCharType="begin"/>
      </w:r>
      <w:r w:rsidR="00CF537F" w:rsidRPr="00767F66">
        <w:rPr>
          <w:rFonts w:ascii="Times New Roman" w:hAnsi="Times New Roman" w:cs="Times New Roman"/>
        </w:rPr>
        <w:instrText xml:space="preserve"> TA \l "</w:instrText>
      </w:r>
      <w:r w:rsidR="00CF537F" w:rsidRPr="00767F66">
        <w:rPr>
          <w:rFonts w:ascii="Times New Roman" w:eastAsia="Times New Roman" w:hAnsi="Times New Roman" w:cs="Times New Roman"/>
        </w:rPr>
        <w:instrText>UN Human Rights Council (</w:instrText>
      </w:r>
      <w:r w:rsidR="00CF537F" w:rsidRPr="00767F66">
        <w:rPr>
          <w:rFonts w:ascii="Times New Roman" w:eastAsia="Times New Roman" w:hAnsi="Times New Roman" w:cs="Times New Roman"/>
          <w:i/>
        </w:rPr>
        <w:instrText>UNHRC</w:instrText>
      </w:r>
      <w:r w:rsidR="00CF537F" w:rsidRPr="00767F66">
        <w:rPr>
          <w:rFonts w:ascii="Times New Roman" w:eastAsia="Times New Roman" w:hAnsi="Times New Roman" w:cs="Times New Roman"/>
        </w:rPr>
        <w:instrText xml:space="preserve">), 2009, </w:instrText>
      </w:r>
      <w:r w:rsidR="00CF537F" w:rsidRPr="00767F66">
        <w:rPr>
          <w:rFonts w:ascii="Times New Roman" w:eastAsia="Times New Roman" w:hAnsi="Times New Roman" w:cs="Times New Roman"/>
          <w:i/>
        </w:rPr>
        <w:instrText>Human rights and arbitrary deprivation of nationality: Report of the Secretary-General</w:instrText>
      </w:r>
      <w:r w:rsidR="00CF537F" w:rsidRPr="00767F66">
        <w:rPr>
          <w:rFonts w:ascii="Times New Roman" w:eastAsia="Times New Roman" w:hAnsi="Times New Roman" w:cs="Times New Roman"/>
        </w:rPr>
        <w:instrText>, A/HRC/13/34</w:instrText>
      </w:r>
      <w:r w:rsidR="00CF537F" w:rsidRPr="00767F66">
        <w:rPr>
          <w:rFonts w:ascii="Times New Roman" w:hAnsi="Times New Roman" w:cs="Times New Roman"/>
        </w:rPr>
        <w:instrText xml:space="preserve">" \s "UN Human Rights Council (UNHRC), 2009, Human rights and arbitrary deprivation of nationality: Report of the Secretary-General, A/HRC/13/34" \c 7 </w:instrText>
      </w:r>
      <w:r w:rsidR="00CF537F"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¶25 [“</w:t>
      </w:r>
      <w:r w:rsidRPr="00767F66">
        <w:rPr>
          <w:rFonts w:ascii="Times New Roman" w:eastAsia="Times New Roman" w:hAnsi="Times New Roman" w:cs="Times New Roman"/>
          <w:i/>
        </w:rPr>
        <w:t>Report of the Secretary-General</w:t>
      </w:r>
      <w:r w:rsidRPr="00767F66">
        <w:rPr>
          <w:rFonts w:ascii="Times New Roman" w:eastAsia="Times New Roman" w:hAnsi="Times New Roman" w:cs="Times New Roman"/>
        </w:rPr>
        <w:t>”].</w:t>
      </w:r>
    </w:p>
  </w:footnote>
  <w:footnote w:id="81">
    <w:p w14:paraId="00000102" w14:textId="45245045"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Rottman</w:t>
      </w:r>
      <w:r w:rsidR="00DA3905" w:rsidRPr="00767F66">
        <w:rPr>
          <w:rFonts w:ascii="Times New Roman" w:eastAsia="Times New Roman" w:hAnsi="Times New Roman" w:cs="Times New Roman"/>
          <w:i/>
        </w:rPr>
        <w:t>n</w:t>
      </w:r>
      <w:r w:rsidRPr="00767F66">
        <w:rPr>
          <w:rFonts w:ascii="Times New Roman" w:eastAsia="Times New Roman" w:hAnsi="Times New Roman" w:cs="Times New Roman"/>
          <w:i/>
        </w:rPr>
        <w:t xml:space="preserve"> Case</w:t>
      </w:r>
      <w:r w:rsidR="00CF537F" w:rsidRPr="00767F66">
        <w:rPr>
          <w:rFonts w:ascii="Times New Roman" w:eastAsia="Times New Roman" w:hAnsi="Times New Roman" w:cs="Times New Roman"/>
          <w:i/>
        </w:rPr>
        <w:fldChar w:fldCharType="begin"/>
      </w:r>
      <w:r w:rsidR="00CF537F" w:rsidRPr="00767F66">
        <w:rPr>
          <w:rFonts w:ascii="Times New Roman" w:hAnsi="Times New Roman" w:cs="Times New Roman"/>
        </w:rPr>
        <w:instrText xml:space="preserve"> TA \s "Rottmann" </w:instrText>
      </w:r>
      <w:r w:rsidR="00CF537F" w:rsidRPr="00767F66">
        <w:rPr>
          <w:rFonts w:ascii="Times New Roman" w:eastAsia="Times New Roman" w:hAnsi="Times New Roman" w:cs="Times New Roman"/>
          <w:i/>
        </w:rPr>
        <w:fldChar w:fldCharType="end"/>
      </w:r>
      <w:r w:rsidR="00CF537F" w:rsidRPr="00767F66">
        <w:rPr>
          <w:rFonts w:ascii="Times New Roman" w:eastAsia="Times New Roman" w:hAnsi="Times New Roman" w:cs="Times New Roman"/>
          <w:i/>
        </w:rPr>
        <w:fldChar w:fldCharType="begin"/>
      </w:r>
      <w:r w:rsidR="00CF537F" w:rsidRPr="00767F66">
        <w:rPr>
          <w:rFonts w:ascii="Times New Roman" w:hAnsi="Times New Roman" w:cs="Times New Roman"/>
        </w:rPr>
        <w:instrText xml:space="preserve"> TA \s "Rottmann" </w:instrText>
      </w:r>
      <w:r w:rsidR="00CF537F"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 xml:space="preserve">51. </w:t>
      </w:r>
    </w:p>
  </w:footnote>
  <w:footnote w:id="82">
    <w:p w14:paraId="00000103" w14:textId="4C4362CB"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UN Human Rights Committee (</w:t>
      </w:r>
      <w:r w:rsidRPr="00767F66">
        <w:rPr>
          <w:rFonts w:ascii="Times New Roman" w:eastAsia="Times New Roman" w:hAnsi="Times New Roman" w:cs="Times New Roman"/>
          <w:i/>
        </w:rPr>
        <w:t>HRC</w:t>
      </w:r>
      <w:r w:rsidRPr="00767F66">
        <w:rPr>
          <w:rFonts w:ascii="Times New Roman" w:eastAsia="Times New Roman" w:hAnsi="Times New Roman" w:cs="Times New Roman"/>
        </w:rPr>
        <w:t>), </w:t>
      </w:r>
      <w:r w:rsidRPr="00767F66">
        <w:rPr>
          <w:rFonts w:ascii="Times New Roman" w:eastAsia="Times New Roman" w:hAnsi="Times New Roman" w:cs="Times New Roman"/>
          <w:i/>
        </w:rPr>
        <w:t>CCPR General Comment No. 27: Article 12 (Freedom of Movement)</w:t>
      </w:r>
      <w:r w:rsidRPr="00767F66">
        <w:rPr>
          <w:rFonts w:ascii="Times New Roman" w:eastAsia="Times New Roman" w:hAnsi="Times New Roman" w:cs="Times New Roman"/>
        </w:rPr>
        <w:t>, 2 November 1999, CCPR/C/21/Rev.1/Add.9</w:t>
      </w:r>
      <w:r w:rsidR="00CF537F" w:rsidRPr="00767F66">
        <w:rPr>
          <w:rFonts w:ascii="Times New Roman" w:eastAsia="Times New Roman" w:hAnsi="Times New Roman" w:cs="Times New Roman"/>
        </w:rPr>
        <w:fldChar w:fldCharType="begin"/>
      </w:r>
      <w:r w:rsidR="00CF537F" w:rsidRPr="00767F66">
        <w:rPr>
          <w:rFonts w:ascii="Times New Roman" w:hAnsi="Times New Roman" w:cs="Times New Roman"/>
        </w:rPr>
        <w:instrText xml:space="preserve"> TA \l "</w:instrText>
      </w:r>
      <w:r w:rsidR="00CF537F" w:rsidRPr="00767F66">
        <w:rPr>
          <w:rFonts w:ascii="Times New Roman" w:eastAsia="Times New Roman" w:hAnsi="Times New Roman" w:cs="Times New Roman"/>
        </w:rPr>
        <w:instrText>UN Human Rights Committee (</w:instrText>
      </w:r>
      <w:r w:rsidR="00CF537F" w:rsidRPr="00767F66">
        <w:rPr>
          <w:rFonts w:ascii="Times New Roman" w:eastAsia="Times New Roman" w:hAnsi="Times New Roman" w:cs="Times New Roman"/>
          <w:i/>
        </w:rPr>
        <w:instrText>HRC</w:instrText>
      </w:r>
      <w:r w:rsidR="00CF537F" w:rsidRPr="00767F66">
        <w:rPr>
          <w:rFonts w:ascii="Times New Roman" w:eastAsia="Times New Roman" w:hAnsi="Times New Roman" w:cs="Times New Roman"/>
        </w:rPr>
        <w:instrText>), </w:instrText>
      </w:r>
      <w:r w:rsidR="00CF537F" w:rsidRPr="00767F66">
        <w:rPr>
          <w:rFonts w:ascii="Times New Roman" w:eastAsia="Times New Roman" w:hAnsi="Times New Roman" w:cs="Times New Roman"/>
          <w:i/>
        </w:rPr>
        <w:instrText>CCPR General Comment No. 27: Article 12 (Freedom of Movement)</w:instrText>
      </w:r>
      <w:r w:rsidR="00CF537F" w:rsidRPr="00767F66">
        <w:rPr>
          <w:rFonts w:ascii="Times New Roman" w:eastAsia="Times New Roman" w:hAnsi="Times New Roman" w:cs="Times New Roman"/>
        </w:rPr>
        <w:instrText>, 2 November 1999, CCPR/C/21/Rev.1/Add.9</w:instrText>
      </w:r>
      <w:r w:rsidR="00CF537F" w:rsidRPr="00767F66">
        <w:rPr>
          <w:rFonts w:ascii="Times New Roman" w:hAnsi="Times New Roman" w:cs="Times New Roman"/>
        </w:rPr>
        <w:instrText xml:space="preserve">" \s "UN Human Rights Committee (HRC), CCPR General Comment No. 27: Article 12 (Freedom of Movement), 2 November 1999, CCPR/C/21/Rev.1/Add.9" \c 7 </w:instrText>
      </w:r>
      <w:r w:rsidR="00CF537F"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 xml:space="preserve">14. </w:t>
      </w:r>
    </w:p>
  </w:footnote>
  <w:footnote w:id="83">
    <w:p w14:paraId="00000104" w14:textId="300077E7"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i/>
        </w:rPr>
        <w:t xml:space="preserve"> Rottman</w:t>
      </w:r>
      <w:r w:rsidR="00F34C19" w:rsidRPr="00767F66">
        <w:rPr>
          <w:rFonts w:ascii="Times New Roman" w:eastAsia="Times New Roman" w:hAnsi="Times New Roman" w:cs="Times New Roman"/>
          <w:i/>
        </w:rPr>
        <w:t>n</w:t>
      </w:r>
      <w:r w:rsidRPr="00767F66">
        <w:rPr>
          <w:rFonts w:ascii="Times New Roman" w:eastAsia="Times New Roman" w:hAnsi="Times New Roman" w:cs="Times New Roman"/>
          <w:i/>
        </w:rPr>
        <w:t xml:space="preserve"> Case</w:t>
      </w:r>
      <w:r w:rsidR="00890825" w:rsidRPr="00767F66">
        <w:rPr>
          <w:rFonts w:ascii="Times New Roman" w:eastAsia="Times New Roman" w:hAnsi="Times New Roman" w:cs="Times New Roman"/>
          <w:i/>
        </w:rPr>
        <w:fldChar w:fldCharType="begin"/>
      </w:r>
      <w:r w:rsidR="00890825" w:rsidRPr="00767F66">
        <w:rPr>
          <w:rFonts w:ascii="Times New Roman" w:eastAsia="Times New Roman" w:hAnsi="Times New Roman" w:cs="Times New Roman"/>
          <w:i/>
        </w:rPr>
        <w:instrText xml:space="preserve"> TA \s "Rottmann Case" </w:instrText>
      </w:r>
      <w:r w:rsidR="00890825"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 xml:space="preserve">56. </w:t>
      </w:r>
    </w:p>
  </w:footnote>
  <w:footnote w:id="84">
    <w:p w14:paraId="00000105" w14:textId="3F88C9DF"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Tjebbes</w:t>
      </w:r>
      <w:r w:rsidR="00C235B5" w:rsidRPr="00767F66">
        <w:rPr>
          <w:rFonts w:ascii="Times New Roman" w:eastAsia="Times New Roman" w:hAnsi="Times New Roman" w:cs="Times New Roman"/>
          <w:i/>
        </w:rPr>
        <w:fldChar w:fldCharType="begin"/>
      </w:r>
      <w:r w:rsidR="00C235B5" w:rsidRPr="00767F66">
        <w:rPr>
          <w:rFonts w:ascii="Times New Roman" w:eastAsia="Times New Roman" w:hAnsi="Times New Roman" w:cs="Times New Roman"/>
          <w:i/>
        </w:rPr>
        <w:instrText xml:space="preserve"> TA \s "Tjebbes" </w:instrText>
      </w:r>
      <w:r w:rsidR="00C235B5" w:rsidRPr="00767F66">
        <w:rPr>
          <w:rFonts w:ascii="Times New Roman" w:eastAsia="Times New Roman" w:hAnsi="Times New Roman" w:cs="Times New Roman"/>
          <w:i/>
        </w:rPr>
        <w:fldChar w:fldCharType="end"/>
      </w:r>
      <w:r w:rsidRPr="00767F66">
        <w:rPr>
          <w:rFonts w:ascii="Times New Roman" w:eastAsia="Times New Roman" w:hAnsi="Times New Roman" w:cs="Times New Roman"/>
          <w:i/>
        </w:rPr>
        <w:t xml:space="preserve"> Case</w:t>
      </w:r>
      <w:r w:rsidR="00C55580" w:rsidRPr="00767F66">
        <w:rPr>
          <w:rFonts w:ascii="Times New Roman" w:eastAsia="Times New Roman" w:hAnsi="Times New Roman" w:cs="Times New Roman"/>
          <w:i/>
        </w:rPr>
        <w:fldChar w:fldCharType="begin"/>
      </w:r>
      <w:r w:rsidR="00C55580" w:rsidRPr="00767F66">
        <w:rPr>
          <w:rFonts w:ascii="Times New Roman" w:eastAsia="Times New Roman" w:hAnsi="Times New Roman" w:cs="Times New Roman"/>
          <w:i/>
        </w:rPr>
        <w:instrText xml:space="preserve"> TA \s "Tjebbes Case" </w:instrText>
      </w:r>
      <w:r w:rsidR="00C55580"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 xml:space="preserve">45. </w:t>
      </w:r>
    </w:p>
  </w:footnote>
  <w:footnote w:id="85">
    <w:p w14:paraId="00000106" w14:textId="1219D789"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Guidelines on Statelessness</w:t>
      </w:r>
      <w:r w:rsidR="005D1020" w:rsidRPr="00767F66">
        <w:rPr>
          <w:rFonts w:ascii="Times New Roman" w:eastAsia="Times New Roman" w:hAnsi="Times New Roman" w:cs="Times New Roman"/>
          <w:i/>
        </w:rPr>
        <w:fldChar w:fldCharType="begin"/>
      </w:r>
      <w:r w:rsidR="005D1020" w:rsidRPr="00767F66">
        <w:rPr>
          <w:rFonts w:ascii="Times New Roman" w:hAnsi="Times New Roman" w:cs="Times New Roman"/>
        </w:rPr>
        <w:instrText xml:space="preserve"> TA \s "UNHCR, Guidelines on Statelessness No. 5: Loss and Deprivation of Nationality under Articles 5-9 of the 1961 Convention, 2020, HCR/GS/20/05" </w:instrText>
      </w:r>
      <w:r w:rsidR="005D1020"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 xml:space="preserve">94. </w:t>
      </w:r>
    </w:p>
  </w:footnote>
  <w:footnote w:id="86">
    <w:p w14:paraId="00000107" w14:textId="163A542A"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 xml:space="preserve">UNHRC, 2013, Human rights and arbitrary deprivation of nationality: Report of the Secretary-General, </w:t>
      </w:r>
      <w:r w:rsidRPr="00767F66">
        <w:rPr>
          <w:rFonts w:ascii="Times New Roman" w:eastAsia="Times New Roman" w:hAnsi="Times New Roman" w:cs="Times New Roman"/>
        </w:rPr>
        <w:t>A/HRC/25/28</w:t>
      </w:r>
      <w:r w:rsidR="005D1020" w:rsidRPr="00767F66">
        <w:rPr>
          <w:rFonts w:ascii="Times New Roman" w:eastAsia="Times New Roman" w:hAnsi="Times New Roman" w:cs="Times New Roman"/>
        </w:rPr>
        <w:fldChar w:fldCharType="begin"/>
      </w:r>
      <w:r w:rsidR="005D1020" w:rsidRPr="00767F66">
        <w:rPr>
          <w:rFonts w:ascii="Times New Roman" w:hAnsi="Times New Roman" w:cs="Times New Roman"/>
        </w:rPr>
        <w:instrText xml:space="preserve"> TA \l "</w:instrText>
      </w:r>
      <w:r w:rsidR="005D1020" w:rsidRPr="00767F66">
        <w:rPr>
          <w:rFonts w:ascii="Times New Roman" w:eastAsia="Times New Roman" w:hAnsi="Times New Roman" w:cs="Times New Roman"/>
          <w:i/>
        </w:rPr>
        <w:instrText xml:space="preserve">UNHRC, 2013, Human rights and arbitrary deprivation of nationality: Report of the Secretary-General, </w:instrText>
      </w:r>
      <w:r w:rsidR="005D1020" w:rsidRPr="00767F66">
        <w:rPr>
          <w:rFonts w:ascii="Times New Roman" w:eastAsia="Times New Roman" w:hAnsi="Times New Roman" w:cs="Times New Roman"/>
        </w:rPr>
        <w:instrText>A/HRC/25/28</w:instrText>
      </w:r>
      <w:r w:rsidR="005D1020" w:rsidRPr="00767F66">
        <w:rPr>
          <w:rFonts w:ascii="Times New Roman" w:hAnsi="Times New Roman" w:cs="Times New Roman"/>
        </w:rPr>
        <w:instrText xml:space="preserve">" \s "UNHRC, 2013, Human rights and arbitrary deprivation of nationality: Report of the Secretary-General, A/HRC/25/28" \c 7 </w:instrText>
      </w:r>
      <w:r w:rsidR="005D1020"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 xml:space="preserve">39,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 xml:space="preserve">40. </w:t>
      </w:r>
    </w:p>
  </w:footnote>
  <w:footnote w:id="87">
    <w:p w14:paraId="00000108" w14:textId="4FBFD4F6"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rPr>
        <w:t>Universal Declaration of Human Rights, 1948, 217 A (III) (UNGA)</w:t>
      </w:r>
      <w:r w:rsidR="005D1020" w:rsidRPr="00767F66">
        <w:rPr>
          <w:rFonts w:ascii="Times New Roman" w:eastAsia="Times New Roman" w:hAnsi="Times New Roman" w:cs="Times New Roman"/>
        </w:rPr>
        <w:fldChar w:fldCharType="begin"/>
      </w:r>
      <w:r w:rsidR="005D1020" w:rsidRPr="00767F66">
        <w:rPr>
          <w:rFonts w:ascii="Times New Roman" w:hAnsi="Times New Roman" w:cs="Times New Roman"/>
        </w:rPr>
        <w:instrText xml:space="preserve"> TA \l "</w:instrText>
      </w:r>
      <w:r w:rsidR="005D1020" w:rsidRPr="00767F66">
        <w:rPr>
          <w:rFonts w:ascii="Times New Roman" w:eastAsia="Times New Roman" w:hAnsi="Times New Roman" w:cs="Times New Roman"/>
        </w:rPr>
        <w:instrText>Universal Declaration of Human Rights, 1948, 217 A (III) (UNGA)</w:instrText>
      </w:r>
      <w:r w:rsidR="005D1020" w:rsidRPr="00767F66">
        <w:rPr>
          <w:rFonts w:ascii="Times New Roman" w:hAnsi="Times New Roman" w:cs="Times New Roman"/>
        </w:rPr>
        <w:instrText xml:space="preserve">" \s "Universal Declaration of Human Rights, 1948, 217 A (III) (UNGA)" \c 5 </w:instrText>
      </w:r>
      <w:r w:rsidR="005D1020"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w:t>
      </w:r>
      <w:r w:rsidRPr="00767F66">
        <w:rPr>
          <w:rFonts w:ascii="Times New Roman" w:eastAsia="Times New Roman" w:hAnsi="Times New Roman" w:cs="Times New Roman"/>
          <w:color w:val="000000"/>
        </w:rPr>
        <w:t xml:space="preserve"> Arts.1, 2 [“</w:t>
      </w:r>
      <w:r w:rsidRPr="00767F66">
        <w:rPr>
          <w:rFonts w:ascii="Times New Roman" w:eastAsia="Times New Roman" w:hAnsi="Times New Roman" w:cs="Times New Roman"/>
          <w:bCs/>
          <w:i/>
          <w:color w:val="000000"/>
        </w:rPr>
        <w:t>UDHR</w:t>
      </w:r>
      <w:r w:rsidRPr="00767F66">
        <w:rPr>
          <w:rFonts w:ascii="Times New Roman" w:eastAsia="Times New Roman" w:hAnsi="Times New Roman" w:cs="Times New Roman"/>
          <w:color w:val="000000"/>
        </w:rPr>
        <w:t xml:space="preserve">”]. </w:t>
      </w:r>
    </w:p>
  </w:footnote>
  <w:footnote w:id="88">
    <w:p w14:paraId="00000109" w14:textId="5B7C17AB"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ICCPR</w:t>
      </w:r>
      <w:r w:rsidR="00260D89" w:rsidRPr="00767F66">
        <w:rPr>
          <w:rFonts w:ascii="Times New Roman" w:eastAsia="Times New Roman" w:hAnsi="Times New Roman" w:cs="Times New Roman"/>
          <w:i/>
          <w:color w:val="000000"/>
        </w:rPr>
        <w:fldChar w:fldCharType="begin"/>
      </w:r>
      <w:r w:rsidR="00260D89" w:rsidRPr="00767F66">
        <w:rPr>
          <w:rFonts w:ascii="Times New Roman" w:eastAsia="Times New Roman" w:hAnsi="Times New Roman" w:cs="Times New Roman"/>
          <w:i/>
          <w:color w:val="000000"/>
        </w:rPr>
        <w:instrText xml:space="preserve"> TA \s "ICCPR" </w:instrText>
      </w:r>
      <w:r w:rsidR="00260D89" w:rsidRPr="00767F66">
        <w:rPr>
          <w:rFonts w:ascii="Times New Roman" w:eastAsia="Times New Roman" w:hAnsi="Times New Roman" w:cs="Times New Roman"/>
          <w:i/>
          <w:color w:val="000000"/>
        </w:rPr>
        <w:fldChar w:fldCharType="end"/>
      </w:r>
      <w:r w:rsidRPr="00767F66">
        <w:rPr>
          <w:rFonts w:ascii="Times New Roman" w:eastAsia="Times New Roman" w:hAnsi="Times New Roman" w:cs="Times New Roman"/>
          <w:color w:val="000000"/>
        </w:rPr>
        <w:t>, Art.</w:t>
      </w:r>
      <w:r w:rsidR="009C0C31"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color w:val="000000"/>
        </w:rPr>
        <w:t>26</w:t>
      </w:r>
      <w:r w:rsidRPr="00767F66">
        <w:rPr>
          <w:rFonts w:ascii="Times New Roman" w:eastAsia="Times New Roman" w:hAnsi="Times New Roman" w:cs="Times New Roman"/>
        </w:rPr>
        <w:t>;</w:t>
      </w:r>
      <w:r w:rsidRPr="00767F66">
        <w:rPr>
          <w:rFonts w:ascii="Times New Roman" w:eastAsia="Times New Roman" w:hAnsi="Times New Roman" w:cs="Times New Roman"/>
          <w:color w:val="000000"/>
        </w:rPr>
        <w:t xml:space="preserve"> Council of Europe</w:t>
      </w:r>
      <w:r w:rsidR="00DD5C94" w:rsidRPr="00767F66">
        <w:rPr>
          <w:rFonts w:ascii="Times New Roman" w:eastAsia="Times New Roman" w:hAnsi="Times New Roman" w:cs="Times New Roman"/>
          <w:color w:val="000000"/>
        </w:rPr>
        <w:t>,</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Convention for the Protection of Human Rights and Fundamental Freedoms, 1950</w:t>
      </w:r>
      <w:r w:rsidR="005D1020" w:rsidRPr="00767F66">
        <w:rPr>
          <w:rFonts w:ascii="Times New Roman" w:eastAsia="Times New Roman" w:hAnsi="Times New Roman" w:cs="Times New Roman"/>
          <w:color w:val="000000"/>
        </w:rPr>
        <w:fldChar w:fldCharType="begin"/>
      </w:r>
      <w:r w:rsidR="005D1020" w:rsidRPr="00767F66">
        <w:rPr>
          <w:rFonts w:ascii="Times New Roman" w:hAnsi="Times New Roman" w:cs="Times New Roman"/>
        </w:rPr>
        <w:instrText xml:space="preserve"> TA \l "</w:instrText>
      </w:r>
      <w:r w:rsidR="005D1020" w:rsidRPr="00767F66">
        <w:rPr>
          <w:rFonts w:ascii="Times New Roman" w:eastAsia="Times New Roman" w:hAnsi="Times New Roman" w:cs="Times New Roman"/>
          <w:color w:val="000000"/>
        </w:rPr>
        <w:instrText>Council of Europe</w:instrText>
      </w:r>
      <w:r w:rsidR="005D1020" w:rsidRPr="00767F66">
        <w:rPr>
          <w:rFonts w:ascii="Times New Roman" w:eastAsia="Times New Roman" w:hAnsi="Times New Roman" w:cs="Times New Roman"/>
        </w:rPr>
        <w:instrText xml:space="preserve"> </w:instrText>
      </w:r>
      <w:r w:rsidR="005D1020" w:rsidRPr="00767F66">
        <w:rPr>
          <w:rFonts w:ascii="Times New Roman" w:eastAsia="Times New Roman" w:hAnsi="Times New Roman" w:cs="Times New Roman"/>
          <w:color w:val="000000"/>
        </w:rPr>
        <w:instrText>Convention for the Protection of Human Rights and Fundamental Freedoms, 1950</w:instrText>
      </w:r>
      <w:r w:rsidR="005D1020" w:rsidRPr="00767F66">
        <w:rPr>
          <w:rFonts w:ascii="Times New Roman" w:hAnsi="Times New Roman" w:cs="Times New Roman"/>
        </w:rPr>
        <w:instrText xml:space="preserve">" \s "Council of Europe Convention for the Protection of Human Rights and Fundamental Freedoms, 1950" \c 1 </w:instrText>
      </w:r>
      <w:r w:rsidR="005D1020"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rPr>
        <w:t>A</w:t>
      </w:r>
      <w:r w:rsidRPr="00767F66">
        <w:rPr>
          <w:rFonts w:ascii="Times New Roman" w:eastAsia="Times New Roman" w:hAnsi="Times New Roman" w:cs="Times New Roman"/>
          <w:color w:val="000000"/>
        </w:rPr>
        <w:t>rt.1</w:t>
      </w:r>
      <w:r w:rsidRPr="00767F66">
        <w:rPr>
          <w:rFonts w:ascii="Times New Roman" w:eastAsia="Times New Roman" w:hAnsi="Times New Roman" w:cs="Times New Roman"/>
        </w:rPr>
        <w:t>4; American Convention on Human Rights “Pact of San José, Costa Rica”, 1969, 1144 UNTS 23</w:t>
      </w:r>
      <w:r w:rsidR="005D1020" w:rsidRPr="00767F66">
        <w:rPr>
          <w:rFonts w:ascii="Times New Roman" w:eastAsia="Times New Roman" w:hAnsi="Times New Roman" w:cs="Times New Roman"/>
        </w:rPr>
        <w:fldChar w:fldCharType="begin"/>
      </w:r>
      <w:r w:rsidR="005D1020" w:rsidRPr="00767F66">
        <w:rPr>
          <w:rFonts w:ascii="Times New Roman" w:hAnsi="Times New Roman" w:cs="Times New Roman"/>
        </w:rPr>
        <w:instrText xml:space="preserve"> TA \l "</w:instrText>
      </w:r>
      <w:r w:rsidR="005D1020" w:rsidRPr="00767F66">
        <w:rPr>
          <w:rFonts w:ascii="Times New Roman" w:eastAsia="Times New Roman" w:hAnsi="Times New Roman" w:cs="Times New Roman"/>
        </w:rPr>
        <w:instrText xml:space="preserve">American Convention on Human Rights </w:instrText>
      </w:r>
      <w:r w:rsidR="005D1020" w:rsidRPr="00767F66">
        <w:rPr>
          <w:rFonts w:ascii="Times New Roman" w:hAnsi="Times New Roman" w:cs="Times New Roman"/>
        </w:rPr>
        <w:instrText>\</w:instrText>
      </w:r>
      <w:r w:rsidR="005D1020" w:rsidRPr="00767F66">
        <w:rPr>
          <w:rFonts w:ascii="Times New Roman" w:eastAsia="Times New Roman" w:hAnsi="Times New Roman" w:cs="Times New Roman"/>
        </w:rPr>
        <w:instrText>“Pact of San José, Costa Rica</w:instrText>
      </w:r>
      <w:r w:rsidR="005D1020" w:rsidRPr="00767F66">
        <w:rPr>
          <w:rFonts w:ascii="Times New Roman" w:hAnsi="Times New Roman" w:cs="Times New Roman"/>
        </w:rPr>
        <w:instrText>\</w:instrText>
      </w:r>
      <w:r w:rsidR="005D1020" w:rsidRPr="00767F66">
        <w:rPr>
          <w:rFonts w:ascii="Times New Roman" w:eastAsia="Times New Roman" w:hAnsi="Times New Roman" w:cs="Times New Roman"/>
        </w:rPr>
        <w:instrText>”, 1969, 1144 UNTS 23</w:instrText>
      </w:r>
      <w:r w:rsidR="005D1020" w:rsidRPr="00767F66">
        <w:rPr>
          <w:rFonts w:ascii="Times New Roman" w:hAnsi="Times New Roman" w:cs="Times New Roman"/>
        </w:rPr>
        <w:instrText xml:space="preserve">" \s "American Convention" \c 1 </w:instrText>
      </w:r>
      <w:r w:rsidR="005D1020"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Art.24 [“</w:t>
      </w:r>
      <w:r w:rsidRPr="00767F66">
        <w:rPr>
          <w:rFonts w:ascii="Times New Roman" w:eastAsia="Times New Roman" w:hAnsi="Times New Roman" w:cs="Times New Roman"/>
          <w:bCs/>
          <w:i/>
        </w:rPr>
        <w:t>American Convention</w:t>
      </w:r>
      <w:r w:rsidRPr="00767F66">
        <w:rPr>
          <w:rFonts w:ascii="Times New Roman" w:eastAsia="Times New Roman" w:hAnsi="Times New Roman" w:cs="Times New Roman"/>
        </w:rPr>
        <w:t xml:space="preserve">”]. </w:t>
      </w:r>
    </w:p>
  </w:footnote>
  <w:footnote w:id="89">
    <w:p w14:paraId="0000010A" w14:textId="5E6E8054" w:rsidR="000329D1" w:rsidRPr="00767F66" w:rsidRDefault="000A6962" w:rsidP="008B0118">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1961 Convention</w:t>
      </w:r>
      <w:r w:rsidR="00260D89" w:rsidRPr="00767F66">
        <w:rPr>
          <w:rFonts w:ascii="Times New Roman" w:eastAsia="Times New Roman" w:hAnsi="Times New Roman" w:cs="Times New Roman"/>
          <w:i/>
          <w:color w:val="000000"/>
        </w:rPr>
        <w:fldChar w:fldCharType="begin"/>
      </w:r>
      <w:r w:rsidR="00260D89" w:rsidRPr="00767F66">
        <w:rPr>
          <w:rFonts w:ascii="Times New Roman" w:eastAsia="Times New Roman" w:hAnsi="Times New Roman" w:cs="Times New Roman"/>
          <w:i/>
          <w:color w:val="000000"/>
        </w:rPr>
        <w:instrText xml:space="preserve"> TA \s "1961 Convention" </w:instrText>
      </w:r>
      <w:r w:rsidR="00260D89" w:rsidRPr="00767F66">
        <w:rPr>
          <w:rFonts w:ascii="Times New Roman" w:eastAsia="Times New Roman" w:hAnsi="Times New Roman" w:cs="Times New Roman"/>
          <w:i/>
          <w:color w:val="000000"/>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Art.9.</w:t>
      </w:r>
    </w:p>
  </w:footnote>
  <w:footnote w:id="90">
    <w:p w14:paraId="0000010B" w14:textId="26F0065E"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Case of the Girls Yean and Bosico v Dominican Republic</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Oliven Yean and Bosico Cofi v Dominican Republic</w:t>
      </w:r>
      <w:r w:rsidRPr="00767F66">
        <w:rPr>
          <w:rFonts w:ascii="Times New Roman" w:eastAsia="Times New Roman" w:hAnsi="Times New Roman" w:cs="Times New Roman"/>
        </w:rPr>
        <w:t>)</w:t>
      </w:r>
      <w:r w:rsidRPr="00767F66">
        <w:rPr>
          <w:rFonts w:ascii="Times New Roman" w:eastAsia="Times New Roman" w:hAnsi="Times New Roman" w:cs="Times New Roman"/>
          <w:i/>
        </w:rPr>
        <w:t xml:space="preserve">, </w:t>
      </w:r>
      <w:r w:rsidRPr="00767F66">
        <w:rPr>
          <w:rFonts w:ascii="Times New Roman" w:eastAsia="Times New Roman" w:hAnsi="Times New Roman" w:cs="Times New Roman"/>
        </w:rPr>
        <w:t>IACrtHR Series C no 156 (23 November 2006)</w:t>
      </w:r>
      <w:r w:rsidR="005D1020" w:rsidRPr="00767F66">
        <w:rPr>
          <w:rFonts w:ascii="Times New Roman" w:eastAsia="Times New Roman" w:hAnsi="Times New Roman" w:cs="Times New Roman"/>
        </w:rPr>
        <w:fldChar w:fldCharType="begin"/>
      </w:r>
      <w:r w:rsidR="005D1020" w:rsidRPr="00767F66">
        <w:rPr>
          <w:rFonts w:ascii="Times New Roman" w:hAnsi="Times New Roman" w:cs="Times New Roman"/>
        </w:rPr>
        <w:instrText xml:space="preserve"> TA \l "</w:instrText>
      </w:r>
      <w:r w:rsidR="005D1020" w:rsidRPr="00767F66">
        <w:rPr>
          <w:rFonts w:ascii="Times New Roman" w:eastAsia="Times New Roman" w:hAnsi="Times New Roman" w:cs="Times New Roman"/>
          <w:i/>
        </w:rPr>
        <w:instrText>Case of the Girls Yean and Bosico v Dominican Republic</w:instrText>
      </w:r>
      <w:r w:rsidR="005D1020" w:rsidRPr="00767F66">
        <w:rPr>
          <w:rFonts w:ascii="Times New Roman" w:eastAsia="Times New Roman" w:hAnsi="Times New Roman" w:cs="Times New Roman"/>
        </w:rPr>
        <w:instrText xml:space="preserve"> (</w:instrText>
      </w:r>
      <w:r w:rsidR="005D1020" w:rsidRPr="00767F66">
        <w:rPr>
          <w:rFonts w:ascii="Times New Roman" w:eastAsia="Times New Roman" w:hAnsi="Times New Roman" w:cs="Times New Roman"/>
          <w:i/>
        </w:rPr>
        <w:instrText>Oliven Yean and Bosico Cofi v Dominican Republic</w:instrText>
      </w:r>
      <w:r w:rsidR="005D1020" w:rsidRPr="00767F66">
        <w:rPr>
          <w:rFonts w:ascii="Times New Roman" w:eastAsia="Times New Roman" w:hAnsi="Times New Roman" w:cs="Times New Roman"/>
        </w:rPr>
        <w:instrText>)</w:instrText>
      </w:r>
      <w:r w:rsidR="005D1020" w:rsidRPr="00767F66">
        <w:rPr>
          <w:rFonts w:ascii="Times New Roman" w:eastAsia="Times New Roman" w:hAnsi="Times New Roman" w:cs="Times New Roman"/>
          <w:i/>
        </w:rPr>
        <w:instrText xml:space="preserve">, </w:instrText>
      </w:r>
      <w:r w:rsidR="005D1020" w:rsidRPr="00767F66">
        <w:rPr>
          <w:rFonts w:ascii="Times New Roman" w:eastAsia="Times New Roman" w:hAnsi="Times New Roman" w:cs="Times New Roman"/>
        </w:rPr>
        <w:instrText>IACrtHR Series C no 156 (23 November 2006)</w:instrText>
      </w:r>
      <w:r w:rsidR="005D1020" w:rsidRPr="00767F66">
        <w:rPr>
          <w:rFonts w:ascii="Times New Roman" w:hAnsi="Times New Roman" w:cs="Times New Roman"/>
        </w:rPr>
        <w:instrText xml:space="preserve">" \s "Case of the Girls Yean and Bosico v Dominican Republic (Oliven Yean and Bosico Cofi v Dominican Republic), IACrtHR Series C no 156 (23 November 2006)" \c 3 </w:instrText>
      </w:r>
      <w:r w:rsidR="005D1020"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w:t>
      </w:r>
      <w:r w:rsidRPr="00767F66">
        <w:rPr>
          <w:rFonts w:ascii="Times New Roman" w:eastAsia="Times New Roman" w:hAnsi="Times New Roman" w:cs="Times New Roman"/>
          <w:i/>
        </w:rPr>
        <w:t xml:space="preserve"> ¶</w:t>
      </w:r>
      <w:r w:rsidRPr="00767F66">
        <w:rPr>
          <w:rFonts w:ascii="Times New Roman" w:eastAsia="Times New Roman" w:hAnsi="Times New Roman" w:cs="Times New Roman"/>
        </w:rPr>
        <w:t xml:space="preserve">141. </w:t>
      </w:r>
    </w:p>
  </w:footnote>
  <w:footnote w:id="91">
    <w:p w14:paraId="0000010C" w14:textId="70D49579"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00DA29B5" w:rsidRPr="00767F66">
        <w:rPr>
          <w:rFonts w:ascii="Times New Roman" w:eastAsia="Times New Roman" w:hAnsi="Times New Roman" w:cs="Times New Roman"/>
          <w:i/>
          <w:color w:val="000000"/>
        </w:rPr>
        <w:t>Ramadan v. Malta</w:t>
      </w:r>
      <w:r w:rsidR="00DA29B5" w:rsidRPr="00767F66">
        <w:rPr>
          <w:rFonts w:ascii="Times New Roman" w:eastAsia="Times New Roman" w:hAnsi="Times New Roman" w:cs="Times New Roman"/>
          <w:color w:val="000000"/>
        </w:rPr>
        <w:t xml:space="preserve">, ECtHR, Application no. 76136/12, 21 June 2016, </w:t>
      </w:r>
      <w:r w:rsidRPr="00767F66">
        <w:rPr>
          <w:rFonts w:ascii="Times New Roman" w:eastAsia="Times New Roman" w:hAnsi="Times New Roman" w:cs="Times New Roman"/>
          <w:color w:val="000000"/>
        </w:rPr>
        <w:t xml:space="preserve">Dissenting Opinion </w:t>
      </w:r>
      <w:r w:rsidRPr="00767F66">
        <w:rPr>
          <w:rFonts w:ascii="Times New Roman" w:eastAsia="Times New Roman" w:hAnsi="Times New Roman" w:cs="Times New Roman"/>
        </w:rPr>
        <w:t>o</w:t>
      </w:r>
      <w:r w:rsidRPr="00767F66">
        <w:rPr>
          <w:rFonts w:ascii="Times New Roman" w:eastAsia="Times New Roman" w:hAnsi="Times New Roman" w:cs="Times New Roman"/>
          <w:color w:val="000000"/>
        </w:rPr>
        <w:t>f Judge Pinto De Albuquerque</w:t>
      </w:r>
      <w:r w:rsidR="005D1020" w:rsidRPr="00767F66">
        <w:rPr>
          <w:rFonts w:ascii="Times New Roman" w:eastAsia="Times New Roman" w:hAnsi="Times New Roman" w:cs="Times New Roman"/>
          <w:color w:val="000000"/>
        </w:rPr>
        <w:fldChar w:fldCharType="begin"/>
      </w:r>
      <w:r w:rsidR="005D1020" w:rsidRPr="00767F66">
        <w:rPr>
          <w:rFonts w:ascii="Times New Roman" w:hAnsi="Times New Roman" w:cs="Times New Roman"/>
        </w:rPr>
        <w:instrText xml:space="preserve"> TA \l "</w:instrText>
      </w:r>
      <w:r w:rsidR="005D1020" w:rsidRPr="00767F66">
        <w:rPr>
          <w:rFonts w:ascii="Times New Roman" w:eastAsia="Times New Roman" w:hAnsi="Times New Roman" w:cs="Times New Roman"/>
          <w:color w:val="000000"/>
        </w:rPr>
        <w:instrText xml:space="preserve">ECHR, </w:instrText>
      </w:r>
      <w:r w:rsidR="005D1020" w:rsidRPr="00767F66">
        <w:rPr>
          <w:rFonts w:ascii="Times New Roman" w:eastAsia="Times New Roman" w:hAnsi="Times New Roman" w:cs="Times New Roman"/>
          <w:i/>
          <w:color w:val="000000"/>
        </w:rPr>
        <w:instrText>Ramadan v. Malta</w:instrText>
      </w:r>
      <w:r w:rsidR="005D1020" w:rsidRPr="00767F66">
        <w:rPr>
          <w:rFonts w:ascii="Times New Roman" w:eastAsia="Times New Roman" w:hAnsi="Times New Roman" w:cs="Times New Roman"/>
          <w:color w:val="000000"/>
        </w:rPr>
        <w:instrText xml:space="preserve">, Dissenting Opinion </w:instrText>
      </w:r>
      <w:r w:rsidR="005D1020" w:rsidRPr="00767F66">
        <w:rPr>
          <w:rFonts w:ascii="Times New Roman" w:eastAsia="Times New Roman" w:hAnsi="Times New Roman" w:cs="Times New Roman"/>
        </w:rPr>
        <w:instrText>o</w:instrText>
      </w:r>
      <w:r w:rsidR="005D1020" w:rsidRPr="00767F66">
        <w:rPr>
          <w:rFonts w:ascii="Times New Roman" w:eastAsia="Times New Roman" w:hAnsi="Times New Roman" w:cs="Times New Roman"/>
          <w:color w:val="000000"/>
        </w:rPr>
        <w:instrText>f Judge Pinto De Albuquerque</w:instrText>
      </w:r>
      <w:r w:rsidR="005D1020" w:rsidRPr="00767F66">
        <w:rPr>
          <w:rFonts w:ascii="Times New Roman" w:hAnsi="Times New Roman" w:cs="Times New Roman"/>
        </w:rPr>
        <w:instrText xml:space="preserve">" \s "ECHR, Ramadan v. Malta, Dissenting Opinion of Judge Pinto De Albuquerque" \c 3 </w:instrText>
      </w:r>
      <w:r w:rsidR="005D1020"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xml:space="preserve">, ¶24; </w:t>
      </w:r>
      <w:r w:rsidRPr="00767F66">
        <w:rPr>
          <w:rFonts w:ascii="Times New Roman" w:eastAsia="Times New Roman" w:hAnsi="Times New Roman" w:cs="Times New Roman"/>
        </w:rPr>
        <w:t>Institute on Statelessness and Inclusion, 2020, “Commentary to the Principles on Deprivation of Nationality as National Security Measure”, 44</w:t>
      </w:r>
      <w:r w:rsidR="00826223" w:rsidRPr="00767F66">
        <w:rPr>
          <w:rFonts w:ascii="Times New Roman" w:eastAsia="Times New Roman" w:hAnsi="Times New Roman" w:cs="Times New Roman"/>
        </w:rPr>
        <w:fldChar w:fldCharType="begin"/>
      </w:r>
      <w:r w:rsidR="00826223" w:rsidRPr="00767F66">
        <w:instrText xml:space="preserve"> TA \l "</w:instrText>
      </w:r>
      <w:r w:rsidR="00826223" w:rsidRPr="00767F66">
        <w:rPr>
          <w:rFonts w:ascii="Times New Roman" w:eastAsia="Times New Roman" w:hAnsi="Times New Roman" w:cs="Times New Roman"/>
        </w:rPr>
        <w:instrText xml:space="preserve">Institute on Statelessness and Inclusion, 2020, </w:instrText>
      </w:r>
      <w:r w:rsidR="00826223" w:rsidRPr="00767F66">
        <w:rPr>
          <w:sz w:val="20"/>
          <w:szCs w:val="20"/>
        </w:rPr>
        <w:instrText>\</w:instrText>
      </w:r>
      <w:r w:rsidR="00826223" w:rsidRPr="00767F66">
        <w:rPr>
          <w:rFonts w:ascii="Times New Roman" w:eastAsia="Times New Roman" w:hAnsi="Times New Roman" w:cs="Times New Roman"/>
        </w:rPr>
        <w:instrText>“Commentary to the Principles on Deprivation of Nationality as National Security Measure</w:instrText>
      </w:r>
      <w:r w:rsidR="00826223" w:rsidRPr="00767F66">
        <w:rPr>
          <w:sz w:val="20"/>
          <w:szCs w:val="20"/>
        </w:rPr>
        <w:instrText>\</w:instrText>
      </w:r>
      <w:r w:rsidR="00826223" w:rsidRPr="00767F66">
        <w:rPr>
          <w:rFonts w:ascii="Times New Roman" w:eastAsia="Times New Roman" w:hAnsi="Times New Roman" w:cs="Times New Roman"/>
        </w:rPr>
        <w:instrText>”, 44</w:instrText>
      </w:r>
      <w:r w:rsidR="00826223" w:rsidRPr="00767F66">
        <w:instrText xml:space="preserve">" \s "Institute on Statelessness and Inclusion, 2020, \"Commentary to the Principles on Deprivation of Nationality as National Security Measure\", 44" \c 4 </w:instrText>
      </w:r>
      <w:r w:rsidR="00826223"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¶47. </w:t>
      </w:r>
    </w:p>
  </w:footnote>
  <w:footnote w:id="92">
    <w:p w14:paraId="0000010D" w14:textId="77777777" w:rsidR="000329D1" w:rsidRPr="00767F66" w:rsidRDefault="000A6962" w:rsidP="008B0118">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Compromis</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30.</w:t>
      </w:r>
    </w:p>
  </w:footnote>
  <w:footnote w:id="93">
    <w:p w14:paraId="0000010E" w14:textId="77777777" w:rsidR="000329D1" w:rsidRPr="00767F66" w:rsidRDefault="000A6962" w:rsidP="008B0118">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Ibid.</w:t>
      </w:r>
    </w:p>
  </w:footnote>
  <w:footnote w:id="94">
    <w:p w14:paraId="0000010F" w14:textId="77777777" w:rsidR="000329D1" w:rsidRPr="00767F66" w:rsidRDefault="000A6962" w:rsidP="008B0118">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Compromis</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 xml:space="preserve">34. </w:t>
      </w:r>
    </w:p>
  </w:footnote>
  <w:footnote w:id="95">
    <w:p w14:paraId="00000110" w14:textId="57B08878"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ICCPR</w:t>
      </w:r>
      <w:r w:rsidR="00260D89" w:rsidRPr="00767F66">
        <w:rPr>
          <w:rFonts w:ascii="Times New Roman" w:eastAsia="Times New Roman" w:hAnsi="Times New Roman" w:cs="Times New Roman"/>
          <w:i/>
          <w:color w:val="000000"/>
        </w:rPr>
        <w:fldChar w:fldCharType="begin"/>
      </w:r>
      <w:r w:rsidR="00260D89" w:rsidRPr="00767F66">
        <w:rPr>
          <w:rFonts w:ascii="Times New Roman" w:eastAsia="Times New Roman" w:hAnsi="Times New Roman" w:cs="Times New Roman"/>
          <w:i/>
          <w:color w:val="000000"/>
        </w:rPr>
        <w:instrText xml:space="preserve"> TA \s "ICCPR" </w:instrText>
      </w:r>
      <w:r w:rsidR="00260D89" w:rsidRPr="00767F66">
        <w:rPr>
          <w:rFonts w:ascii="Times New Roman" w:eastAsia="Times New Roman" w:hAnsi="Times New Roman" w:cs="Times New Roman"/>
          <w:i/>
          <w:color w:val="000000"/>
        </w:rPr>
        <w:fldChar w:fldCharType="end"/>
      </w:r>
      <w:r w:rsidRPr="00767F66">
        <w:rPr>
          <w:rFonts w:ascii="Times New Roman" w:eastAsia="Times New Roman" w:hAnsi="Times New Roman" w:cs="Times New Roman"/>
          <w:color w:val="000000"/>
        </w:rPr>
        <w:t>, Art.14</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American Convention</w:t>
      </w:r>
      <w:r w:rsidR="005D1020" w:rsidRPr="00767F66">
        <w:rPr>
          <w:rFonts w:ascii="Times New Roman" w:eastAsia="Times New Roman" w:hAnsi="Times New Roman" w:cs="Times New Roman"/>
          <w:color w:val="000000"/>
        </w:rPr>
        <w:fldChar w:fldCharType="begin"/>
      </w:r>
      <w:r w:rsidR="005D1020" w:rsidRPr="00767F66">
        <w:rPr>
          <w:rFonts w:ascii="Times New Roman" w:eastAsia="Times New Roman" w:hAnsi="Times New Roman" w:cs="Times New Roman"/>
          <w:color w:val="000000"/>
        </w:rPr>
        <w:instrText xml:space="preserve"> TA \s "American Convention" </w:instrText>
      </w:r>
      <w:r w:rsidR="005D1020" w:rsidRPr="00767F66">
        <w:rPr>
          <w:rFonts w:ascii="Times New Roman" w:eastAsia="Times New Roman" w:hAnsi="Times New Roman" w:cs="Times New Roman"/>
          <w:color w:val="000000"/>
        </w:rPr>
        <w:fldChar w:fldCharType="end"/>
      </w:r>
      <w:r w:rsidR="00891C39" w:rsidRPr="00767F66">
        <w:rPr>
          <w:rFonts w:ascii="Times New Roman" w:eastAsia="Times New Roman" w:hAnsi="Times New Roman" w:cs="Times New Roman"/>
          <w:color w:val="000000"/>
        </w:rPr>
        <w:fldChar w:fldCharType="begin"/>
      </w:r>
      <w:r w:rsidR="00891C39" w:rsidRPr="00767F66">
        <w:instrText xml:space="preserve"> TA \s "American Convention" </w:instrText>
      </w:r>
      <w:r w:rsidR="00891C39" w:rsidRPr="00767F66">
        <w:rPr>
          <w:rFonts w:ascii="Times New Roman" w:eastAsia="Times New Roman" w:hAnsi="Times New Roman" w:cs="Times New Roman"/>
          <w:color w:val="000000"/>
        </w:rPr>
        <w:fldChar w:fldCharType="end"/>
      </w:r>
      <w:r w:rsidR="003778BC" w:rsidRPr="00767F66">
        <w:rPr>
          <w:rFonts w:ascii="Times New Roman" w:eastAsia="Times New Roman" w:hAnsi="Times New Roman" w:cs="Times New Roman"/>
          <w:color w:val="000000"/>
        </w:rPr>
        <w:t>,</w:t>
      </w:r>
      <w:r w:rsidRPr="00767F66">
        <w:rPr>
          <w:rFonts w:ascii="Times New Roman" w:eastAsia="Times New Roman" w:hAnsi="Times New Roman" w:cs="Times New Roman"/>
          <w:color w:val="000000"/>
        </w:rPr>
        <w:t xml:space="preserve"> Art.</w:t>
      </w:r>
      <w:r w:rsidR="00413CE3"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rPr>
        <w:t>8;</w:t>
      </w:r>
      <w:r w:rsidRPr="00767F66">
        <w:rPr>
          <w:rFonts w:ascii="Times New Roman" w:eastAsia="Times New Roman" w:hAnsi="Times New Roman" w:cs="Times New Roman"/>
          <w:color w:val="000000"/>
        </w:rPr>
        <w:t xml:space="preserve"> </w:t>
      </w:r>
      <w:r w:rsidR="008F0B32" w:rsidRPr="00767F66">
        <w:rPr>
          <w:rFonts w:ascii="Times New Roman" w:eastAsia="Times New Roman" w:hAnsi="Times New Roman" w:cs="Times New Roman"/>
          <w:color w:val="000000"/>
        </w:rPr>
        <w:t xml:space="preserve">Council of Europe, </w:t>
      </w:r>
      <w:r w:rsidRPr="00767F66">
        <w:rPr>
          <w:rFonts w:ascii="Times New Roman" w:eastAsia="Times New Roman" w:hAnsi="Times New Roman" w:cs="Times New Roman"/>
          <w:color w:val="000000"/>
        </w:rPr>
        <w:t>European Convention</w:t>
      </w:r>
      <w:r w:rsidR="00C235B5" w:rsidRPr="00767F66">
        <w:rPr>
          <w:rFonts w:ascii="Times New Roman" w:eastAsia="Times New Roman" w:hAnsi="Times New Roman" w:cs="Times New Roman"/>
          <w:color w:val="000000"/>
        </w:rPr>
        <w:fldChar w:fldCharType="begin"/>
      </w:r>
      <w:r w:rsidR="00C235B5" w:rsidRPr="00767F66">
        <w:rPr>
          <w:rFonts w:ascii="Times New Roman" w:eastAsia="Times New Roman" w:hAnsi="Times New Roman" w:cs="Times New Roman"/>
          <w:color w:val="000000"/>
        </w:rPr>
        <w:instrText xml:space="preserve"> TA \s "European Convention" </w:instrText>
      </w:r>
      <w:r w:rsidR="00C235B5"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xml:space="preserve"> on Human Rights, </w:t>
      </w:r>
      <w:r w:rsidR="008F0B32" w:rsidRPr="00767F66">
        <w:rPr>
          <w:rFonts w:ascii="Times New Roman" w:eastAsia="Times New Roman" w:hAnsi="Times New Roman" w:cs="Times New Roman"/>
          <w:color w:val="000000"/>
        </w:rPr>
        <w:t>1950</w:t>
      </w:r>
      <w:r w:rsidR="00413CE3" w:rsidRPr="00767F66">
        <w:rPr>
          <w:rFonts w:ascii="Times New Roman" w:eastAsia="Times New Roman" w:hAnsi="Times New Roman" w:cs="Times New Roman"/>
          <w:color w:val="000000"/>
        </w:rPr>
        <w:fldChar w:fldCharType="begin"/>
      </w:r>
      <w:r w:rsidR="00413CE3" w:rsidRPr="00767F66">
        <w:instrText xml:space="preserve"> TA \l "</w:instrText>
      </w:r>
      <w:r w:rsidR="00413CE3" w:rsidRPr="00767F66">
        <w:rPr>
          <w:rFonts w:ascii="Times New Roman" w:eastAsia="Times New Roman" w:hAnsi="Times New Roman" w:cs="Times New Roman"/>
          <w:color w:val="000000"/>
        </w:rPr>
        <w:instrText>Council of Europe, European Convention on Human Rights, 1950</w:instrText>
      </w:r>
      <w:r w:rsidR="00413CE3" w:rsidRPr="00767F66">
        <w:instrText xml:space="preserve">" \s "Council of Europe, European Convention on Human Rights, 1950" \c 1 </w:instrText>
      </w:r>
      <w:r w:rsidR="00413CE3" w:rsidRPr="00767F66">
        <w:rPr>
          <w:rFonts w:ascii="Times New Roman" w:eastAsia="Times New Roman" w:hAnsi="Times New Roman" w:cs="Times New Roman"/>
          <w:color w:val="000000"/>
        </w:rPr>
        <w:fldChar w:fldCharType="end"/>
      </w:r>
      <w:r w:rsidR="008F0B32" w:rsidRPr="00767F66">
        <w:rPr>
          <w:rFonts w:ascii="Times New Roman" w:eastAsia="Times New Roman" w:hAnsi="Times New Roman" w:cs="Times New Roman"/>
          <w:color w:val="000000"/>
        </w:rPr>
        <w:t>,</w:t>
      </w:r>
      <w:r w:rsidRPr="00767F66">
        <w:rPr>
          <w:rFonts w:ascii="Times New Roman" w:eastAsia="Times New Roman" w:hAnsi="Times New Roman" w:cs="Times New Roman"/>
          <w:color w:val="000000"/>
        </w:rPr>
        <w:t xml:space="preserve"> Art.</w:t>
      </w:r>
      <w:r w:rsidR="00413CE3"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rPr>
        <w:t xml:space="preserve">6; </w:t>
      </w:r>
      <w:r w:rsidR="00E03086" w:rsidRPr="00767F66">
        <w:rPr>
          <w:rFonts w:ascii="Times New Roman" w:eastAsia="Times New Roman" w:hAnsi="Times New Roman" w:cs="Times New Roman"/>
        </w:rPr>
        <w:t xml:space="preserve">Organization of African Unity, </w:t>
      </w:r>
      <w:r w:rsidRPr="00767F66">
        <w:rPr>
          <w:rFonts w:ascii="Times New Roman" w:eastAsia="Times New Roman" w:hAnsi="Times New Roman" w:cs="Times New Roman"/>
        </w:rPr>
        <w:t xml:space="preserve">African Charter on Human and Peoples' Rights, </w:t>
      </w:r>
      <w:r w:rsidR="00E03086" w:rsidRPr="00767F66">
        <w:rPr>
          <w:rFonts w:ascii="Times New Roman" w:eastAsia="Times New Roman" w:hAnsi="Times New Roman" w:cs="Times New Roman"/>
        </w:rPr>
        <w:t>1981</w:t>
      </w:r>
      <w:r w:rsidR="00413CE3" w:rsidRPr="00767F66">
        <w:rPr>
          <w:rFonts w:ascii="Times New Roman" w:eastAsia="Times New Roman" w:hAnsi="Times New Roman" w:cs="Times New Roman"/>
        </w:rPr>
        <w:fldChar w:fldCharType="begin"/>
      </w:r>
      <w:r w:rsidR="00413CE3" w:rsidRPr="00767F66">
        <w:instrText xml:space="preserve"> TA \l "</w:instrText>
      </w:r>
      <w:r w:rsidR="00413CE3" w:rsidRPr="00767F66">
        <w:rPr>
          <w:rFonts w:ascii="Times New Roman" w:eastAsia="Times New Roman" w:hAnsi="Times New Roman" w:cs="Times New Roman"/>
        </w:rPr>
        <w:instrText>Organization of African Unity, African Charter on Human and Peoples' Rights, 1981</w:instrText>
      </w:r>
      <w:r w:rsidR="00413CE3" w:rsidRPr="00767F66">
        <w:instrText xml:space="preserve">" \s "Organization of African Unity, African Charter on Human and Peoples' Rights, 1981" \c 1 </w:instrText>
      </w:r>
      <w:r w:rsidR="00413CE3"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Art.7; UDHR</w:t>
      </w:r>
      <w:r w:rsidR="00EC4692" w:rsidRPr="00767F66">
        <w:rPr>
          <w:rFonts w:ascii="Times New Roman" w:eastAsia="Times New Roman" w:hAnsi="Times New Roman" w:cs="Times New Roman"/>
          <w:color w:val="000000"/>
        </w:rPr>
        <w:fldChar w:fldCharType="begin"/>
      </w:r>
      <w:r w:rsidR="00EC4692" w:rsidRPr="00767F66">
        <w:instrText xml:space="preserve"> TA \s "Universal Declaration of Human Rights, 1948, 217 A (III) (UNGA)" </w:instrText>
      </w:r>
      <w:r w:rsidR="00EC4692" w:rsidRPr="00767F66">
        <w:rPr>
          <w:rFonts w:ascii="Times New Roman" w:eastAsia="Times New Roman" w:hAnsi="Times New Roman" w:cs="Times New Roman"/>
          <w:color w:val="000000"/>
        </w:rPr>
        <w:fldChar w:fldCharType="end"/>
      </w:r>
      <w:r w:rsidR="00A36D5A" w:rsidRPr="00767F66">
        <w:rPr>
          <w:rFonts w:ascii="Times New Roman" w:eastAsia="Times New Roman" w:hAnsi="Times New Roman" w:cs="Times New Roman"/>
          <w:color w:val="000000"/>
        </w:rPr>
        <w:fldChar w:fldCharType="begin"/>
      </w:r>
      <w:r w:rsidR="00A36D5A" w:rsidRPr="00767F66">
        <w:rPr>
          <w:rFonts w:ascii="Times New Roman" w:hAnsi="Times New Roman" w:cs="Times New Roman"/>
        </w:rPr>
        <w:instrText xml:space="preserve"> TA \s "Universal Declaration of Human Rights, 1948, 217 A (III) (UNGA)" </w:instrText>
      </w:r>
      <w:r w:rsidR="00A36D5A"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xml:space="preserve">, Art.10. </w:t>
      </w:r>
    </w:p>
  </w:footnote>
  <w:footnote w:id="96">
    <w:p w14:paraId="00000111" w14:textId="44E35FC2"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rPr>
        <w:t>1961 Convention</w:t>
      </w:r>
      <w:r w:rsidR="00260D89" w:rsidRPr="00767F66">
        <w:rPr>
          <w:rFonts w:ascii="Times New Roman" w:eastAsia="Times New Roman" w:hAnsi="Times New Roman" w:cs="Times New Roman"/>
        </w:rPr>
        <w:fldChar w:fldCharType="begin"/>
      </w:r>
      <w:r w:rsidR="00260D89" w:rsidRPr="00767F66">
        <w:rPr>
          <w:rFonts w:ascii="Times New Roman" w:eastAsia="Times New Roman" w:hAnsi="Times New Roman" w:cs="Times New Roman"/>
        </w:rPr>
        <w:instrText xml:space="preserve"> TA \s "1961 Convention"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Art.8(</w:t>
      </w:r>
      <w:r w:rsidRPr="00767F66">
        <w:rPr>
          <w:rFonts w:ascii="Times New Roman" w:eastAsia="Times New Roman" w:hAnsi="Times New Roman" w:cs="Times New Roman"/>
        </w:rPr>
        <w:t>4</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European Convention</w:t>
      </w:r>
      <w:r w:rsidR="00BC3C49" w:rsidRPr="00767F66">
        <w:rPr>
          <w:rFonts w:ascii="Times New Roman" w:eastAsia="Times New Roman" w:hAnsi="Times New Roman" w:cs="Times New Roman"/>
          <w:i/>
        </w:rPr>
        <w:fldChar w:fldCharType="begin"/>
      </w:r>
      <w:r w:rsidR="00BC3C49" w:rsidRPr="00767F66">
        <w:rPr>
          <w:rFonts w:ascii="Times New Roman" w:hAnsi="Times New Roman" w:cs="Times New Roman"/>
        </w:rPr>
        <w:instrText xml:space="preserve"> TA \s "A. European convention" </w:instrText>
      </w:r>
      <w:r w:rsidR="00BC3C49" w:rsidRPr="00767F66">
        <w:rPr>
          <w:rFonts w:ascii="Times New Roman" w:eastAsia="Times New Roman" w:hAnsi="Times New Roman" w:cs="Times New Roman"/>
          <w:i/>
        </w:rPr>
        <w:fldChar w:fldCharType="end"/>
      </w:r>
      <w:r w:rsidR="00C235B5" w:rsidRPr="00767F66">
        <w:rPr>
          <w:rFonts w:ascii="Times New Roman" w:eastAsia="Times New Roman" w:hAnsi="Times New Roman" w:cs="Times New Roman"/>
          <w:i/>
        </w:rPr>
        <w:fldChar w:fldCharType="begin"/>
      </w:r>
      <w:r w:rsidR="00C235B5" w:rsidRPr="00767F66">
        <w:rPr>
          <w:rFonts w:ascii="Times New Roman" w:eastAsia="Times New Roman" w:hAnsi="Times New Roman" w:cs="Times New Roman"/>
          <w:i/>
        </w:rPr>
        <w:instrText xml:space="preserve"> TA \s "European Convention" </w:instrText>
      </w:r>
      <w:r w:rsidR="00C235B5"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Art.12.</w:t>
      </w:r>
    </w:p>
  </w:footnote>
  <w:footnote w:id="97">
    <w:p w14:paraId="00000112" w14:textId="0E8A7437" w:rsidR="000329D1" w:rsidRPr="00767F66" w:rsidRDefault="000A6962" w:rsidP="008B0118">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rPr>
        <w:t>Ahmadov v. Azerbaijan</w:t>
      </w:r>
      <w:r w:rsidR="005D1020" w:rsidRPr="00767F66">
        <w:rPr>
          <w:rFonts w:ascii="Times New Roman" w:eastAsia="Times New Roman" w:hAnsi="Times New Roman" w:cs="Times New Roman"/>
          <w:i/>
        </w:rPr>
        <w:fldChar w:fldCharType="begin"/>
      </w:r>
      <w:r w:rsidR="005D1020" w:rsidRPr="00767F66">
        <w:rPr>
          <w:rFonts w:ascii="Times New Roman" w:hAnsi="Times New Roman" w:cs="Times New Roman"/>
        </w:rPr>
        <w:instrText xml:space="preserve"> TA \s "European Court of Human Rights (ECtHR) Judgment on the merits delivered by a Chamber, Ahmadov v. Azerbaijan (dec.) 32538/10, ECHR 1999-II" </w:instrText>
      </w:r>
      <w:r w:rsidR="005D1020"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44;</w:t>
      </w:r>
      <w:r w:rsidRPr="00767F66">
        <w:rPr>
          <w:rFonts w:ascii="Times New Roman" w:eastAsia="Times New Roman" w:hAnsi="Times New Roman" w:cs="Times New Roman"/>
          <w:color w:val="000000"/>
        </w:rPr>
        <w:t xml:space="preserve"> ECtHR Judgment on the merits delivered by a Chamber, </w:t>
      </w:r>
      <w:r w:rsidRPr="00767F66">
        <w:rPr>
          <w:rFonts w:ascii="Times New Roman" w:eastAsia="Times New Roman" w:hAnsi="Times New Roman" w:cs="Times New Roman"/>
          <w:i/>
          <w:color w:val="000000"/>
        </w:rPr>
        <w:t>Ghoumid and others v. France</w:t>
      </w:r>
      <w:r w:rsidRPr="00767F66">
        <w:rPr>
          <w:rFonts w:ascii="Times New Roman" w:eastAsia="Times New Roman" w:hAnsi="Times New Roman" w:cs="Times New Roman"/>
          <w:color w:val="000000"/>
        </w:rPr>
        <w:t>, (dec.) 52273/16, ECHR 1999-II</w:t>
      </w:r>
      <w:r w:rsidR="005D1020" w:rsidRPr="00767F66">
        <w:rPr>
          <w:rFonts w:ascii="Times New Roman" w:eastAsia="Times New Roman" w:hAnsi="Times New Roman" w:cs="Times New Roman"/>
          <w:color w:val="000000"/>
        </w:rPr>
        <w:fldChar w:fldCharType="begin"/>
      </w:r>
      <w:r w:rsidR="005D1020" w:rsidRPr="00767F66">
        <w:rPr>
          <w:rFonts w:ascii="Times New Roman" w:hAnsi="Times New Roman" w:cs="Times New Roman"/>
        </w:rPr>
        <w:instrText xml:space="preserve"> TA \l "</w:instrText>
      </w:r>
      <w:r w:rsidR="005D1020" w:rsidRPr="00767F66">
        <w:rPr>
          <w:rFonts w:ascii="Times New Roman" w:eastAsia="Times New Roman" w:hAnsi="Times New Roman" w:cs="Times New Roman"/>
          <w:color w:val="000000"/>
        </w:rPr>
        <w:instrText xml:space="preserve">ECtHR Judgment on the merits delivered by a Chamber, </w:instrText>
      </w:r>
      <w:r w:rsidR="005D1020" w:rsidRPr="00767F66">
        <w:rPr>
          <w:rFonts w:ascii="Times New Roman" w:eastAsia="Times New Roman" w:hAnsi="Times New Roman" w:cs="Times New Roman"/>
          <w:i/>
          <w:color w:val="000000"/>
        </w:rPr>
        <w:instrText>Ghoumid and others v. France</w:instrText>
      </w:r>
      <w:r w:rsidR="005D1020" w:rsidRPr="00767F66">
        <w:rPr>
          <w:rFonts w:ascii="Times New Roman" w:eastAsia="Times New Roman" w:hAnsi="Times New Roman" w:cs="Times New Roman"/>
          <w:color w:val="000000"/>
        </w:rPr>
        <w:instrText>, (dec.) 52273/16, ECHR 1999-II</w:instrText>
      </w:r>
      <w:r w:rsidR="005D1020" w:rsidRPr="00767F66">
        <w:rPr>
          <w:rFonts w:ascii="Times New Roman" w:hAnsi="Times New Roman" w:cs="Times New Roman"/>
        </w:rPr>
        <w:instrText xml:space="preserve">" \s "ECtHR Judgment on the merits delivered by a Chamber, Ghoumid and others v. France, (dec.) 52273/16, ECHR 1999-II" \c 3 </w:instrText>
      </w:r>
      <w:r w:rsidR="005D1020"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xml:space="preserve">, ¶44. </w:t>
      </w:r>
    </w:p>
  </w:footnote>
  <w:footnote w:id="98">
    <w:p w14:paraId="00000113" w14:textId="77777777" w:rsidR="000329D1" w:rsidRPr="00767F66" w:rsidRDefault="000A6962" w:rsidP="008A6FAB">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Compromis</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 xml:space="preserve">34. </w:t>
      </w:r>
    </w:p>
  </w:footnote>
  <w:footnote w:id="99">
    <w:p w14:paraId="00000114" w14:textId="77777777" w:rsidR="000329D1" w:rsidRPr="00767F66" w:rsidRDefault="000A6962" w:rsidP="008A6FAB">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Compromis</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 xml:space="preserve">30,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 xml:space="preserve">34. </w:t>
      </w:r>
    </w:p>
  </w:footnote>
  <w:footnote w:id="100">
    <w:p w14:paraId="00000115" w14:textId="325867E7" w:rsidR="000329D1" w:rsidRPr="00767F66" w:rsidRDefault="000A6962" w:rsidP="008A6FAB">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rPr>
        <w:t>Convention Relating to the Status of Stateless Persons, 1954, 360 UNTS 117</w:t>
      </w:r>
      <w:r w:rsidR="005D1020" w:rsidRPr="00767F66">
        <w:rPr>
          <w:rFonts w:ascii="Times New Roman" w:eastAsia="Times New Roman" w:hAnsi="Times New Roman" w:cs="Times New Roman"/>
        </w:rPr>
        <w:fldChar w:fldCharType="begin"/>
      </w:r>
      <w:r w:rsidR="005D1020" w:rsidRPr="00767F66">
        <w:rPr>
          <w:rFonts w:ascii="Times New Roman" w:hAnsi="Times New Roman" w:cs="Times New Roman"/>
        </w:rPr>
        <w:instrText xml:space="preserve"> TA \l "</w:instrText>
      </w:r>
      <w:r w:rsidR="005D1020" w:rsidRPr="00767F66">
        <w:rPr>
          <w:rFonts w:ascii="Times New Roman" w:eastAsia="Times New Roman" w:hAnsi="Times New Roman" w:cs="Times New Roman"/>
        </w:rPr>
        <w:instrText>Convention Relating to the Status of Stateless Persons, 1954, 360 UNTS 117</w:instrText>
      </w:r>
      <w:r w:rsidR="005D1020" w:rsidRPr="00767F66">
        <w:rPr>
          <w:rFonts w:ascii="Times New Roman" w:hAnsi="Times New Roman" w:cs="Times New Roman"/>
        </w:rPr>
        <w:instrText xml:space="preserve">" \s "Convention Relating to the Status of Stateless Persons, 1954, 360 UNTS 117" \c 1 </w:instrText>
      </w:r>
      <w:r w:rsidR="005D1020"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Art.27. </w:t>
      </w:r>
    </w:p>
  </w:footnote>
  <w:footnote w:id="101">
    <w:p w14:paraId="00000116" w14:textId="507CC079" w:rsidR="000329D1" w:rsidRPr="00767F66" w:rsidRDefault="000A6962" w:rsidP="008A6FAB">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Ibid, Art.</w:t>
      </w:r>
      <w:r w:rsidR="0061430F" w:rsidRPr="00767F66">
        <w:rPr>
          <w:rFonts w:ascii="Times New Roman" w:eastAsia="Times New Roman" w:hAnsi="Times New Roman" w:cs="Times New Roman"/>
        </w:rPr>
        <w:t xml:space="preserve"> </w:t>
      </w:r>
      <w:r w:rsidRPr="00767F66">
        <w:rPr>
          <w:rFonts w:ascii="Times New Roman" w:eastAsia="Times New Roman" w:hAnsi="Times New Roman" w:cs="Times New Roman"/>
        </w:rPr>
        <w:t xml:space="preserve">31. </w:t>
      </w:r>
    </w:p>
  </w:footnote>
  <w:footnote w:id="102">
    <w:p w14:paraId="00000117" w14:textId="77777777" w:rsidR="000329D1" w:rsidRPr="00767F66" w:rsidRDefault="000A6962" w:rsidP="008A6FAB">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Compromis</w:t>
      </w:r>
      <w:r w:rsidRPr="00767F66">
        <w:rPr>
          <w:rFonts w:ascii="Times New Roman" w:eastAsia="Times New Roman" w:hAnsi="Times New Roman" w:cs="Times New Roman"/>
          <w:color w:val="000000"/>
        </w:rPr>
        <w:t xml:space="preserve">, ¶34. </w:t>
      </w:r>
    </w:p>
  </w:footnote>
  <w:footnote w:id="103">
    <w:p w14:paraId="00000118" w14:textId="77777777" w:rsidR="000329D1" w:rsidRPr="00767F66" w:rsidRDefault="000A6962" w:rsidP="008A6FAB">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Compromis</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 xml:space="preserve">62. </w:t>
      </w:r>
    </w:p>
  </w:footnote>
  <w:footnote w:id="104">
    <w:p w14:paraId="00000119" w14:textId="304D578D"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38761D"/>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R. Jennings and A. Watts (eds), Oppenheim's International Law, 1992, vol. I, (9th ed.)</w:t>
      </w:r>
      <w:r w:rsidR="005D1020" w:rsidRPr="00767F66">
        <w:rPr>
          <w:rFonts w:ascii="Times New Roman" w:eastAsia="Times New Roman" w:hAnsi="Times New Roman" w:cs="Times New Roman"/>
          <w:color w:val="000000"/>
        </w:rPr>
        <w:fldChar w:fldCharType="begin"/>
      </w:r>
      <w:r w:rsidR="005D1020" w:rsidRPr="00767F66">
        <w:rPr>
          <w:rFonts w:ascii="Times New Roman" w:hAnsi="Times New Roman" w:cs="Times New Roman"/>
        </w:rPr>
        <w:instrText xml:space="preserve"> TA \l "</w:instrText>
      </w:r>
      <w:r w:rsidR="005D1020" w:rsidRPr="00767F66">
        <w:rPr>
          <w:rFonts w:ascii="Times New Roman" w:eastAsia="Times New Roman" w:hAnsi="Times New Roman" w:cs="Times New Roman"/>
          <w:color w:val="000000"/>
        </w:rPr>
        <w:instrText>R. Jennings and A. Watts (eds), Oppenheim's International Law, 1992, vol. I, (9th ed.)</w:instrText>
      </w:r>
      <w:r w:rsidR="005D1020" w:rsidRPr="00767F66">
        <w:rPr>
          <w:rFonts w:ascii="Times New Roman" w:hAnsi="Times New Roman" w:cs="Times New Roman"/>
        </w:rPr>
        <w:instrText xml:space="preserve">" \s "R. Jennings and A. Watts (eds), Oppenheim's International Law, 1992, vol. I, (9th ed.)" \c 4 </w:instrText>
      </w:r>
      <w:r w:rsidR="005D1020"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xml:space="preserve">, p. 934. </w:t>
      </w:r>
    </w:p>
  </w:footnote>
  <w:footnote w:id="105">
    <w:p w14:paraId="0000011A" w14:textId="26551072"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rPr>
        <w:t>Mavrommatis</w:t>
      </w:r>
      <w:r w:rsidR="00074707" w:rsidRPr="00767F66">
        <w:rPr>
          <w:rFonts w:ascii="Times New Roman" w:eastAsia="Times New Roman" w:hAnsi="Times New Roman" w:cs="Times New Roman"/>
          <w:i/>
        </w:rPr>
        <w:fldChar w:fldCharType="begin"/>
      </w:r>
      <w:r w:rsidR="00074707" w:rsidRPr="00767F66">
        <w:rPr>
          <w:rFonts w:ascii="Times New Roman" w:eastAsia="Times New Roman" w:hAnsi="Times New Roman" w:cs="Times New Roman"/>
          <w:i/>
        </w:rPr>
        <w:instrText xml:space="preserve"> TA \s "Mavrommatis" </w:instrText>
      </w:r>
      <w:r w:rsidR="00074707"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p. 11, 12. </w:t>
      </w:r>
    </w:p>
  </w:footnote>
  <w:footnote w:id="106">
    <w:p w14:paraId="0000011B" w14:textId="29AD03C3"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 xml:space="preserve">Panevezys-Saldutiskis Railway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i/>
          <w:color w:val="000000"/>
        </w:rPr>
        <w:t>Estonia v Lithuania</w:t>
      </w:r>
      <w:r w:rsidRPr="00767F66">
        <w:rPr>
          <w:rFonts w:ascii="Times New Roman" w:eastAsia="Times New Roman" w:hAnsi="Times New Roman" w:cs="Times New Roman"/>
          <w:color w:val="000000"/>
        </w:rPr>
        <w:t>) (Judgment) [1939] PCIJ Series A/B No 76</w:t>
      </w:r>
      <w:r w:rsidR="005D1020" w:rsidRPr="00767F66">
        <w:rPr>
          <w:rFonts w:ascii="Times New Roman" w:eastAsia="Times New Roman" w:hAnsi="Times New Roman" w:cs="Times New Roman"/>
          <w:color w:val="000000"/>
        </w:rPr>
        <w:fldChar w:fldCharType="begin"/>
      </w:r>
      <w:r w:rsidR="005D1020" w:rsidRPr="00767F66">
        <w:rPr>
          <w:rFonts w:ascii="Times New Roman" w:hAnsi="Times New Roman" w:cs="Times New Roman"/>
        </w:rPr>
        <w:instrText xml:space="preserve"> TA \l "</w:instrText>
      </w:r>
      <w:r w:rsidR="005D1020" w:rsidRPr="00767F66">
        <w:rPr>
          <w:rFonts w:ascii="Times New Roman" w:eastAsia="Times New Roman" w:hAnsi="Times New Roman" w:cs="Times New Roman"/>
          <w:i/>
          <w:color w:val="000000"/>
        </w:rPr>
        <w:instrText xml:space="preserve">Panevezys-Saldutiskis Railway </w:instrText>
      </w:r>
      <w:r w:rsidR="005D1020" w:rsidRPr="00767F66">
        <w:rPr>
          <w:rFonts w:ascii="Times New Roman" w:eastAsia="Times New Roman" w:hAnsi="Times New Roman" w:cs="Times New Roman"/>
          <w:color w:val="000000"/>
        </w:rPr>
        <w:instrText>(</w:instrText>
      </w:r>
      <w:r w:rsidR="005D1020" w:rsidRPr="00767F66">
        <w:rPr>
          <w:rFonts w:ascii="Times New Roman" w:eastAsia="Times New Roman" w:hAnsi="Times New Roman" w:cs="Times New Roman"/>
          <w:i/>
          <w:color w:val="000000"/>
        </w:rPr>
        <w:instrText>Estonia v Lithuania</w:instrText>
      </w:r>
      <w:r w:rsidR="005D1020" w:rsidRPr="00767F66">
        <w:rPr>
          <w:rFonts w:ascii="Times New Roman" w:eastAsia="Times New Roman" w:hAnsi="Times New Roman" w:cs="Times New Roman"/>
          <w:color w:val="000000"/>
        </w:rPr>
        <w:instrText>) (Judgment) [1939] PCIJ Series A/B No 76</w:instrText>
      </w:r>
      <w:r w:rsidR="005D1020" w:rsidRPr="00767F66">
        <w:rPr>
          <w:rFonts w:ascii="Times New Roman" w:hAnsi="Times New Roman" w:cs="Times New Roman"/>
        </w:rPr>
        <w:instrText xml:space="preserve">" \s "Panevezys-Saldutiskis" \c 2 </w:instrText>
      </w:r>
      <w:r w:rsidR="005D1020"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16 [“</w:t>
      </w:r>
      <w:r w:rsidRPr="00767F66">
        <w:rPr>
          <w:rFonts w:ascii="Times New Roman" w:eastAsia="Times New Roman" w:hAnsi="Times New Roman" w:cs="Times New Roman"/>
          <w:i/>
          <w:color w:val="000000"/>
        </w:rPr>
        <w:t>Panevezys-Saldutiskis</w:t>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Barcelona Traction</w:t>
      </w:r>
      <w:r w:rsidR="00260D89" w:rsidRPr="00767F66">
        <w:rPr>
          <w:rFonts w:ascii="Times New Roman" w:eastAsia="Times New Roman" w:hAnsi="Times New Roman" w:cs="Times New Roman"/>
          <w:i/>
          <w:color w:val="000000"/>
        </w:rPr>
        <w:fldChar w:fldCharType="begin"/>
      </w:r>
      <w:r w:rsidR="00260D89" w:rsidRPr="00767F66">
        <w:rPr>
          <w:rFonts w:ascii="Times New Roman" w:eastAsia="Times New Roman" w:hAnsi="Times New Roman" w:cs="Times New Roman"/>
          <w:i/>
          <w:color w:val="000000"/>
        </w:rPr>
        <w:instrText xml:space="preserve"> TA \s "Barcelona Traction" </w:instrText>
      </w:r>
      <w:r w:rsidR="00260D89" w:rsidRPr="00767F66">
        <w:rPr>
          <w:rFonts w:ascii="Times New Roman" w:eastAsia="Times New Roman" w:hAnsi="Times New Roman" w:cs="Times New Roman"/>
          <w:i/>
          <w:color w:val="000000"/>
        </w:rPr>
        <w:fldChar w:fldCharType="end"/>
      </w:r>
      <w:r w:rsidRPr="00767F66">
        <w:rPr>
          <w:rFonts w:ascii="Times New Roman" w:eastAsia="Times New Roman" w:hAnsi="Times New Roman" w:cs="Times New Roman"/>
          <w:color w:val="000000"/>
        </w:rPr>
        <w:t xml:space="preserve">, ¶36. </w:t>
      </w:r>
    </w:p>
  </w:footnote>
  <w:footnote w:id="107">
    <w:p w14:paraId="0000011C" w14:textId="5F3B0E8C"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 xml:space="preserve">LaGrand (Germany v. United States of America) </w:t>
      </w:r>
      <w:r w:rsidRPr="00767F66">
        <w:rPr>
          <w:rFonts w:ascii="Times New Roman" w:eastAsia="Times New Roman" w:hAnsi="Times New Roman" w:cs="Times New Roman"/>
        </w:rPr>
        <w:t>(Judgment) [2001] ICJ Rep 466</w:t>
      </w:r>
      <w:r w:rsidR="005D1020" w:rsidRPr="00767F66">
        <w:rPr>
          <w:rFonts w:ascii="Times New Roman" w:eastAsia="Times New Roman" w:hAnsi="Times New Roman" w:cs="Times New Roman"/>
        </w:rPr>
        <w:fldChar w:fldCharType="begin"/>
      </w:r>
      <w:r w:rsidR="005D1020" w:rsidRPr="00767F66">
        <w:rPr>
          <w:rFonts w:ascii="Times New Roman" w:hAnsi="Times New Roman" w:cs="Times New Roman"/>
        </w:rPr>
        <w:instrText xml:space="preserve"> TA \l "</w:instrText>
      </w:r>
      <w:r w:rsidR="005D1020" w:rsidRPr="00767F66">
        <w:rPr>
          <w:rFonts w:ascii="Times New Roman" w:eastAsia="Times New Roman" w:hAnsi="Times New Roman" w:cs="Times New Roman"/>
          <w:i/>
        </w:rPr>
        <w:instrText xml:space="preserve">LaGrand (Germany v. United States of America) </w:instrText>
      </w:r>
      <w:r w:rsidR="005D1020" w:rsidRPr="00767F66">
        <w:rPr>
          <w:rFonts w:ascii="Times New Roman" w:eastAsia="Times New Roman" w:hAnsi="Times New Roman" w:cs="Times New Roman"/>
        </w:rPr>
        <w:instrText>(Judgment) [2001] ICJ Rep 466</w:instrText>
      </w:r>
      <w:r w:rsidR="005D1020" w:rsidRPr="00767F66">
        <w:rPr>
          <w:rFonts w:ascii="Times New Roman" w:hAnsi="Times New Roman" w:cs="Times New Roman"/>
        </w:rPr>
        <w:instrText xml:space="preserve">" \s "LaGrand" \c 2 </w:instrText>
      </w:r>
      <w:r w:rsidR="005D1020"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 xml:space="preserve">77. </w:t>
      </w:r>
    </w:p>
  </w:footnote>
  <w:footnote w:id="108">
    <w:p w14:paraId="0000011D" w14:textId="37C4C108"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Supra</w:t>
      </w:r>
      <w:r w:rsidRPr="00767F66">
        <w:rPr>
          <w:rFonts w:ascii="Times New Roman" w:eastAsia="Times New Roman" w:hAnsi="Times New Roman" w:cs="Times New Roman"/>
          <w:color w:val="000000"/>
        </w:rPr>
        <w:t xml:space="preserve"> note 103</w:t>
      </w:r>
      <w:r w:rsidR="00893B32" w:rsidRPr="00767F66">
        <w:rPr>
          <w:rFonts w:ascii="Times New Roman" w:eastAsia="Times New Roman" w:hAnsi="Times New Roman" w:cs="Times New Roman"/>
          <w:color w:val="000000"/>
        </w:rPr>
        <w:fldChar w:fldCharType="begin"/>
      </w:r>
      <w:r w:rsidR="00893B32" w:rsidRPr="00767F66">
        <w:instrText xml:space="preserve"> TA \s "R. Jennings and A. Watts (eds), Oppenheim's International Law, 1992, vol. I, (9th ed.)" </w:instrText>
      </w:r>
      <w:r w:rsidR="00893B32"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p. 905.</w:t>
      </w:r>
    </w:p>
  </w:footnote>
  <w:footnote w:id="109">
    <w:p w14:paraId="0000011E" w14:textId="20B4FEBF"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The Right to Information on Consular Assistance in the Framework of the Guarantees of the Due Process of Law</w:t>
      </w:r>
      <w:r w:rsidRPr="00767F66">
        <w:rPr>
          <w:rFonts w:ascii="Times New Roman" w:eastAsia="Times New Roman" w:hAnsi="Times New Roman" w:cs="Times New Roman"/>
          <w:color w:val="000000"/>
        </w:rPr>
        <w:t>, Advisory Opinion, OC-16/99, IACrtHR Series A No 16 (1999)</w:t>
      </w:r>
      <w:r w:rsidR="002D42D4" w:rsidRPr="00767F66">
        <w:rPr>
          <w:rFonts w:ascii="Times New Roman" w:eastAsia="Times New Roman" w:hAnsi="Times New Roman" w:cs="Times New Roman"/>
          <w:color w:val="000000"/>
        </w:rPr>
        <w:fldChar w:fldCharType="begin"/>
      </w:r>
      <w:r w:rsidR="002D42D4" w:rsidRPr="00767F66">
        <w:rPr>
          <w:rFonts w:ascii="Times New Roman" w:hAnsi="Times New Roman" w:cs="Times New Roman"/>
        </w:rPr>
        <w:instrText xml:space="preserve"> TA \l "</w:instrText>
      </w:r>
      <w:r w:rsidR="002D42D4" w:rsidRPr="00767F66">
        <w:rPr>
          <w:rFonts w:ascii="Times New Roman" w:eastAsia="Times New Roman" w:hAnsi="Times New Roman" w:cs="Times New Roman"/>
          <w:i/>
          <w:color w:val="000000"/>
        </w:rPr>
        <w:instrText>The Right to Information on Consular Assistance in the Framework of the Guarantees of the Due Process of Law</w:instrText>
      </w:r>
      <w:r w:rsidR="002D42D4" w:rsidRPr="00767F66">
        <w:rPr>
          <w:rFonts w:ascii="Times New Roman" w:eastAsia="Times New Roman" w:hAnsi="Times New Roman" w:cs="Times New Roman"/>
          <w:color w:val="000000"/>
        </w:rPr>
        <w:instrText>, Advisory Opinion, OC-16/99, IACrtHR Series A No 16 (1999)</w:instrText>
      </w:r>
      <w:r w:rsidR="002D42D4" w:rsidRPr="00767F66">
        <w:rPr>
          <w:rFonts w:ascii="Times New Roman" w:hAnsi="Times New Roman" w:cs="Times New Roman"/>
        </w:rPr>
        <w:instrText xml:space="preserve">" \s "IACrtHR Right to Information" \c 3 </w:instrText>
      </w:r>
      <w:r w:rsidR="002D42D4"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¶80 [“</w:t>
      </w:r>
      <w:r w:rsidRPr="00767F66">
        <w:rPr>
          <w:rFonts w:ascii="Times New Roman" w:eastAsia="Times New Roman" w:hAnsi="Times New Roman" w:cs="Times New Roman"/>
          <w:i/>
        </w:rPr>
        <w:t>IACrtHR</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color w:val="000000"/>
        </w:rPr>
        <w:t>Right to Information</w:t>
      </w:r>
      <w:r w:rsidRPr="00767F66">
        <w:rPr>
          <w:rFonts w:ascii="Times New Roman" w:eastAsia="Times New Roman" w:hAnsi="Times New Roman" w:cs="Times New Roman"/>
          <w:color w:val="000000"/>
        </w:rPr>
        <w:t>”].</w:t>
      </w:r>
    </w:p>
  </w:footnote>
  <w:footnote w:id="110">
    <w:p w14:paraId="0000011F" w14:textId="3DFF349F"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38761D"/>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rPr>
        <w:t>Cara</w:t>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rPr>
        <w:t>Drinan</w:t>
      </w:r>
      <w:r w:rsidRPr="00767F66">
        <w:rPr>
          <w:rFonts w:ascii="Times New Roman" w:eastAsia="Times New Roman" w:hAnsi="Times New Roman" w:cs="Times New Roman"/>
          <w:color w:val="000000"/>
        </w:rPr>
        <w:t>. “Article 36 of the Vienna Convention on Consular Relations: Private Enforcement in American Courts after LaGrand</w:t>
      </w:r>
      <w:r w:rsidR="005D1020" w:rsidRPr="00767F66">
        <w:rPr>
          <w:rFonts w:ascii="Times New Roman" w:eastAsia="Times New Roman" w:hAnsi="Times New Roman" w:cs="Times New Roman"/>
          <w:color w:val="000000"/>
        </w:rPr>
        <w:fldChar w:fldCharType="begin"/>
      </w:r>
      <w:r w:rsidR="005D1020" w:rsidRPr="00767F66">
        <w:rPr>
          <w:rFonts w:ascii="Times New Roman" w:eastAsia="Times New Roman" w:hAnsi="Times New Roman" w:cs="Times New Roman"/>
          <w:color w:val="000000"/>
        </w:rPr>
        <w:instrText xml:space="preserve"> TA \s "LaGrand" </w:instrText>
      </w:r>
      <w:r w:rsidR="005D1020"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Stanford Law Review, vol. 54, no. 6, 2002.</w:t>
      </w:r>
      <w:r w:rsidR="002D42D4" w:rsidRPr="00767F66">
        <w:rPr>
          <w:rFonts w:ascii="Times New Roman" w:eastAsia="Times New Roman" w:hAnsi="Times New Roman" w:cs="Times New Roman"/>
          <w:color w:val="000000"/>
        </w:rPr>
        <w:fldChar w:fldCharType="begin"/>
      </w:r>
      <w:r w:rsidR="002D42D4" w:rsidRPr="00767F66">
        <w:rPr>
          <w:rFonts w:ascii="Times New Roman" w:hAnsi="Times New Roman" w:cs="Times New Roman"/>
        </w:rPr>
        <w:instrText xml:space="preserve"> TA \l "</w:instrText>
      </w:r>
      <w:r w:rsidR="002D42D4" w:rsidRPr="00767F66">
        <w:rPr>
          <w:rFonts w:ascii="Times New Roman" w:eastAsia="Times New Roman" w:hAnsi="Times New Roman" w:cs="Times New Roman"/>
        </w:rPr>
        <w:instrText>Cara</w:instrText>
      </w:r>
      <w:r w:rsidR="002D42D4" w:rsidRPr="00767F66">
        <w:rPr>
          <w:rFonts w:ascii="Times New Roman" w:eastAsia="Times New Roman" w:hAnsi="Times New Roman" w:cs="Times New Roman"/>
          <w:color w:val="000000"/>
        </w:rPr>
        <w:instrText xml:space="preserve">, </w:instrText>
      </w:r>
      <w:r w:rsidR="002D42D4" w:rsidRPr="00767F66">
        <w:rPr>
          <w:rFonts w:ascii="Times New Roman" w:eastAsia="Times New Roman" w:hAnsi="Times New Roman" w:cs="Times New Roman"/>
        </w:rPr>
        <w:instrText>Drinan</w:instrText>
      </w:r>
      <w:r w:rsidR="002D42D4" w:rsidRPr="00767F66">
        <w:rPr>
          <w:rFonts w:ascii="Times New Roman" w:eastAsia="Times New Roman" w:hAnsi="Times New Roman" w:cs="Times New Roman"/>
          <w:color w:val="000000"/>
        </w:rPr>
        <w:instrText xml:space="preserve">. </w:instrText>
      </w:r>
      <w:r w:rsidR="002D42D4" w:rsidRPr="00767F66">
        <w:rPr>
          <w:rFonts w:ascii="Times New Roman" w:hAnsi="Times New Roman" w:cs="Times New Roman"/>
        </w:rPr>
        <w:instrText>\</w:instrText>
      </w:r>
      <w:r w:rsidR="002D42D4" w:rsidRPr="00767F66">
        <w:rPr>
          <w:rFonts w:ascii="Times New Roman" w:eastAsia="Times New Roman" w:hAnsi="Times New Roman" w:cs="Times New Roman"/>
          <w:color w:val="000000"/>
        </w:rPr>
        <w:instrText>“Article 36 of the Vienna Convention on Consular Relations: Private Enforcement in American Courts after LaGrand.</w:instrText>
      </w:r>
      <w:r w:rsidR="002D42D4" w:rsidRPr="00767F66">
        <w:rPr>
          <w:rFonts w:ascii="Times New Roman" w:hAnsi="Times New Roman" w:cs="Times New Roman"/>
        </w:rPr>
        <w:instrText>\</w:instrText>
      </w:r>
      <w:r w:rsidR="002D42D4" w:rsidRPr="00767F66">
        <w:rPr>
          <w:rFonts w:ascii="Times New Roman" w:eastAsia="Times New Roman" w:hAnsi="Times New Roman" w:cs="Times New Roman"/>
          <w:color w:val="000000"/>
        </w:rPr>
        <w:instrText>” Stanford Law Review, vol. 54, no. 6, 2002.</w:instrText>
      </w:r>
      <w:r w:rsidR="002D42D4" w:rsidRPr="00767F66">
        <w:rPr>
          <w:rFonts w:ascii="Times New Roman" w:hAnsi="Times New Roman" w:cs="Times New Roman"/>
        </w:rPr>
        <w:instrText xml:space="preserve">" \s "Cara, Drinan. \"Article 36 of the Vienna Convention on Consular Relations: Private Enforcement in American Courts after LaGrand.\" Stanford Law Review, vol. 54, no. 6, 2002." \c 8 </w:instrText>
      </w:r>
      <w:r w:rsidR="002D42D4"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xml:space="preserve">  </w:t>
      </w:r>
    </w:p>
  </w:footnote>
  <w:footnote w:id="111">
    <w:p w14:paraId="00000120" w14:textId="5EF92514" w:rsidR="000329D1" w:rsidRPr="00767F66" w:rsidRDefault="000A6962" w:rsidP="006825F9">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IACrtHR Right to Information</w:t>
      </w:r>
      <w:r w:rsidR="002D42D4" w:rsidRPr="00767F66">
        <w:rPr>
          <w:rFonts w:ascii="Times New Roman" w:eastAsia="Times New Roman" w:hAnsi="Times New Roman" w:cs="Times New Roman"/>
          <w:i/>
        </w:rPr>
        <w:fldChar w:fldCharType="begin"/>
      </w:r>
      <w:r w:rsidR="002D42D4" w:rsidRPr="00767F66">
        <w:rPr>
          <w:rFonts w:ascii="Times New Roman" w:eastAsia="Times New Roman" w:hAnsi="Times New Roman" w:cs="Times New Roman"/>
          <w:i/>
        </w:rPr>
        <w:instrText xml:space="preserve"> TA \s "IACrtHR Right to Information" </w:instrText>
      </w:r>
      <w:r w:rsidR="002D42D4"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 xml:space="preserve">84,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87.</w:t>
      </w:r>
    </w:p>
  </w:footnote>
  <w:footnote w:id="112">
    <w:p w14:paraId="00000121" w14:textId="7EAF072F"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UN Conference on Consular Relations, Official Records, vol. I, UN Doc. A/Conf.25/16, 337</w:t>
      </w:r>
      <w:r w:rsidR="002D42D4" w:rsidRPr="00767F66">
        <w:rPr>
          <w:rFonts w:ascii="Times New Roman" w:eastAsia="Times New Roman" w:hAnsi="Times New Roman" w:cs="Times New Roman"/>
          <w:color w:val="000000"/>
        </w:rPr>
        <w:fldChar w:fldCharType="begin"/>
      </w:r>
      <w:r w:rsidR="002D42D4" w:rsidRPr="00767F66">
        <w:rPr>
          <w:rFonts w:ascii="Times New Roman" w:hAnsi="Times New Roman" w:cs="Times New Roman"/>
        </w:rPr>
        <w:instrText xml:space="preserve"> TA \l "</w:instrText>
      </w:r>
      <w:r w:rsidR="002D42D4" w:rsidRPr="00767F66">
        <w:rPr>
          <w:rFonts w:ascii="Times New Roman" w:eastAsia="Times New Roman" w:hAnsi="Times New Roman" w:cs="Times New Roman"/>
          <w:color w:val="000000"/>
        </w:rPr>
        <w:instrText>UN Conference on Consular Relations, Official Records, vol. I, UN Doc. A/Conf.25/16, 337</w:instrText>
      </w:r>
      <w:r w:rsidR="002D42D4" w:rsidRPr="00767F66">
        <w:rPr>
          <w:rFonts w:ascii="Times New Roman" w:hAnsi="Times New Roman" w:cs="Times New Roman"/>
        </w:rPr>
        <w:instrText xml:space="preserve">" \s "UN Conference on Consular Relations, Official Records, vol. I, UN Doc. A/Conf.25/16, 337" \c 5 </w:instrText>
      </w:r>
      <w:r w:rsidR="002D42D4"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¶39</w:t>
      </w:r>
      <w:r w:rsidRPr="00767F66">
        <w:rPr>
          <w:rFonts w:ascii="Times New Roman" w:eastAsia="Times New Roman" w:hAnsi="Times New Roman" w:cs="Times New Roman"/>
        </w:rPr>
        <w:t xml:space="preserve">. </w:t>
      </w:r>
    </w:p>
  </w:footnote>
  <w:footnote w:id="113">
    <w:p w14:paraId="00000122" w14:textId="77777777"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Compromis</w:t>
      </w:r>
      <w:r w:rsidRPr="00767F66">
        <w:rPr>
          <w:rFonts w:ascii="Times New Roman" w:eastAsia="Times New Roman" w:hAnsi="Times New Roman" w:cs="Times New Roman"/>
          <w:color w:val="000000"/>
        </w:rPr>
        <w:t xml:space="preserve">, ¶43. </w:t>
      </w:r>
    </w:p>
    <w:bookmarkStart w:id="42" w:name="_heading=h.gjdgxs" w:colFirst="0" w:colLast="0"/>
    <w:bookmarkEnd w:id="42"/>
  </w:footnote>
  <w:footnote w:id="114">
    <w:p w14:paraId="00000123" w14:textId="11BEC820"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bookmarkStart w:id="45" w:name="_heading=h.gjdgxs" w:colFirst="0" w:colLast="0"/>
      <w:bookmarkEnd w:id="45"/>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rPr>
        <w:t>International Law Commission (“ILC”), ‘Draft Articles on Diplomatic Protection with Commentaries’ (2006) UN Doc A/61/10</w:t>
      </w:r>
      <w:r w:rsidR="004B6619" w:rsidRPr="00767F66">
        <w:rPr>
          <w:rFonts w:ascii="Times New Roman" w:eastAsia="Times New Roman" w:hAnsi="Times New Roman" w:cs="Times New Roman"/>
        </w:rPr>
        <w:t>,</w:t>
      </w:r>
      <w:r w:rsidR="002D42D4" w:rsidRPr="00767F66">
        <w:rPr>
          <w:rFonts w:ascii="Times New Roman" w:eastAsia="Times New Roman" w:hAnsi="Times New Roman" w:cs="Times New Roman"/>
        </w:rPr>
        <w:fldChar w:fldCharType="begin"/>
      </w:r>
      <w:r w:rsidR="002D42D4" w:rsidRPr="00767F66">
        <w:rPr>
          <w:rFonts w:ascii="Times New Roman" w:hAnsi="Times New Roman" w:cs="Times New Roman"/>
        </w:rPr>
        <w:instrText xml:space="preserve"> TA \l "</w:instrText>
      </w:r>
      <w:r w:rsidR="002D42D4" w:rsidRPr="00767F66">
        <w:rPr>
          <w:rFonts w:ascii="Times New Roman" w:eastAsia="Times New Roman" w:hAnsi="Times New Roman" w:cs="Times New Roman"/>
        </w:rPr>
        <w:instrText>International Law Commission (</w:instrText>
      </w:r>
      <w:r w:rsidR="002D42D4" w:rsidRPr="00767F66">
        <w:rPr>
          <w:rFonts w:ascii="Times New Roman" w:hAnsi="Times New Roman" w:cs="Times New Roman"/>
        </w:rPr>
        <w:instrText>\</w:instrText>
      </w:r>
      <w:r w:rsidR="002D42D4" w:rsidRPr="00767F66">
        <w:rPr>
          <w:rFonts w:ascii="Times New Roman" w:eastAsia="Times New Roman" w:hAnsi="Times New Roman" w:cs="Times New Roman"/>
        </w:rPr>
        <w:instrText>“ILC</w:instrText>
      </w:r>
      <w:r w:rsidR="002D42D4" w:rsidRPr="00767F66">
        <w:rPr>
          <w:rFonts w:ascii="Times New Roman" w:hAnsi="Times New Roman" w:cs="Times New Roman"/>
        </w:rPr>
        <w:instrText>\</w:instrText>
      </w:r>
      <w:r w:rsidR="002D42D4" w:rsidRPr="00767F66">
        <w:rPr>
          <w:rFonts w:ascii="Times New Roman" w:eastAsia="Times New Roman" w:hAnsi="Times New Roman" w:cs="Times New Roman"/>
        </w:rPr>
        <w:instrText>”), ‘Draft Articles on Diplomatic Protection with Commentaries’ (2006) UN Doc A/61/10</w:instrText>
      </w:r>
      <w:r w:rsidR="002D42D4" w:rsidRPr="00767F66">
        <w:rPr>
          <w:rFonts w:ascii="Times New Roman" w:hAnsi="Times New Roman" w:cs="Times New Roman"/>
        </w:rPr>
        <w:instrText xml:space="preserve">" \s "Draft Articles" \c 5 </w:instrText>
      </w:r>
      <w:r w:rsidR="002D42D4"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w:t>
      </w:r>
      <w:r w:rsidR="00536250" w:rsidRPr="00767F66">
        <w:rPr>
          <w:rFonts w:ascii="Times New Roman" w:eastAsia="Times New Roman" w:hAnsi="Times New Roman" w:cs="Times New Roman"/>
        </w:rPr>
        <w:t>Art</w:t>
      </w:r>
      <w:r w:rsidR="004B6619" w:rsidRPr="00767F66">
        <w:rPr>
          <w:rFonts w:ascii="Times New Roman" w:eastAsia="Times New Roman" w:hAnsi="Times New Roman" w:cs="Times New Roman"/>
        </w:rPr>
        <w:t>.</w:t>
      </w:r>
      <w:r w:rsidR="00536250" w:rsidRPr="00767F66">
        <w:rPr>
          <w:rFonts w:ascii="Times New Roman" w:eastAsia="Times New Roman" w:hAnsi="Times New Roman" w:cs="Times New Roman"/>
        </w:rPr>
        <w:t xml:space="preserve"> 4</w:t>
      </w:r>
      <w:r w:rsidR="004B6619" w:rsidRPr="00767F66">
        <w:rPr>
          <w:rFonts w:ascii="Times New Roman" w:eastAsia="Times New Roman" w:hAnsi="Times New Roman" w:cs="Times New Roman"/>
        </w:rPr>
        <w:t>,</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Draft Articles</w:t>
      </w:r>
      <w:r w:rsidRPr="00767F66">
        <w:rPr>
          <w:rFonts w:ascii="Times New Roman" w:eastAsia="Times New Roman" w:hAnsi="Times New Roman" w:cs="Times New Roman"/>
        </w:rPr>
        <w:t>”].</w:t>
      </w:r>
    </w:p>
  </w:footnote>
  <w:footnote w:id="115">
    <w:p w14:paraId="00000124" w14:textId="1ED61A1B"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i/>
        </w:rPr>
        <w:t xml:space="preserve"> </w:t>
      </w:r>
      <w:r w:rsidR="00271DEB" w:rsidRPr="00767F66">
        <w:rPr>
          <w:rFonts w:ascii="Times New Roman" w:eastAsia="Times New Roman" w:hAnsi="Times New Roman" w:cs="Times New Roman"/>
        </w:rPr>
        <w:t>Ibid</w:t>
      </w:r>
      <w:r w:rsidR="00271DEB" w:rsidRPr="00767F66">
        <w:rPr>
          <w:rFonts w:ascii="Times New Roman" w:eastAsia="Times New Roman" w:hAnsi="Times New Roman" w:cs="Times New Roman"/>
          <w:i/>
        </w:rPr>
        <w:t>.</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Conflict of Nationality Laws</w:t>
      </w:r>
      <w:r w:rsidR="00C235B5" w:rsidRPr="00767F66">
        <w:rPr>
          <w:rFonts w:ascii="Times New Roman" w:eastAsia="Times New Roman" w:hAnsi="Times New Roman" w:cs="Times New Roman"/>
          <w:i/>
        </w:rPr>
        <w:fldChar w:fldCharType="begin"/>
      </w:r>
      <w:r w:rsidR="00C235B5" w:rsidRPr="00767F66">
        <w:rPr>
          <w:rFonts w:ascii="Times New Roman" w:eastAsia="Times New Roman" w:hAnsi="Times New Roman" w:cs="Times New Roman"/>
          <w:i/>
        </w:rPr>
        <w:instrText xml:space="preserve"> TA \s "Conflict of Nationality Laws" </w:instrText>
      </w:r>
      <w:r w:rsidR="00C235B5" w:rsidRPr="00767F66">
        <w:rPr>
          <w:rFonts w:ascii="Times New Roman" w:eastAsia="Times New Roman" w:hAnsi="Times New Roman" w:cs="Times New Roman"/>
          <w:i/>
        </w:rPr>
        <w:fldChar w:fldCharType="end"/>
      </w:r>
      <w:r w:rsidRPr="00767F66">
        <w:rPr>
          <w:rFonts w:ascii="Times New Roman" w:eastAsia="Times New Roman" w:hAnsi="Times New Roman" w:cs="Times New Roman"/>
          <w:i/>
        </w:rPr>
        <w:t>,</w:t>
      </w:r>
      <w:r w:rsidRPr="00767F66">
        <w:rPr>
          <w:rFonts w:ascii="Times New Roman" w:eastAsia="Times New Roman" w:hAnsi="Times New Roman" w:cs="Times New Roman"/>
        </w:rPr>
        <w:t xml:space="preserve"> Art.1; </w:t>
      </w:r>
      <w:r w:rsidRPr="00767F66">
        <w:rPr>
          <w:rFonts w:ascii="Times New Roman" w:eastAsia="Times New Roman" w:hAnsi="Times New Roman" w:cs="Times New Roman"/>
          <w:i/>
        </w:rPr>
        <w:t>European Convention</w:t>
      </w:r>
      <w:r w:rsidR="00BC3C49" w:rsidRPr="00767F66">
        <w:rPr>
          <w:rFonts w:ascii="Times New Roman" w:eastAsia="Times New Roman" w:hAnsi="Times New Roman" w:cs="Times New Roman"/>
          <w:i/>
        </w:rPr>
        <w:fldChar w:fldCharType="begin"/>
      </w:r>
      <w:r w:rsidR="00BC3C49" w:rsidRPr="00767F66">
        <w:rPr>
          <w:rFonts w:ascii="Times New Roman" w:hAnsi="Times New Roman" w:cs="Times New Roman"/>
        </w:rPr>
        <w:instrText xml:space="preserve"> TA \s "A. European convention" </w:instrText>
      </w:r>
      <w:r w:rsidR="00BC3C49" w:rsidRPr="00767F66">
        <w:rPr>
          <w:rFonts w:ascii="Times New Roman" w:eastAsia="Times New Roman" w:hAnsi="Times New Roman" w:cs="Times New Roman"/>
          <w:i/>
        </w:rPr>
        <w:fldChar w:fldCharType="end"/>
      </w:r>
      <w:r w:rsidR="00C235B5" w:rsidRPr="00767F66">
        <w:rPr>
          <w:rFonts w:ascii="Times New Roman" w:eastAsia="Times New Roman" w:hAnsi="Times New Roman" w:cs="Times New Roman"/>
          <w:i/>
        </w:rPr>
        <w:fldChar w:fldCharType="begin"/>
      </w:r>
      <w:r w:rsidR="00C235B5" w:rsidRPr="00767F66">
        <w:rPr>
          <w:rFonts w:ascii="Times New Roman" w:eastAsia="Times New Roman" w:hAnsi="Times New Roman" w:cs="Times New Roman"/>
          <w:i/>
        </w:rPr>
        <w:instrText xml:space="preserve"> TA \s "European Convention" </w:instrText>
      </w:r>
      <w:r w:rsidR="00C235B5"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Art. 3. </w:t>
      </w:r>
    </w:p>
  </w:footnote>
  <w:footnote w:id="116">
    <w:p w14:paraId="00000125" w14:textId="428767CC"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00D03BA5" w:rsidRPr="00767F66">
        <w:rPr>
          <w:rFonts w:ascii="Times New Roman" w:eastAsia="Times New Roman" w:hAnsi="Times New Roman" w:cs="Times New Roman"/>
          <w:color w:val="000000"/>
        </w:rPr>
        <w:t>Drew</w:t>
      </w:r>
      <w:r w:rsidRPr="00767F66">
        <w:rPr>
          <w:rFonts w:ascii="Times New Roman" w:eastAsia="Times New Roman" w:hAnsi="Times New Roman" w:cs="Times New Roman"/>
          <w:color w:val="000000"/>
        </w:rPr>
        <w:t xml:space="preserve"> Mahalic and Joan Gambee Mahalic. “</w:t>
      </w:r>
      <w:r w:rsidRPr="00767F66">
        <w:rPr>
          <w:rFonts w:ascii="Times New Roman" w:eastAsia="Times New Roman" w:hAnsi="Times New Roman" w:cs="Times New Roman"/>
          <w:i/>
          <w:color w:val="000000"/>
        </w:rPr>
        <w:t>The Limitation Provisions of the International Convention on the Elimination of All Forms of Racial Discrimination</w:t>
      </w:r>
      <w:r w:rsidRPr="00767F66">
        <w:rPr>
          <w:rFonts w:ascii="Times New Roman" w:eastAsia="Times New Roman" w:hAnsi="Times New Roman" w:cs="Times New Roman"/>
          <w:color w:val="000000"/>
        </w:rPr>
        <w:t>.” Human Rights Quarterly 9, no. 1 (1987): 74–101</w:t>
      </w:r>
      <w:r w:rsidR="009D6132" w:rsidRPr="00767F66">
        <w:rPr>
          <w:rFonts w:ascii="Times New Roman" w:eastAsia="Times New Roman" w:hAnsi="Times New Roman" w:cs="Times New Roman"/>
          <w:color w:val="000000"/>
        </w:rPr>
        <w:t>, 82</w:t>
      </w:r>
      <w:r w:rsidRPr="00767F66">
        <w:rPr>
          <w:rFonts w:ascii="Times New Roman" w:eastAsia="Times New Roman" w:hAnsi="Times New Roman" w:cs="Times New Roman"/>
          <w:color w:val="000000"/>
        </w:rPr>
        <w:t>.</w:t>
      </w:r>
      <w:r w:rsidR="002D42D4" w:rsidRPr="00767F66">
        <w:rPr>
          <w:rFonts w:ascii="Times New Roman" w:eastAsia="Times New Roman" w:hAnsi="Times New Roman" w:cs="Times New Roman"/>
          <w:color w:val="000000"/>
        </w:rPr>
        <w:fldChar w:fldCharType="begin"/>
      </w:r>
      <w:r w:rsidR="002D42D4" w:rsidRPr="00767F66">
        <w:rPr>
          <w:rFonts w:ascii="Times New Roman" w:hAnsi="Times New Roman" w:cs="Times New Roman"/>
        </w:rPr>
        <w:instrText xml:space="preserve"> TA \l "</w:instrText>
      </w:r>
      <w:r w:rsidR="002D42D4" w:rsidRPr="00767F66">
        <w:rPr>
          <w:rFonts w:ascii="Times New Roman" w:eastAsia="Times New Roman" w:hAnsi="Times New Roman" w:cs="Times New Roman"/>
          <w:color w:val="000000"/>
        </w:rPr>
        <w:instrText xml:space="preserve">Mahalic, Drew, and Joan Gambee Mahalic. </w:instrText>
      </w:r>
      <w:r w:rsidR="002D42D4" w:rsidRPr="00767F66">
        <w:rPr>
          <w:rFonts w:ascii="Times New Roman" w:hAnsi="Times New Roman" w:cs="Times New Roman"/>
        </w:rPr>
        <w:instrText>\</w:instrText>
      </w:r>
      <w:r w:rsidR="002D42D4" w:rsidRPr="00767F66">
        <w:rPr>
          <w:rFonts w:ascii="Times New Roman" w:eastAsia="Times New Roman" w:hAnsi="Times New Roman" w:cs="Times New Roman"/>
          <w:color w:val="000000"/>
        </w:rPr>
        <w:instrText>“</w:instrText>
      </w:r>
      <w:r w:rsidR="002D42D4" w:rsidRPr="00767F66">
        <w:rPr>
          <w:rFonts w:ascii="Times New Roman" w:eastAsia="Times New Roman" w:hAnsi="Times New Roman" w:cs="Times New Roman"/>
          <w:i/>
          <w:color w:val="000000"/>
        </w:rPr>
        <w:instrText>The Limitation Provisions of the International Convention on the Elimination of All Forms of Racial Discrimination</w:instrText>
      </w:r>
      <w:r w:rsidR="002D42D4" w:rsidRPr="00767F66">
        <w:rPr>
          <w:rFonts w:ascii="Times New Roman" w:eastAsia="Times New Roman" w:hAnsi="Times New Roman" w:cs="Times New Roman"/>
          <w:color w:val="000000"/>
        </w:rPr>
        <w:instrText>.</w:instrText>
      </w:r>
      <w:r w:rsidR="002D42D4" w:rsidRPr="00767F66">
        <w:rPr>
          <w:rFonts w:ascii="Times New Roman" w:hAnsi="Times New Roman" w:cs="Times New Roman"/>
        </w:rPr>
        <w:instrText>\</w:instrText>
      </w:r>
      <w:r w:rsidR="002D42D4" w:rsidRPr="00767F66">
        <w:rPr>
          <w:rFonts w:ascii="Times New Roman" w:eastAsia="Times New Roman" w:hAnsi="Times New Roman" w:cs="Times New Roman"/>
          <w:color w:val="000000"/>
        </w:rPr>
        <w:instrText>” Human Rights Quarterly 9, no. 1 (1987): 74–101.</w:instrText>
      </w:r>
      <w:r w:rsidR="002D42D4" w:rsidRPr="00767F66">
        <w:rPr>
          <w:rFonts w:ascii="Times New Roman" w:hAnsi="Times New Roman" w:cs="Times New Roman"/>
        </w:rPr>
        <w:instrText xml:space="preserve">" \s "Mahalic, Drew, and Joan Gambee Mahalic. \"The Limitation Provisions of the International Convention on the Elimination of All Forms of Racial Discrimination.\" Human Rights Quarterly 9, no. 1 (1987): 74–101." \c 8 </w:instrText>
      </w:r>
      <w:r w:rsidR="002D42D4"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xml:space="preserve"> </w:t>
      </w:r>
    </w:p>
  </w:footnote>
  <w:footnote w:id="117">
    <w:p w14:paraId="00000126" w14:textId="265371C5" w:rsidR="000329D1" w:rsidRPr="00767F66" w:rsidRDefault="000A6962" w:rsidP="00E1740F">
      <w:pPr>
        <w:spacing w:line="360" w:lineRule="auto"/>
        <w:jc w:val="both"/>
        <w:rPr>
          <w:rFonts w:ascii="Times New Roman" w:eastAsia="Times New Roman" w:hAnsi="Times New Roman" w:cs="Times New Roman"/>
          <w:color w:val="38761D"/>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Interview with Christian Kälin, Investment Migration Yearbook 2018–2019 (2018)</w:t>
      </w:r>
      <w:r w:rsidR="002D42D4" w:rsidRPr="00767F66">
        <w:rPr>
          <w:rFonts w:ascii="Times New Roman" w:eastAsia="Times New Roman" w:hAnsi="Times New Roman" w:cs="Times New Roman"/>
          <w:color w:val="000000"/>
        </w:rPr>
        <w:fldChar w:fldCharType="begin"/>
      </w:r>
      <w:r w:rsidR="002D42D4" w:rsidRPr="00767F66">
        <w:rPr>
          <w:rFonts w:ascii="Times New Roman" w:hAnsi="Times New Roman" w:cs="Times New Roman"/>
        </w:rPr>
        <w:instrText xml:space="preserve"> TA \l "</w:instrText>
      </w:r>
      <w:r w:rsidR="002D42D4" w:rsidRPr="00767F66">
        <w:rPr>
          <w:rFonts w:ascii="Times New Roman" w:eastAsia="Times New Roman" w:hAnsi="Times New Roman" w:cs="Times New Roman"/>
          <w:color w:val="000000"/>
        </w:rPr>
        <w:instrText>Interview with Christian Kälin, Investment Migration Yearbook 2018–2019 (2018)</w:instrText>
      </w:r>
      <w:r w:rsidR="002D42D4" w:rsidRPr="00767F66">
        <w:rPr>
          <w:rFonts w:ascii="Times New Roman" w:hAnsi="Times New Roman" w:cs="Times New Roman"/>
        </w:rPr>
        <w:instrText xml:space="preserve">" \s "Interview with Christian Kälin, Investment Migration Yearbook 2018–2019 (2018)" \c 6 </w:instrText>
      </w:r>
      <w:r w:rsidR="002D42D4"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rPr>
        <w:t xml:space="preserve">, </w:t>
      </w:r>
      <w:r w:rsidR="00D74DBA" w:rsidRPr="00767F66">
        <w:rPr>
          <w:rFonts w:ascii="Times New Roman" w:eastAsia="Times New Roman" w:hAnsi="Times New Roman" w:cs="Times New Roman"/>
        </w:rPr>
        <w:t xml:space="preserve">p. </w:t>
      </w:r>
      <w:r w:rsidRPr="00767F66">
        <w:rPr>
          <w:rFonts w:ascii="Times New Roman" w:eastAsia="Times New Roman" w:hAnsi="Times New Roman" w:cs="Times New Roman"/>
          <w:color w:val="000000"/>
        </w:rPr>
        <w:t xml:space="preserve">22. </w:t>
      </w:r>
    </w:p>
  </w:footnote>
  <w:footnote w:id="118">
    <w:p w14:paraId="00000127" w14:textId="0396AD91"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rPr>
        <w:t>Peter J. Spiro. “</w:t>
      </w:r>
      <w:r w:rsidRPr="00767F66">
        <w:rPr>
          <w:rFonts w:ascii="Times New Roman" w:eastAsia="Times New Roman" w:hAnsi="Times New Roman" w:cs="Times New Roman"/>
          <w:i/>
        </w:rPr>
        <w:t>A New International Law of Citizenship</w:t>
      </w:r>
      <w:r w:rsidRPr="00767F66">
        <w:rPr>
          <w:rFonts w:ascii="Times New Roman" w:eastAsia="Times New Roman" w:hAnsi="Times New Roman" w:cs="Times New Roman"/>
        </w:rPr>
        <w:t>”</w:t>
      </w:r>
      <w:r w:rsidR="006825F9" w:rsidRPr="00767F66">
        <w:rPr>
          <w:rFonts w:ascii="Times New Roman" w:eastAsia="Times New Roman" w:hAnsi="Times New Roman" w:cs="Times New Roman"/>
        </w:rPr>
        <w:t>,</w:t>
      </w:r>
      <w:r w:rsidRPr="00767F66">
        <w:rPr>
          <w:rFonts w:ascii="Times New Roman" w:eastAsia="Times New Roman" w:hAnsi="Times New Roman" w:cs="Times New Roman"/>
        </w:rPr>
        <w:t xml:space="preserve"> The American Journal of International Law 105, no. 4 (2011)</w:t>
      </w:r>
      <w:r w:rsidR="002D42D4" w:rsidRPr="00767F66">
        <w:rPr>
          <w:rFonts w:ascii="Times New Roman" w:eastAsia="Times New Roman" w:hAnsi="Times New Roman" w:cs="Times New Roman"/>
        </w:rPr>
        <w:fldChar w:fldCharType="begin"/>
      </w:r>
      <w:r w:rsidR="002D42D4" w:rsidRPr="00767F66">
        <w:rPr>
          <w:rFonts w:ascii="Times New Roman" w:hAnsi="Times New Roman" w:cs="Times New Roman"/>
        </w:rPr>
        <w:instrText xml:space="preserve"> TA \l "</w:instrText>
      </w:r>
      <w:r w:rsidR="002D42D4" w:rsidRPr="00767F66">
        <w:rPr>
          <w:rFonts w:ascii="Times New Roman" w:eastAsia="Times New Roman" w:hAnsi="Times New Roman" w:cs="Times New Roman"/>
        </w:rPr>
        <w:instrText xml:space="preserve">Peter J. Spiro. </w:instrText>
      </w:r>
      <w:r w:rsidR="002D42D4" w:rsidRPr="00767F66">
        <w:rPr>
          <w:rFonts w:ascii="Times New Roman" w:hAnsi="Times New Roman" w:cs="Times New Roman"/>
        </w:rPr>
        <w:instrText>\</w:instrText>
      </w:r>
      <w:r w:rsidR="002D42D4" w:rsidRPr="00767F66">
        <w:rPr>
          <w:rFonts w:ascii="Times New Roman" w:eastAsia="Times New Roman" w:hAnsi="Times New Roman" w:cs="Times New Roman"/>
        </w:rPr>
        <w:instrText>“</w:instrText>
      </w:r>
      <w:r w:rsidR="002D42D4" w:rsidRPr="00767F66">
        <w:rPr>
          <w:rFonts w:ascii="Times New Roman" w:eastAsia="Times New Roman" w:hAnsi="Times New Roman" w:cs="Times New Roman"/>
          <w:i/>
        </w:rPr>
        <w:instrText>A New International Law of Citizenship</w:instrText>
      </w:r>
      <w:r w:rsidR="002D42D4" w:rsidRPr="00767F66">
        <w:rPr>
          <w:rFonts w:ascii="Times New Roman" w:hAnsi="Times New Roman" w:cs="Times New Roman"/>
        </w:rPr>
        <w:instrText>\</w:instrText>
      </w:r>
      <w:r w:rsidR="002D42D4" w:rsidRPr="00767F66">
        <w:rPr>
          <w:rFonts w:ascii="Times New Roman" w:eastAsia="Times New Roman" w:hAnsi="Times New Roman" w:cs="Times New Roman"/>
        </w:rPr>
        <w:instrText>” The American Journal of International Law 105, no. 4 (2011)</w:instrText>
      </w:r>
      <w:r w:rsidR="002D42D4" w:rsidRPr="00767F66">
        <w:rPr>
          <w:rFonts w:ascii="Times New Roman" w:hAnsi="Times New Roman" w:cs="Times New Roman"/>
        </w:rPr>
        <w:instrText xml:space="preserve">" \s "Peter J. Spiro. \"A New International Law of Citizenship\" The American Journal of International Law 105, no. 4 (2011)" \c 8 </w:instrText>
      </w:r>
      <w:r w:rsidR="002D42D4"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694–746</w:t>
      </w:r>
      <w:r w:rsidR="00C6357A" w:rsidRPr="00767F66">
        <w:rPr>
          <w:rFonts w:ascii="Times New Roman" w:eastAsia="Times New Roman" w:hAnsi="Times New Roman" w:cs="Times New Roman"/>
        </w:rPr>
        <w:t>, 705</w:t>
      </w:r>
      <w:r w:rsidRPr="00767F66">
        <w:rPr>
          <w:rFonts w:ascii="Times New Roman" w:eastAsia="Times New Roman" w:hAnsi="Times New Roman" w:cs="Times New Roman"/>
        </w:rPr>
        <w:t>.</w:t>
      </w:r>
      <w:r w:rsidRPr="00767F66">
        <w:rPr>
          <w:rFonts w:ascii="Times New Roman" w:eastAsia="Times New Roman" w:hAnsi="Times New Roman" w:cs="Times New Roman"/>
          <w:i/>
        </w:rPr>
        <w:t xml:space="preserve"> </w:t>
      </w:r>
    </w:p>
  </w:footnote>
  <w:footnote w:id="119">
    <w:p w14:paraId="00000128" w14:textId="392666A4"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38761D"/>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Compromis</w:t>
      </w:r>
      <w:r w:rsidRPr="00767F66">
        <w:rPr>
          <w:rFonts w:ascii="Times New Roman" w:eastAsia="Times New Roman" w:hAnsi="Times New Roman" w:cs="Times New Roman"/>
          <w:color w:val="000000"/>
        </w:rPr>
        <w:t>, ¶13; Joppke C., Neoliberal Nationalism: Immigration and the Rise of the Populist Right (Cambridge University Press 2021)</w:t>
      </w:r>
      <w:r w:rsidR="002D42D4" w:rsidRPr="00767F66">
        <w:rPr>
          <w:rFonts w:ascii="Times New Roman" w:eastAsia="Times New Roman" w:hAnsi="Times New Roman" w:cs="Times New Roman"/>
          <w:color w:val="000000"/>
        </w:rPr>
        <w:fldChar w:fldCharType="begin"/>
      </w:r>
      <w:r w:rsidR="002D42D4" w:rsidRPr="00767F66">
        <w:rPr>
          <w:rFonts w:ascii="Times New Roman" w:hAnsi="Times New Roman" w:cs="Times New Roman"/>
        </w:rPr>
        <w:instrText xml:space="preserve"> TA \l "</w:instrText>
      </w:r>
      <w:r w:rsidR="002D42D4" w:rsidRPr="00767F66">
        <w:rPr>
          <w:rFonts w:ascii="Times New Roman" w:eastAsia="Times New Roman" w:hAnsi="Times New Roman" w:cs="Times New Roman"/>
          <w:color w:val="000000"/>
        </w:rPr>
        <w:instrText>Joppke C., Neoliberal Nationalism: Immigration and the Rise of the Populist Right (Cambridge University Press 2021)</w:instrText>
      </w:r>
      <w:r w:rsidR="002D42D4" w:rsidRPr="00767F66">
        <w:rPr>
          <w:rFonts w:ascii="Times New Roman" w:hAnsi="Times New Roman" w:cs="Times New Roman"/>
        </w:rPr>
        <w:instrText xml:space="preserve">" \s "Joppke C., Neoliberal Nationalism: Immigration and the Rise of the Populist Right (Cambridge University Press 2021)" \c 4 </w:instrText>
      </w:r>
      <w:r w:rsidR="002D42D4"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xml:space="preserve">, 204. </w:t>
      </w:r>
    </w:p>
  </w:footnote>
  <w:footnote w:id="120">
    <w:p w14:paraId="00000129" w14:textId="32DED5AA"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Conflict of Nationality Laws</w:t>
      </w:r>
      <w:r w:rsidR="00C235B5" w:rsidRPr="00767F66">
        <w:rPr>
          <w:rFonts w:ascii="Times New Roman" w:eastAsia="Times New Roman" w:hAnsi="Times New Roman" w:cs="Times New Roman"/>
          <w:i/>
          <w:color w:val="000000"/>
        </w:rPr>
        <w:fldChar w:fldCharType="begin"/>
      </w:r>
      <w:r w:rsidR="00C235B5" w:rsidRPr="00767F66">
        <w:rPr>
          <w:rFonts w:ascii="Times New Roman" w:eastAsia="Times New Roman" w:hAnsi="Times New Roman" w:cs="Times New Roman"/>
          <w:i/>
          <w:color w:val="000000"/>
        </w:rPr>
        <w:instrText xml:space="preserve"> TA \s "Conflict of Nationality Laws" </w:instrText>
      </w:r>
      <w:r w:rsidR="00C235B5" w:rsidRPr="00767F66">
        <w:rPr>
          <w:rFonts w:ascii="Times New Roman" w:eastAsia="Times New Roman" w:hAnsi="Times New Roman" w:cs="Times New Roman"/>
          <w:i/>
          <w:color w:val="000000"/>
        </w:rPr>
        <w:fldChar w:fldCharType="end"/>
      </w:r>
      <w:r w:rsidRPr="00767F66">
        <w:rPr>
          <w:rFonts w:ascii="Times New Roman" w:eastAsia="Times New Roman" w:hAnsi="Times New Roman" w:cs="Times New Roman"/>
          <w:color w:val="000000"/>
        </w:rPr>
        <w:t xml:space="preserve">, Art.1. </w:t>
      </w:r>
    </w:p>
  </w:footnote>
  <w:footnote w:id="121">
    <w:p w14:paraId="0000012A" w14:textId="12D7FECC"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Asbjørn Eide, Citizenship and International Human Rights Law, in Citizenship and the State in the Middle East</w:t>
      </w:r>
      <w:r w:rsidR="006F2718" w:rsidRPr="00767F66">
        <w:rPr>
          <w:rFonts w:ascii="Times New Roman" w:eastAsia="Times New Roman" w:hAnsi="Times New Roman" w:cs="Times New Roman"/>
        </w:rPr>
        <w:t>: Approaches and Applications,</w:t>
      </w:r>
      <w:r w:rsidR="00521DE3" w:rsidRPr="00767F66">
        <w:rPr>
          <w:rFonts w:ascii="Times New Roman" w:eastAsia="Times New Roman" w:hAnsi="Times New Roman" w:cs="Times New Roman"/>
        </w:rPr>
        <w:t xml:space="preserve"> (</w:t>
      </w:r>
      <w:r w:rsidR="006F2718" w:rsidRPr="00767F66">
        <w:rPr>
          <w:rFonts w:ascii="Times New Roman" w:eastAsia="Times New Roman" w:hAnsi="Times New Roman" w:cs="Times New Roman"/>
        </w:rPr>
        <w:t>2000)</w:t>
      </w:r>
      <w:r w:rsidR="00917AD0" w:rsidRPr="00767F66">
        <w:rPr>
          <w:rFonts w:ascii="Times New Roman" w:eastAsia="Times New Roman" w:hAnsi="Times New Roman" w:cs="Times New Roman"/>
        </w:rPr>
        <w:fldChar w:fldCharType="begin"/>
      </w:r>
      <w:r w:rsidR="00917AD0" w:rsidRPr="00767F66">
        <w:rPr>
          <w:rFonts w:ascii="Times New Roman" w:hAnsi="Times New Roman" w:cs="Times New Roman"/>
        </w:rPr>
        <w:instrText xml:space="preserve"> TA \l "</w:instrText>
      </w:r>
      <w:r w:rsidR="00917AD0" w:rsidRPr="00767F66">
        <w:rPr>
          <w:rFonts w:ascii="Times New Roman" w:eastAsia="Times New Roman" w:hAnsi="Times New Roman" w:cs="Times New Roman"/>
        </w:rPr>
        <w:instrText>Asbjørn Eide, Citizenship and International Human Rights Law, in Citizenship and the State in the Middle East: Approaches and Applications, (2000)</w:instrText>
      </w:r>
      <w:r w:rsidR="00917AD0" w:rsidRPr="00767F66">
        <w:rPr>
          <w:rFonts w:ascii="Times New Roman" w:hAnsi="Times New Roman" w:cs="Times New Roman"/>
        </w:rPr>
        <w:instrText xml:space="preserve">" \s "Asbjørn Eide, Citizenship and International Human Rights Law, in Citizenship and the State in the Middle East: Approaches and Applications, (2000)" \c 4 </w:instrText>
      </w:r>
      <w:r w:rsidR="00917AD0" w:rsidRPr="00767F66">
        <w:rPr>
          <w:rFonts w:ascii="Times New Roman" w:eastAsia="Times New Roman" w:hAnsi="Times New Roman" w:cs="Times New Roman"/>
        </w:rPr>
        <w:fldChar w:fldCharType="end"/>
      </w:r>
      <w:r w:rsidR="006F2718" w:rsidRPr="00767F66">
        <w:rPr>
          <w:rFonts w:ascii="Times New Roman" w:eastAsia="Times New Roman" w:hAnsi="Times New Roman" w:cs="Times New Roman"/>
        </w:rPr>
        <w:t>,</w:t>
      </w:r>
      <w:r w:rsidRPr="00767F66">
        <w:rPr>
          <w:rFonts w:ascii="Times New Roman" w:eastAsia="Times New Roman" w:hAnsi="Times New Roman" w:cs="Times New Roman"/>
        </w:rPr>
        <w:t xml:space="preserve"> </w:t>
      </w:r>
      <w:r w:rsidR="00837E75" w:rsidRPr="00767F66">
        <w:rPr>
          <w:rFonts w:ascii="Times New Roman" w:eastAsia="Times New Roman" w:hAnsi="Times New Roman" w:cs="Times New Roman"/>
        </w:rPr>
        <w:t xml:space="preserve">p. </w:t>
      </w:r>
      <w:r w:rsidRPr="00767F66">
        <w:rPr>
          <w:rFonts w:ascii="Times New Roman" w:eastAsia="Times New Roman" w:hAnsi="Times New Roman" w:cs="Times New Roman"/>
        </w:rPr>
        <w:t xml:space="preserve">118. </w:t>
      </w:r>
    </w:p>
  </w:footnote>
  <w:footnote w:id="122">
    <w:p w14:paraId="0000012B" w14:textId="2ABF272B"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Nottebohm</w:t>
      </w:r>
      <w:r w:rsidR="00260D89" w:rsidRPr="00767F66">
        <w:rPr>
          <w:rFonts w:ascii="Times New Roman" w:eastAsia="Times New Roman" w:hAnsi="Times New Roman" w:cs="Times New Roman"/>
          <w:i/>
        </w:rPr>
        <w:fldChar w:fldCharType="begin"/>
      </w:r>
      <w:r w:rsidR="00260D89" w:rsidRPr="00767F66">
        <w:rPr>
          <w:rFonts w:ascii="Times New Roman" w:eastAsia="Times New Roman" w:hAnsi="Times New Roman" w:cs="Times New Roman"/>
          <w:i/>
        </w:rPr>
        <w:instrText xml:space="preserve"> TA \s "Nottebohm" </w:instrText>
      </w:r>
      <w:r w:rsidR="00260D89"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4, 23. </w:t>
      </w:r>
    </w:p>
  </w:footnote>
  <w:footnote w:id="123">
    <w:p w14:paraId="0000012C" w14:textId="71AB0B72" w:rsidR="000329D1" w:rsidRPr="00767F66" w:rsidRDefault="000A6962" w:rsidP="00E1740F">
      <w:pPr>
        <w:pBdr>
          <w:top w:val="nil"/>
          <w:left w:val="nil"/>
          <w:bottom w:val="nil"/>
          <w:right w:val="nil"/>
          <w:between w:val="nil"/>
        </w:pBdr>
        <w:tabs>
          <w:tab w:val="left" w:pos="3000"/>
        </w:tabs>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rPr>
        <w:t>Macklin, Audrey. “Is It Time to Retire Nottebohm</w:t>
      </w:r>
      <w:r w:rsidR="00260D89" w:rsidRPr="00767F66">
        <w:rPr>
          <w:rFonts w:ascii="Times New Roman" w:eastAsia="Times New Roman" w:hAnsi="Times New Roman" w:cs="Times New Roman"/>
        </w:rPr>
        <w:fldChar w:fldCharType="begin"/>
      </w:r>
      <w:r w:rsidR="00260D89" w:rsidRPr="00767F66">
        <w:rPr>
          <w:rFonts w:ascii="Times New Roman" w:eastAsia="Times New Roman" w:hAnsi="Times New Roman" w:cs="Times New Roman"/>
        </w:rPr>
        <w:instrText xml:space="preserve"> TA \s "Nottebohm" </w:instrText>
      </w:r>
      <w:r w:rsidR="00260D89"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AJIL Unbound, vol. 111, 2017, pp. 492–97</w:t>
      </w:r>
      <w:r w:rsidR="002D42D4" w:rsidRPr="00767F66">
        <w:rPr>
          <w:rFonts w:ascii="Times New Roman" w:eastAsia="Times New Roman" w:hAnsi="Times New Roman" w:cs="Times New Roman"/>
        </w:rPr>
        <w:fldChar w:fldCharType="begin"/>
      </w:r>
      <w:r w:rsidR="002D42D4" w:rsidRPr="00767F66">
        <w:rPr>
          <w:rFonts w:ascii="Times New Roman" w:hAnsi="Times New Roman" w:cs="Times New Roman"/>
        </w:rPr>
        <w:instrText xml:space="preserve"> TA \l "</w:instrText>
      </w:r>
      <w:r w:rsidR="002D42D4" w:rsidRPr="00767F66">
        <w:rPr>
          <w:rFonts w:ascii="Times New Roman" w:eastAsia="Times New Roman" w:hAnsi="Times New Roman" w:cs="Times New Roman"/>
        </w:rPr>
        <w:instrText xml:space="preserve">Macklin, Audrey. </w:instrText>
      </w:r>
      <w:r w:rsidR="002D42D4" w:rsidRPr="00767F66">
        <w:rPr>
          <w:rFonts w:ascii="Times New Roman" w:hAnsi="Times New Roman" w:cs="Times New Roman"/>
        </w:rPr>
        <w:instrText>\</w:instrText>
      </w:r>
      <w:r w:rsidR="002D42D4" w:rsidRPr="00767F66">
        <w:rPr>
          <w:rFonts w:ascii="Times New Roman" w:eastAsia="Times New Roman" w:hAnsi="Times New Roman" w:cs="Times New Roman"/>
        </w:rPr>
        <w:instrText>“Is It Time to Retire Nottebohm?</w:instrText>
      </w:r>
      <w:r w:rsidR="002D42D4" w:rsidRPr="00767F66">
        <w:rPr>
          <w:rFonts w:ascii="Times New Roman" w:hAnsi="Times New Roman" w:cs="Times New Roman"/>
        </w:rPr>
        <w:instrText>\</w:instrText>
      </w:r>
      <w:r w:rsidR="002D42D4" w:rsidRPr="00767F66">
        <w:rPr>
          <w:rFonts w:ascii="Times New Roman" w:eastAsia="Times New Roman" w:hAnsi="Times New Roman" w:cs="Times New Roman"/>
        </w:rPr>
        <w:instrText>” AJIL Unbound, vol. 111, 2017, pp. 492–97</w:instrText>
      </w:r>
      <w:r w:rsidR="002D42D4" w:rsidRPr="00767F66">
        <w:rPr>
          <w:rFonts w:ascii="Times New Roman" w:hAnsi="Times New Roman" w:cs="Times New Roman"/>
        </w:rPr>
        <w:instrText xml:space="preserve">" \s "Macklin, Audrey. \"Is It Time to Retire Nottebohm?\" AJIL Unbound, vol. 111, 2017, pp. 492–97" \c 8 </w:instrText>
      </w:r>
      <w:r w:rsidR="002D42D4"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494. </w:t>
      </w:r>
    </w:p>
  </w:footnote>
  <w:footnote w:id="124">
    <w:p w14:paraId="0000012D" w14:textId="403CE2E1"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i/>
          <w:color w:val="000000"/>
        </w:rPr>
      </w:pPr>
      <w:r w:rsidRPr="00767F66">
        <w:rPr>
          <w:rFonts w:ascii="Times New Roman" w:hAnsi="Times New Roman" w:cs="Times New Roman"/>
          <w:vertAlign w:val="superscript"/>
        </w:rPr>
        <w:footnoteRef/>
      </w:r>
      <w:r w:rsidRPr="00767F66">
        <w:rPr>
          <w:rFonts w:ascii="Times New Roman" w:hAnsi="Times New Roman" w:cs="Times New Roman"/>
          <w:color w:val="000000"/>
        </w:rPr>
        <w:t xml:space="preserve"> </w:t>
      </w:r>
      <w:r w:rsidRPr="00767F66">
        <w:rPr>
          <w:rFonts w:ascii="Times New Roman" w:eastAsia="Times New Roman" w:hAnsi="Times New Roman" w:cs="Times New Roman"/>
        </w:rPr>
        <w:t>Ibid</w:t>
      </w:r>
      <w:r w:rsidR="00F97BC4" w:rsidRPr="00767F66">
        <w:rPr>
          <w:rFonts w:ascii="Times New Roman" w:eastAsia="Times New Roman" w:hAnsi="Times New Roman" w:cs="Times New Roman"/>
        </w:rPr>
        <w:fldChar w:fldCharType="begin"/>
      </w:r>
      <w:r w:rsidR="00F97BC4" w:rsidRPr="00767F66">
        <w:instrText xml:space="preserve"> TA \s "Macklin, Audrey. \"Is It Time to Retire Nottebohm?\" AJIL Unbound, vol. 111, 2017, pp. 492–97" </w:instrText>
      </w:r>
      <w:r w:rsidR="00F97BC4" w:rsidRPr="00767F66">
        <w:rPr>
          <w:rFonts w:ascii="Times New Roman" w:eastAsia="Times New Roman" w:hAnsi="Times New Roman" w:cs="Times New Roman"/>
        </w:rPr>
        <w:fldChar w:fldCharType="end"/>
      </w:r>
      <w:r w:rsidRPr="00767F66">
        <w:rPr>
          <w:rFonts w:ascii="Times New Roman" w:eastAsia="Times New Roman" w:hAnsi="Times New Roman" w:cs="Times New Roman"/>
          <w:i/>
        </w:rPr>
        <w:t>, 493.</w:t>
      </w:r>
    </w:p>
  </w:footnote>
  <w:footnote w:id="125">
    <w:p w14:paraId="0000012E" w14:textId="77777777"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Clarifications</w:t>
      </w:r>
      <w:r w:rsidRPr="00767F66">
        <w:rPr>
          <w:rFonts w:ascii="Times New Roman" w:eastAsia="Times New Roman" w:hAnsi="Times New Roman" w:cs="Times New Roman"/>
          <w:color w:val="000000"/>
        </w:rPr>
        <w:t xml:space="preserve"> ¶3. </w:t>
      </w:r>
    </w:p>
  </w:footnote>
  <w:footnote w:id="126">
    <w:p w14:paraId="00000130" w14:textId="757784E9"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rPr>
        <w:t xml:space="preserve">Supra </w:t>
      </w:r>
      <w:r w:rsidRPr="00767F66">
        <w:rPr>
          <w:rFonts w:ascii="Times New Roman" w:eastAsia="Times New Roman" w:hAnsi="Times New Roman" w:cs="Times New Roman"/>
        </w:rPr>
        <w:t>note 122</w:t>
      </w:r>
      <w:r w:rsidR="007147D1" w:rsidRPr="00767F66">
        <w:rPr>
          <w:rFonts w:ascii="Times New Roman" w:eastAsia="Times New Roman" w:hAnsi="Times New Roman" w:cs="Times New Roman"/>
        </w:rPr>
        <w:fldChar w:fldCharType="begin"/>
      </w:r>
      <w:r w:rsidR="007147D1" w:rsidRPr="00767F66">
        <w:instrText xml:space="preserve"> TA \s "Macklin, Audrey. \"Is It Time to Retire Nottebohm?\" AJIL Unbound, vol. 111, 2017, pp. 492–97" </w:instrText>
      </w:r>
      <w:r w:rsidR="007147D1"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495. </w:t>
      </w:r>
    </w:p>
  </w:footnote>
  <w:footnote w:id="127">
    <w:p w14:paraId="00000131" w14:textId="3F3DC54A"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00224568" w:rsidRPr="00767F66">
        <w:rPr>
          <w:rFonts w:ascii="Times New Roman" w:eastAsia="Times New Roman" w:hAnsi="Times New Roman" w:cs="Times New Roman"/>
          <w:color w:val="000000"/>
        </w:rPr>
        <w:t xml:space="preserve">Peter J. Spiro, </w:t>
      </w:r>
      <w:r w:rsidR="004842B5" w:rsidRPr="00767F66">
        <w:rPr>
          <w:rFonts w:ascii="Times New Roman" w:eastAsia="Times New Roman" w:hAnsi="Times New Roman" w:cs="Times New Roman"/>
          <w:color w:val="000000"/>
        </w:rPr>
        <w:t xml:space="preserve">Nottebohm </w:t>
      </w:r>
      <w:r w:rsidR="00E2043C" w:rsidRPr="00767F66">
        <w:rPr>
          <w:rFonts w:ascii="Times New Roman" w:eastAsia="Times New Roman" w:hAnsi="Times New Roman" w:cs="Times New Roman"/>
          <w:color w:val="000000"/>
        </w:rPr>
        <w:t>and ‘Genuine Link’</w:t>
      </w:r>
      <w:r w:rsidR="00047457" w:rsidRPr="00767F66">
        <w:rPr>
          <w:rFonts w:ascii="Times New Roman" w:eastAsia="Times New Roman" w:hAnsi="Times New Roman" w:cs="Times New Roman"/>
          <w:color w:val="000000"/>
        </w:rPr>
        <w:t xml:space="preserve">: Anatomy </w:t>
      </w:r>
      <w:r w:rsidR="00DC3D14" w:rsidRPr="00767F66">
        <w:rPr>
          <w:rFonts w:ascii="Times New Roman" w:eastAsia="Times New Roman" w:hAnsi="Times New Roman" w:cs="Times New Roman"/>
          <w:color w:val="000000"/>
        </w:rPr>
        <w:t>of a Juris</w:t>
      </w:r>
      <w:r w:rsidR="00672463" w:rsidRPr="00767F66">
        <w:rPr>
          <w:rFonts w:ascii="Times New Roman" w:eastAsia="Times New Roman" w:hAnsi="Times New Roman" w:cs="Times New Roman"/>
          <w:color w:val="000000"/>
        </w:rPr>
        <w:t>prudential</w:t>
      </w:r>
      <w:r w:rsidR="00D70AFF" w:rsidRPr="00767F66">
        <w:rPr>
          <w:rFonts w:ascii="Times New Roman" w:eastAsia="Times New Roman" w:hAnsi="Times New Roman" w:cs="Times New Roman"/>
          <w:color w:val="000000"/>
        </w:rPr>
        <w:t xml:space="preserve"> Illusion</w:t>
      </w:r>
      <w:r w:rsidR="001C7519" w:rsidRPr="00767F66">
        <w:rPr>
          <w:rFonts w:ascii="Times New Roman" w:eastAsia="Times New Roman" w:hAnsi="Times New Roman" w:cs="Times New Roman"/>
          <w:color w:val="000000"/>
        </w:rPr>
        <w:t>, IMC-RP 2019/1</w:t>
      </w:r>
      <w:r w:rsidR="00D51542" w:rsidRPr="00767F66">
        <w:rPr>
          <w:rFonts w:ascii="Times New Roman" w:eastAsia="Times New Roman" w:hAnsi="Times New Roman" w:cs="Times New Roman"/>
          <w:color w:val="000000"/>
        </w:rPr>
        <w:fldChar w:fldCharType="begin"/>
      </w:r>
      <w:r w:rsidR="00D51542" w:rsidRPr="00767F66">
        <w:rPr>
          <w:rFonts w:ascii="Times New Roman" w:hAnsi="Times New Roman" w:cs="Times New Roman"/>
        </w:rPr>
        <w:instrText xml:space="preserve"> TA \l "</w:instrText>
      </w:r>
      <w:r w:rsidR="00D51542" w:rsidRPr="00767F66">
        <w:rPr>
          <w:rFonts w:ascii="Times New Roman" w:eastAsia="Times New Roman" w:hAnsi="Times New Roman" w:cs="Times New Roman"/>
          <w:color w:val="000000"/>
        </w:rPr>
        <w:instrText>Peter J. Spiro, Nottebohm and ‘Genuine Link’: Anatomy of a Jurisprudential Illusion, IMC-RP 2019/1</w:instrText>
      </w:r>
      <w:r w:rsidR="00D51542" w:rsidRPr="00767F66">
        <w:rPr>
          <w:rFonts w:ascii="Times New Roman" w:hAnsi="Times New Roman" w:cs="Times New Roman"/>
        </w:rPr>
        <w:instrText xml:space="preserve">" \s "Peter J. Spiro, Nottebohm and ‘Genuine Link’: Anatomy of a Jurisprudential Illusion, IMC-RP 2019/1" \c 8 </w:instrText>
      </w:r>
      <w:r w:rsidR="00D51542" w:rsidRPr="00767F66">
        <w:rPr>
          <w:rFonts w:ascii="Times New Roman" w:eastAsia="Times New Roman" w:hAnsi="Times New Roman" w:cs="Times New Roman"/>
          <w:color w:val="000000"/>
        </w:rPr>
        <w:fldChar w:fldCharType="end"/>
      </w:r>
      <w:r w:rsidR="00AE720E" w:rsidRPr="00767F66">
        <w:rPr>
          <w:rFonts w:ascii="Times New Roman" w:eastAsia="Times New Roman" w:hAnsi="Times New Roman" w:cs="Times New Roman"/>
          <w:color w:val="000000"/>
        </w:rPr>
        <w:t>, p.21</w:t>
      </w:r>
      <w:r w:rsidR="002D42D4" w:rsidRPr="00767F66">
        <w:rPr>
          <w:rFonts w:ascii="Times New Roman" w:eastAsia="Times New Roman" w:hAnsi="Times New Roman" w:cs="Times New Roman"/>
          <w:color w:val="000000"/>
        </w:rPr>
        <w:fldChar w:fldCharType="begin"/>
      </w:r>
      <w:r w:rsidR="002D42D4" w:rsidRPr="00767F66">
        <w:rPr>
          <w:rFonts w:ascii="Times New Roman" w:hAnsi="Times New Roman" w:cs="Times New Roman"/>
        </w:rPr>
        <w:instrText xml:space="preserve"> TA \l "</w:instrText>
      </w:r>
      <w:r w:rsidR="002D42D4" w:rsidRPr="00767F66">
        <w:rPr>
          <w:rFonts w:ascii="Times New Roman" w:eastAsia="Times New Roman" w:hAnsi="Times New Roman" w:cs="Times New Roman"/>
        </w:rPr>
        <w:instrText>Marieke van den Brink</w:instrText>
      </w:r>
      <w:r w:rsidR="002D42D4" w:rsidRPr="00767F66">
        <w:rPr>
          <w:rFonts w:ascii="Times New Roman" w:eastAsia="Times New Roman" w:hAnsi="Times New Roman" w:cs="Times New Roman"/>
          <w:color w:val="000000"/>
        </w:rPr>
        <w:instrText xml:space="preserve">, </w:instrText>
      </w:r>
      <w:r w:rsidR="002D42D4" w:rsidRPr="00767F66">
        <w:rPr>
          <w:rFonts w:ascii="Times New Roman" w:hAnsi="Times New Roman" w:cs="Times New Roman"/>
        </w:rPr>
        <w:instrText>\</w:instrText>
      </w:r>
      <w:r w:rsidR="002D42D4" w:rsidRPr="00767F66">
        <w:rPr>
          <w:rFonts w:ascii="Times New Roman" w:eastAsia="Times New Roman" w:hAnsi="Times New Roman" w:cs="Times New Roman"/>
          <w:color w:val="000000"/>
        </w:rPr>
        <w:instrText>“Revising Citizenship within the European Union: Is a Genuine Link Requirement the Way Forward?</w:instrText>
      </w:r>
      <w:r w:rsidR="002D42D4" w:rsidRPr="00767F66">
        <w:rPr>
          <w:rFonts w:ascii="Times New Roman" w:hAnsi="Times New Roman" w:cs="Times New Roman"/>
        </w:rPr>
        <w:instrText>\</w:instrText>
      </w:r>
      <w:r w:rsidR="002D42D4" w:rsidRPr="00767F66">
        <w:rPr>
          <w:rFonts w:ascii="Times New Roman" w:eastAsia="Times New Roman" w:hAnsi="Times New Roman" w:cs="Times New Roman"/>
          <w:color w:val="000000"/>
        </w:rPr>
        <w:instrText>” (2022) 23 German Law Journal 79</w:instrText>
      </w:r>
      <w:r w:rsidR="002D42D4" w:rsidRPr="00767F66">
        <w:rPr>
          <w:rFonts w:ascii="Times New Roman" w:hAnsi="Times New Roman" w:cs="Times New Roman"/>
        </w:rPr>
        <w:instrText xml:space="preserve">" \s "Marieke van den Brink, \"Revising Citizenship within the European Union: Is a Genuine Link Requirement the Way Forward?\" (2022) 23 German Law Journal 79" \c 8 </w:instrText>
      </w:r>
      <w:r w:rsidR="002D42D4" w:rsidRPr="00767F66">
        <w:rPr>
          <w:rFonts w:ascii="Times New Roman" w:eastAsia="Times New Roman" w:hAnsi="Times New Roman" w:cs="Times New Roman"/>
          <w:color w:val="000000"/>
        </w:rPr>
        <w:fldChar w:fldCharType="end"/>
      </w:r>
      <w:r w:rsidR="002D42D4" w:rsidRPr="00767F66">
        <w:rPr>
          <w:rFonts w:ascii="Times New Roman" w:eastAsia="Times New Roman" w:hAnsi="Times New Roman" w:cs="Times New Roman"/>
          <w:color w:val="000000"/>
        </w:rPr>
        <w:t>.</w:t>
      </w:r>
    </w:p>
  </w:footnote>
  <w:footnote w:id="128">
    <w:p w14:paraId="00000132" w14:textId="2D4871AB"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00F029E1" w:rsidRPr="00767F66">
        <w:rPr>
          <w:rFonts w:ascii="Times New Roman" w:hAnsi="Times New Roman" w:cs="Times New Roman"/>
          <w:i/>
          <w:iCs/>
        </w:rPr>
        <w:t>United States ex rel. Flegenheimer v. Italy</w:t>
      </w:r>
      <w:r w:rsidR="00F029E1" w:rsidRPr="00767F66">
        <w:rPr>
          <w:rFonts w:ascii="Times New Roman" w:hAnsi="Times New Roman" w:cs="Times New Roman"/>
        </w:rPr>
        <w:t xml:space="preserve">, Italian-United States Conciliation Commission, </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Decision No. 182</w:t>
      </w:r>
      <w:r w:rsidRPr="00767F66">
        <w:rPr>
          <w:rFonts w:ascii="Times New Roman" w:eastAsia="Times New Roman" w:hAnsi="Times New Roman" w:cs="Times New Roman"/>
        </w:rPr>
        <w:t>, [</w:t>
      </w:r>
      <w:r w:rsidRPr="00767F66">
        <w:rPr>
          <w:rFonts w:ascii="Times New Roman" w:eastAsia="Times New Roman" w:hAnsi="Times New Roman" w:cs="Times New Roman"/>
          <w:color w:val="000000"/>
        </w:rPr>
        <w:t>1958]</w:t>
      </w:r>
      <w:r w:rsidR="00300C94" w:rsidRPr="00767F66">
        <w:rPr>
          <w:rFonts w:ascii="Times New Roman" w:eastAsia="Times New Roman" w:hAnsi="Times New Roman" w:cs="Times New Roman"/>
          <w:color w:val="000000"/>
        </w:rPr>
        <w:fldChar w:fldCharType="begin"/>
      </w:r>
      <w:r w:rsidR="00300C94" w:rsidRPr="00767F66">
        <w:rPr>
          <w:rFonts w:ascii="Times New Roman" w:hAnsi="Times New Roman" w:cs="Times New Roman"/>
        </w:rPr>
        <w:instrText xml:space="preserve"> TA \l "</w:instrText>
      </w:r>
      <w:r w:rsidR="00300C94" w:rsidRPr="00767F66">
        <w:rPr>
          <w:rFonts w:ascii="Times New Roman" w:hAnsi="Times New Roman" w:cs="Times New Roman"/>
          <w:i/>
          <w:iCs/>
        </w:rPr>
        <w:instrText>United States ex rel. Flegenheimer v. Italy</w:instrText>
      </w:r>
      <w:r w:rsidR="00300C94" w:rsidRPr="00767F66">
        <w:rPr>
          <w:rFonts w:ascii="Times New Roman" w:hAnsi="Times New Roman" w:cs="Times New Roman"/>
        </w:rPr>
        <w:instrText xml:space="preserve">, Italian-United States Conciliation Commission, </w:instrText>
      </w:r>
      <w:r w:rsidR="00300C94" w:rsidRPr="00767F66">
        <w:rPr>
          <w:rFonts w:ascii="Times New Roman" w:eastAsia="Times New Roman" w:hAnsi="Times New Roman" w:cs="Times New Roman"/>
        </w:rPr>
        <w:instrText xml:space="preserve">- </w:instrText>
      </w:r>
      <w:r w:rsidR="00300C94" w:rsidRPr="00767F66">
        <w:rPr>
          <w:rFonts w:ascii="Times New Roman" w:eastAsia="Times New Roman" w:hAnsi="Times New Roman" w:cs="Times New Roman"/>
          <w:color w:val="000000"/>
        </w:rPr>
        <w:instrText>Decision No. 182</w:instrText>
      </w:r>
      <w:r w:rsidR="00300C94" w:rsidRPr="00767F66">
        <w:rPr>
          <w:rFonts w:ascii="Times New Roman" w:eastAsia="Times New Roman" w:hAnsi="Times New Roman" w:cs="Times New Roman"/>
        </w:rPr>
        <w:instrText>, [</w:instrText>
      </w:r>
      <w:r w:rsidR="00300C94" w:rsidRPr="00767F66">
        <w:rPr>
          <w:rFonts w:ascii="Times New Roman" w:eastAsia="Times New Roman" w:hAnsi="Times New Roman" w:cs="Times New Roman"/>
          <w:color w:val="000000"/>
        </w:rPr>
        <w:instrText>1958]</w:instrText>
      </w:r>
      <w:r w:rsidR="00300C94" w:rsidRPr="00767F66">
        <w:rPr>
          <w:rFonts w:ascii="Times New Roman" w:hAnsi="Times New Roman" w:cs="Times New Roman"/>
        </w:rPr>
        <w:instrText xml:space="preserve">" \s "United States ex rel. Flegenheimer v. Italy, Italian-United States Conciliation Commission, - Decision No. 182, [1958]" \c 3 </w:instrText>
      </w:r>
      <w:r w:rsidR="00300C94" w:rsidRPr="00767F66">
        <w:rPr>
          <w:rFonts w:ascii="Times New Roman" w:eastAsia="Times New Roman" w:hAnsi="Times New Roman" w:cs="Times New Roman"/>
          <w:color w:val="000000"/>
        </w:rPr>
        <w:fldChar w:fldCharType="end"/>
      </w:r>
      <w:r w:rsidR="001D5498"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color w:val="000000"/>
        </w:rPr>
        <w:t>37</w:t>
      </w:r>
      <w:r w:rsidRPr="00767F66">
        <w:rPr>
          <w:rFonts w:ascii="Times New Roman" w:eastAsia="Times New Roman" w:hAnsi="Times New Roman" w:cs="Times New Roman"/>
        </w:rPr>
        <w:t xml:space="preserve">6. </w:t>
      </w:r>
    </w:p>
  </w:footnote>
  <w:footnote w:id="129">
    <w:p w14:paraId="00000133" w14:textId="2588A187"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Micheletti</w:t>
      </w:r>
      <w:r w:rsidR="00C235B5" w:rsidRPr="00767F66">
        <w:rPr>
          <w:rFonts w:ascii="Times New Roman" w:eastAsia="Times New Roman" w:hAnsi="Times New Roman" w:cs="Times New Roman"/>
          <w:i/>
        </w:rPr>
        <w:fldChar w:fldCharType="begin"/>
      </w:r>
      <w:r w:rsidR="00C235B5" w:rsidRPr="00767F66">
        <w:rPr>
          <w:rFonts w:ascii="Times New Roman" w:eastAsia="Times New Roman" w:hAnsi="Times New Roman" w:cs="Times New Roman"/>
          <w:i/>
        </w:rPr>
        <w:instrText xml:space="preserve"> TA \s "Micheletti" </w:instrText>
      </w:r>
      <w:r w:rsidR="00C235B5" w:rsidRPr="00767F66">
        <w:rPr>
          <w:rFonts w:ascii="Times New Roman" w:eastAsia="Times New Roman" w:hAnsi="Times New Roman" w:cs="Times New Roman"/>
          <w:i/>
        </w:rPr>
        <w:fldChar w:fldCharType="end"/>
      </w:r>
      <w:r w:rsidRPr="00767F66">
        <w:rPr>
          <w:rFonts w:ascii="Times New Roman" w:eastAsia="Times New Roman" w:hAnsi="Times New Roman" w:cs="Times New Roman"/>
          <w:i/>
        </w:rPr>
        <w:t xml:space="preserve"> Case</w:t>
      </w:r>
      <w:r w:rsidR="00890825" w:rsidRPr="00767F66">
        <w:rPr>
          <w:rFonts w:ascii="Times New Roman" w:eastAsia="Times New Roman" w:hAnsi="Times New Roman" w:cs="Times New Roman"/>
          <w:i/>
        </w:rPr>
        <w:fldChar w:fldCharType="begin"/>
      </w:r>
      <w:r w:rsidR="00890825" w:rsidRPr="00767F66">
        <w:rPr>
          <w:rFonts w:ascii="Times New Roman" w:eastAsia="Times New Roman" w:hAnsi="Times New Roman" w:cs="Times New Roman"/>
          <w:i/>
        </w:rPr>
        <w:instrText xml:space="preserve"> TA \s "Micheletti Case" </w:instrText>
      </w:r>
      <w:r w:rsidR="00890825"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Opinion of AG Tesauro, ¶5.</w:t>
      </w:r>
    </w:p>
  </w:footnote>
  <w:footnote w:id="130">
    <w:p w14:paraId="00000134" w14:textId="29022BE8"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Draft Articles</w:t>
      </w:r>
      <w:r w:rsidR="002D42D4" w:rsidRPr="00767F66">
        <w:rPr>
          <w:rFonts w:ascii="Times New Roman" w:eastAsia="Times New Roman" w:hAnsi="Times New Roman" w:cs="Times New Roman"/>
          <w:i/>
        </w:rPr>
        <w:fldChar w:fldCharType="begin"/>
      </w:r>
      <w:r w:rsidR="002D42D4" w:rsidRPr="00767F66">
        <w:rPr>
          <w:rFonts w:ascii="Times New Roman" w:eastAsia="Times New Roman" w:hAnsi="Times New Roman" w:cs="Times New Roman"/>
          <w:i/>
        </w:rPr>
        <w:instrText xml:space="preserve"> TA \s "Draft Articles" </w:instrText>
      </w:r>
      <w:r w:rsidR="002D42D4" w:rsidRPr="00767F66">
        <w:rPr>
          <w:rFonts w:ascii="Times New Roman" w:eastAsia="Times New Roman" w:hAnsi="Times New Roman" w:cs="Times New Roman"/>
          <w:i/>
        </w:rPr>
        <w:fldChar w:fldCharType="end"/>
      </w:r>
      <w:r w:rsidRPr="00767F66">
        <w:rPr>
          <w:rFonts w:ascii="Times New Roman" w:eastAsia="Times New Roman" w:hAnsi="Times New Roman" w:cs="Times New Roman"/>
          <w:i/>
        </w:rPr>
        <w:t>,</w:t>
      </w:r>
      <w:r w:rsidRPr="00767F66">
        <w:rPr>
          <w:rFonts w:ascii="Times New Roman" w:eastAsia="Times New Roman" w:hAnsi="Times New Roman" w:cs="Times New Roman"/>
        </w:rPr>
        <w:t xml:space="preserve"> Art.</w:t>
      </w:r>
      <w:r w:rsidR="00E1740F" w:rsidRPr="00767F66">
        <w:rPr>
          <w:rFonts w:ascii="Times New Roman" w:eastAsia="Times New Roman" w:hAnsi="Times New Roman" w:cs="Times New Roman"/>
        </w:rPr>
        <w:t xml:space="preserve"> </w:t>
      </w:r>
      <w:r w:rsidRPr="00767F66">
        <w:rPr>
          <w:rFonts w:ascii="Times New Roman" w:eastAsia="Times New Roman" w:hAnsi="Times New Roman" w:cs="Times New Roman"/>
        </w:rPr>
        <w:t>4.</w:t>
      </w:r>
    </w:p>
  </w:footnote>
  <w:footnote w:id="131">
    <w:p w14:paraId="00000135" w14:textId="77777777"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rPr>
        <w:t>Ibid</w:t>
      </w:r>
      <w:r w:rsidRPr="00767F66">
        <w:rPr>
          <w:rFonts w:ascii="Times New Roman" w:eastAsia="Times New Roman" w:hAnsi="Times New Roman" w:cs="Times New Roman"/>
          <w:i/>
        </w:rPr>
        <w:t>.</w:t>
      </w:r>
    </w:p>
  </w:footnote>
  <w:footnote w:id="132">
    <w:p w14:paraId="00000136" w14:textId="09B71041"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Micula et al</w:t>
      </w:r>
      <w:r w:rsidRPr="00767F66">
        <w:rPr>
          <w:rFonts w:ascii="Times New Roman" w:eastAsia="Times New Roman" w:hAnsi="Times New Roman" w:cs="Times New Roman"/>
          <w:color w:val="000000"/>
        </w:rPr>
        <w:t xml:space="preserve"> v </w:t>
      </w:r>
      <w:r w:rsidRPr="00767F66">
        <w:rPr>
          <w:rFonts w:ascii="Times New Roman" w:eastAsia="Times New Roman" w:hAnsi="Times New Roman" w:cs="Times New Roman"/>
          <w:i/>
          <w:color w:val="000000"/>
        </w:rPr>
        <w:t>Romania,</w:t>
      </w:r>
      <w:r w:rsidRPr="00767F66">
        <w:rPr>
          <w:rFonts w:ascii="Times New Roman" w:eastAsia="Times New Roman" w:hAnsi="Times New Roman" w:cs="Times New Roman"/>
          <w:color w:val="000000"/>
        </w:rPr>
        <w:t xml:space="preserve"> ICSID Case No ARB/05/20, Decision on Jurisdiction and Admissibility, 24 September 2008</w:t>
      </w:r>
      <w:r w:rsidR="002D42D4" w:rsidRPr="00767F66">
        <w:rPr>
          <w:rFonts w:ascii="Times New Roman" w:eastAsia="Times New Roman" w:hAnsi="Times New Roman" w:cs="Times New Roman"/>
          <w:color w:val="000000"/>
        </w:rPr>
        <w:fldChar w:fldCharType="begin"/>
      </w:r>
      <w:r w:rsidR="002D42D4" w:rsidRPr="00767F66">
        <w:rPr>
          <w:rFonts w:ascii="Times New Roman" w:hAnsi="Times New Roman" w:cs="Times New Roman"/>
        </w:rPr>
        <w:instrText xml:space="preserve"> TA \l "</w:instrText>
      </w:r>
      <w:r w:rsidR="002D42D4" w:rsidRPr="00767F66">
        <w:rPr>
          <w:rFonts w:ascii="Times New Roman" w:eastAsia="Times New Roman" w:hAnsi="Times New Roman" w:cs="Times New Roman"/>
          <w:i/>
          <w:color w:val="000000"/>
        </w:rPr>
        <w:instrText>Micula et al</w:instrText>
      </w:r>
      <w:r w:rsidR="002D42D4" w:rsidRPr="00767F66">
        <w:rPr>
          <w:rFonts w:ascii="Times New Roman" w:eastAsia="Times New Roman" w:hAnsi="Times New Roman" w:cs="Times New Roman"/>
          <w:color w:val="000000"/>
        </w:rPr>
        <w:instrText xml:space="preserve"> v </w:instrText>
      </w:r>
      <w:r w:rsidR="002D42D4" w:rsidRPr="00767F66">
        <w:rPr>
          <w:rFonts w:ascii="Times New Roman" w:eastAsia="Times New Roman" w:hAnsi="Times New Roman" w:cs="Times New Roman"/>
          <w:i/>
          <w:color w:val="000000"/>
        </w:rPr>
        <w:instrText>Romania,</w:instrText>
      </w:r>
      <w:r w:rsidR="002D42D4" w:rsidRPr="00767F66">
        <w:rPr>
          <w:rFonts w:ascii="Times New Roman" w:eastAsia="Times New Roman" w:hAnsi="Times New Roman" w:cs="Times New Roman"/>
          <w:color w:val="000000"/>
        </w:rPr>
        <w:instrText xml:space="preserve"> ICSID Case No ARB/05/20, Decision on Jurisdiction and Admissibility, 24 September 2008</w:instrText>
      </w:r>
      <w:r w:rsidR="002D42D4" w:rsidRPr="00767F66">
        <w:rPr>
          <w:rFonts w:ascii="Times New Roman" w:hAnsi="Times New Roman" w:cs="Times New Roman"/>
        </w:rPr>
        <w:instrText xml:space="preserve">" \s "Micula et al v Romania, ICSID Case No ARB/05/20, Decision on Jurisdiction and Admissibility, 24 September 2008" \c 3 </w:instrText>
      </w:r>
      <w:r w:rsidR="002D42D4"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¶99.</w:t>
      </w:r>
    </w:p>
  </w:footnote>
  <w:footnote w:id="133">
    <w:p w14:paraId="00000137" w14:textId="15FCB871"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rPr>
        <w:t xml:space="preserve">Supra </w:t>
      </w:r>
      <w:r w:rsidRPr="00767F66">
        <w:rPr>
          <w:rFonts w:ascii="Times New Roman" w:eastAsia="Times New Roman" w:hAnsi="Times New Roman" w:cs="Times New Roman"/>
        </w:rPr>
        <w:t>note 122</w:t>
      </w:r>
      <w:r w:rsidR="00445C67" w:rsidRPr="00767F66">
        <w:rPr>
          <w:rFonts w:ascii="Times New Roman" w:eastAsia="Times New Roman" w:hAnsi="Times New Roman" w:cs="Times New Roman"/>
        </w:rPr>
        <w:fldChar w:fldCharType="begin"/>
      </w:r>
      <w:r w:rsidR="00445C67" w:rsidRPr="00767F66">
        <w:instrText xml:space="preserve"> TA \s "Macklin, Audrey. \"Is It Time to Retire Nottebohm?\" AJIL Unbound, vol. 111, 2017, pp. 492–97" </w:instrText>
      </w:r>
      <w:r w:rsidR="00445C67"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494.</w:t>
      </w:r>
    </w:p>
  </w:footnote>
  <w:footnote w:id="134">
    <w:p w14:paraId="00000138" w14:textId="39DB7FE8" w:rsidR="000329D1" w:rsidRPr="00767F66" w:rsidRDefault="000A6962" w:rsidP="00841EF3">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Draft Articles</w:t>
      </w:r>
      <w:r w:rsidR="002D42D4" w:rsidRPr="00767F66">
        <w:rPr>
          <w:rFonts w:ascii="Times New Roman" w:eastAsia="Times New Roman" w:hAnsi="Times New Roman" w:cs="Times New Roman"/>
          <w:i/>
        </w:rPr>
        <w:fldChar w:fldCharType="begin"/>
      </w:r>
      <w:r w:rsidR="002D42D4" w:rsidRPr="00767F66">
        <w:rPr>
          <w:rFonts w:ascii="Times New Roman" w:eastAsia="Times New Roman" w:hAnsi="Times New Roman" w:cs="Times New Roman"/>
          <w:i/>
        </w:rPr>
        <w:instrText xml:space="preserve"> TA \s "Draft Articles" </w:instrText>
      </w:r>
      <w:r w:rsidR="002D42D4"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Art.4,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 xml:space="preserve">5. </w:t>
      </w:r>
    </w:p>
  </w:footnote>
  <w:footnote w:id="135">
    <w:p w14:paraId="00000139" w14:textId="47B0CA74"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Kim Rubenstei</w:t>
      </w:r>
      <w:r w:rsidRPr="00767F66">
        <w:rPr>
          <w:rFonts w:ascii="Times New Roman" w:eastAsia="Times New Roman" w:hAnsi="Times New Roman" w:cs="Times New Roman"/>
        </w:rPr>
        <w:t xml:space="preserve">n </w:t>
      </w:r>
      <w:r w:rsidRPr="00767F66">
        <w:rPr>
          <w:rFonts w:ascii="Times New Roman" w:eastAsia="Times New Roman" w:hAnsi="Times New Roman" w:cs="Times New Roman"/>
          <w:color w:val="000000"/>
        </w:rPr>
        <w:t>and Daniel Adler</w:t>
      </w:r>
      <w:r w:rsidRPr="00767F66">
        <w:rPr>
          <w:rFonts w:ascii="Times New Roman" w:eastAsia="Times New Roman" w:hAnsi="Times New Roman" w:cs="Times New Roman"/>
        </w:rPr>
        <w:t>,</w:t>
      </w:r>
      <w:r w:rsidRPr="00767F66">
        <w:rPr>
          <w:rFonts w:ascii="Times New Roman" w:eastAsia="Times New Roman" w:hAnsi="Times New Roman" w:cs="Times New Roman"/>
          <w:color w:val="000000"/>
        </w:rPr>
        <w:t xml:space="preserve"> “International Citizenship: The Future of Nationality in a Globalized World.” </w:t>
      </w:r>
      <w:r w:rsidRPr="00767F66">
        <w:rPr>
          <w:rFonts w:ascii="Times New Roman" w:eastAsia="Times New Roman" w:hAnsi="Times New Roman" w:cs="Times New Roman"/>
          <w:i/>
          <w:color w:val="000000"/>
        </w:rPr>
        <w:t>Indiana Journal of Global Legal Studies</w:t>
      </w:r>
      <w:r w:rsidRPr="00767F66">
        <w:rPr>
          <w:rFonts w:ascii="Times New Roman" w:eastAsia="Times New Roman" w:hAnsi="Times New Roman" w:cs="Times New Roman"/>
          <w:color w:val="000000"/>
        </w:rPr>
        <w:t xml:space="preserve"> 7, no. 2 (2000): pp. 519–48</w:t>
      </w:r>
      <w:r w:rsidR="002D42D4" w:rsidRPr="00767F66">
        <w:rPr>
          <w:rFonts w:ascii="Times New Roman" w:eastAsia="Times New Roman" w:hAnsi="Times New Roman" w:cs="Times New Roman"/>
          <w:color w:val="000000"/>
        </w:rPr>
        <w:fldChar w:fldCharType="begin"/>
      </w:r>
      <w:r w:rsidR="002D42D4" w:rsidRPr="00767F66">
        <w:rPr>
          <w:rFonts w:ascii="Times New Roman" w:hAnsi="Times New Roman" w:cs="Times New Roman"/>
        </w:rPr>
        <w:instrText xml:space="preserve"> TA \l "</w:instrText>
      </w:r>
      <w:r w:rsidR="002D42D4" w:rsidRPr="00767F66">
        <w:rPr>
          <w:rFonts w:ascii="Times New Roman" w:eastAsia="Times New Roman" w:hAnsi="Times New Roman" w:cs="Times New Roman"/>
          <w:color w:val="000000"/>
        </w:rPr>
        <w:instrText>Kim Rubenstei</w:instrText>
      </w:r>
      <w:r w:rsidR="002D42D4" w:rsidRPr="00767F66">
        <w:rPr>
          <w:rFonts w:ascii="Times New Roman" w:eastAsia="Times New Roman" w:hAnsi="Times New Roman" w:cs="Times New Roman"/>
        </w:rPr>
        <w:instrText xml:space="preserve">n </w:instrText>
      </w:r>
      <w:r w:rsidR="002D42D4" w:rsidRPr="00767F66">
        <w:rPr>
          <w:rFonts w:ascii="Times New Roman" w:eastAsia="Times New Roman" w:hAnsi="Times New Roman" w:cs="Times New Roman"/>
          <w:color w:val="000000"/>
        </w:rPr>
        <w:instrText>and Daniel Adler</w:instrText>
      </w:r>
      <w:r w:rsidR="002D42D4" w:rsidRPr="00767F66">
        <w:rPr>
          <w:rFonts w:ascii="Times New Roman" w:eastAsia="Times New Roman" w:hAnsi="Times New Roman" w:cs="Times New Roman"/>
        </w:rPr>
        <w:instrText>,</w:instrText>
      </w:r>
      <w:r w:rsidR="002D42D4" w:rsidRPr="00767F66">
        <w:rPr>
          <w:rFonts w:ascii="Times New Roman" w:eastAsia="Times New Roman" w:hAnsi="Times New Roman" w:cs="Times New Roman"/>
          <w:color w:val="000000"/>
        </w:rPr>
        <w:instrText xml:space="preserve"> </w:instrText>
      </w:r>
      <w:r w:rsidR="002D42D4" w:rsidRPr="00767F66">
        <w:rPr>
          <w:rFonts w:ascii="Times New Roman" w:hAnsi="Times New Roman" w:cs="Times New Roman"/>
        </w:rPr>
        <w:instrText>\</w:instrText>
      </w:r>
      <w:r w:rsidR="002D42D4" w:rsidRPr="00767F66">
        <w:rPr>
          <w:rFonts w:ascii="Times New Roman" w:eastAsia="Times New Roman" w:hAnsi="Times New Roman" w:cs="Times New Roman"/>
          <w:color w:val="000000"/>
        </w:rPr>
        <w:instrText>“International Citizenship: The Future of Nationality in a Globalized World.</w:instrText>
      </w:r>
      <w:r w:rsidR="002D42D4" w:rsidRPr="00767F66">
        <w:rPr>
          <w:rFonts w:ascii="Times New Roman" w:hAnsi="Times New Roman" w:cs="Times New Roman"/>
        </w:rPr>
        <w:instrText>\</w:instrText>
      </w:r>
      <w:r w:rsidR="002D42D4" w:rsidRPr="00767F66">
        <w:rPr>
          <w:rFonts w:ascii="Times New Roman" w:eastAsia="Times New Roman" w:hAnsi="Times New Roman" w:cs="Times New Roman"/>
          <w:color w:val="000000"/>
        </w:rPr>
        <w:instrText xml:space="preserve">” </w:instrText>
      </w:r>
      <w:r w:rsidR="002D42D4" w:rsidRPr="00767F66">
        <w:rPr>
          <w:rFonts w:ascii="Times New Roman" w:eastAsia="Times New Roman" w:hAnsi="Times New Roman" w:cs="Times New Roman"/>
          <w:i/>
          <w:color w:val="000000"/>
        </w:rPr>
        <w:instrText>Indiana Journal of Global Legal Studies</w:instrText>
      </w:r>
      <w:r w:rsidR="002D42D4" w:rsidRPr="00767F66">
        <w:rPr>
          <w:rFonts w:ascii="Times New Roman" w:eastAsia="Times New Roman" w:hAnsi="Times New Roman" w:cs="Times New Roman"/>
          <w:color w:val="000000"/>
        </w:rPr>
        <w:instrText xml:space="preserve"> 7, no. 2 (2000): pp. 519–48</w:instrText>
      </w:r>
      <w:r w:rsidR="002D42D4" w:rsidRPr="00767F66">
        <w:rPr>
          <w:rFonts w:ascii="Times New Roman" w:hAnsi="Times New Roman" w:cs="Times New Roman"/>
        </w:rPr>
        <w:instrText xml:space="preserve">" \s "Kim Rubenstein and Daniel Adler, \"International Citizenship: The Future of Nationality in a Globalized World.\" Indiana Journal of Global Legal Studies 7, no. 2 (2000): pp. 519–48" \c 8 </w:instrText>
      </w:r>
      <w:r w:rsidR="002D42D4"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536.</w:t>
      </w:r>
    </w:p>
  </w:footnote>
  <w:footnote w:id="136">
    <w:p w14:paraId="0000013A" w14:textId="6EA7541A"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 xml:space="preserve">Supra </w:t>
      </w:r>
      <w:r w:rsidRPr="00767F66">
        <w:rPr>
          <w:rFonts w:ascii="Times New Roman" w:eastAsia="Times New Roman" w:hAnsi="Times New Roman" w:cs="Times New Roman"/>
          <w:color w:val="000000"/>
        </w:rPr>
        <w:t xml:space="preserve">note </w:t>
      </w:r>
      <w:r w:rsidRPr="00767F66">
        <w:rPr>
          <w:rFonts w:ascii="Times New Roman" w:eastAsia="Times New Roman" w:hAnsi="Times New Roman" w:cs="Times New Roman"/>
        </w:rPr>
        <w:t>103</w:t>
      </w:r>
      <w:r w:rsidR="00AE4C36" w:rsidRPr="00767F66">
        <w:rPr>
          <w:rFonts w:ascii="Times New Roman" w:eastAsia="Times New Roman" w:hAnsi="Times New Roman" w:cs="Times New Roman"/>
        </w:rPr>
        <w:fldChar w:fldCharType="begin"/>
      </w:r>
      <w:r w:rsidR="00AE4C36" w:rsidRPr="00767F66">
        <w:instrText xml:space="preserve"> TA \s "R. Jennings and A. Watts (eds), Oppenheim's International Law, 1992, vol. I, (9th ed.)" </w:instrText>
      </w:r>
      <w:r w:rsidR="00AE4C36"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w:t>
      </w:r>
    </w:p>
  </w:footnote>
  <w:footnote w:id="137">
    <w:p w14:paraId="0000013B" w14:textId="4973F811"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color w:val="262626"/>
        </w:rPr>
        <w:t xml:space="preserve">Dissenting Opinion of Judge Read, in: </w:t>
      </w:r>
      <w:r w:rsidRPr="00767F66">
        <w:rPr>
          <w:rFonts w:ascii="Times New Roman" w:eastAsia="Times New Roman" w:hAnsi="Times New Roman" w:cs="Times New Roman"/>
          <w:i/>
          <w:color w:val="262626"/>
        </w:rPr>
        <w:t>Nottebohm</w:t>
      </w:r>
      <w:r w:rsidR="00260D89" w:rsidRPr="00767F66">
        <w:rPr>
          <w:rFonts w:ascii="Times New Roman" w:eastAsia="Times New Roman" w:hAnsi="Times New Roman" w:cs="Times New Roman"/>
          <w:i/>
          <w:color w:val="262626"/>
        </w:rPr>
        <w:fldChar w:fldCharType="begin"/>
      </w:r>
      <w:r w:rsidR="00260D89" w:rsidRPr="00767F66">
        <w:rPr>
          <w:rFonts w:ascii="Times New Roman" w:eastAsia="Times New Roman" w:hAnsi="Times New Roman" w:cs="Times New Roman"/>
          <w:i/>
          <w:color w:val="262626"/>
        </w:rPr>
        <w:instrText xml:space="preserve"> TA \s "Nottebohm" </w:instrText>
      </w:r>
      <w:r w:rsidR="00260D89" w:rsidRPr="00767F66">
        <w:rPr>
          <w:rFonts w:ascii="Times New Roman" w:eastAsia="Times New Roman" w:hAnsi="Times New Roman" w:cs="Times New Roman"/>
          <w:i/>
          <w:color w:val="262626"/>
        </w:rPr>
        <w:fldChar w:fldCharType="end"/>
      </w:r>
      <w:r w:rsidRPr="00767F66">
        <w:rPr>
          <w:rFonts w:ascii="Times New Roman" w:eastAsia="Times New Roman" w:hAnsi="Times New Roman" w:cs="Times New Roman"/>
        </w:rPr>
        <w:t>, p. 42.</w:t>
      </w:r>
    </w:p>
  </w:footnote>
  <w:footnote w:id="138">
    <w:p w14:paraId="0000013C" w14:textId="77777777"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Compromis</w:t>
      </w:r>
      <w:r w:rsidRPr="00767F66">
        <w:rPr>
          <w:rFonts w:ascii="Times New Roman" w:eastAsia="Times New Roman" w:hAnsi="Times New Roman" w:cs="Times New Roman"/>
          <w:color w:val="000000"/>
        </w:rPr>
        <w:t xml:space="preserve">, ¶16. </w:t>
      </w:r>
    </w:p>
  </w:footnote>
  <w:footnote w:id="139">
    <w:p w14:paraId="0000013D" w14:textId="3C9FF8BD"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 xml:space="preserve">Supra </w:t>
      </w:r>
      <w:r w:rsidRPr="00767F66">
        <w:rPr>
          <w:rFonts w:ascii="Times New Roman" w:eastAsia="Times New Roman" w:hAnsi="Times New Roman" w:cs="Times New Roman"/>
          <w:color w:val="000000"/>
        </w:rPr>
        <w:t xml:space="preserve">note </w:t>
      </w:r>
      <w:r w:rsidRPr="00767F66">
        <w:rPr>
          <w:rFonts w:ascii="Times New Roman" w:eastAsia="Times New Roman" w:hAnsi="Times New Roman" w:cs="Times New Roman"/>
        </w:rPr>
        <w:t>117</w:t>
      </w:r>
      <w:r w:rsidR="007B033F" w:rsidRPr="00767F66">
        <w:rPr>
          <w:rFonts w:ascii="Times New Roman" w:eastAsia="Times New Roman" w:hAnsi="Times New Roman" w:cs="Times New Roman"/>
        </w:rPr>
        <w:fldChar w:fldCharType="begin"/>
      </w:r>
      <w:r w:rsidR="007B033F" w:rsidRPr="00767F66">
        <w:instrText xml:space="preserve"> TA \s "Peter J. Spiro. \"A New International Law of Citizenship\" The American Journal of International Law 105, no. 4 (2011)" </w:instrText>
      </w:r>
      <w:r w:rsidR="007B033F"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20. </w:t>
      </w:r>
    </w:p>
  </w:footnote>
  <w:footnote w:id="140">
    <w:p w14:paraId="0000013E" w14:textId="77777777"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Compromis</w:t>
      </w:r>
      <w:r w:rsidRPr="00767F66">
        <w:rPr>
          <w:rFonts w:ascii="Times New Roman" w:eastAsia="Times New Roman" w:hAnsi="Times New Roman" w:cs="Times New Roman"/>
          <w:color w:val="000000"/>
        </w:rPr>
        <w:t>, ¶21</w:t>
      </w:r>
      <w:r w:rsidRPr="00767F66">
        <w:rPr>
          <w:rFonts w:ascii="Times New Roman" w:eastAsia="Times New Roman" w:hAnsi="Times New Roman" w:cs="Times New Roman"/>
        </w:rPr>
        <w:t>.</w:t>
      </w:r>
    </w:p>
  </w:footnote>
  <w:footnote w:id="141">
    <w:p w14:paraId="0000013F" w14:textId="44D4D68E"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Nottebohm</w:t>
      </w:r>
      <w:r w:rsidR="00260D89" w:rsidRPr="00767F66">
        <w:rPr>
          <w:rFonts w:ascii="Times New Roman" w:eastAsia="Times New Roman" w:hAnsi="Times New Roman" w:cs="Times New Roman"/>
          <w:i/>
        </w:rPr>
        <w:fldChar w:fldCharType="begin"/>
      </w:r>
      <w:r w:rsidR="00260D89" w:rsidRPr="00767F66">
        <w:rPr>
          <w:rFonts w:ascii="Times New Roman" w:eastAsia="Times New Roman" w:hAnsi="Times New Roman" w:cs="Times New Roman"/>
          <w:i/>
        </w:rPr>
        <w:instrText xml:space="preserve"> TA \s "Nottebohm" </w:instrText>
      </w:r>
      <w:r w:rsidR="00260D89"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4, 23. </w:t>
      </w:r>
    </w:p>
  </w:footnote>
  <w:footnote w:id="142">
    <w:p w14:paraId="00000140" w14:textId="4DCB79FC"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rPr>
        <w:t>Draft Articles</w:t>
      </w:r>
      <w:r w:rsidR="002D42D4" w:rsidRPr="00767F66">
        <w:rPr>
          <w:rFonts w:ascii="Times New Roman" w:eastAsia="Times New Roman" w:hAnsi="Times New Roman" w:cs="Times New Roman"/>
          <w:i/>
        </w:rPr>
        <w:fldChar w:fldCharType="begin"/>
      </w:r>
      <w:r w:rsidR="002D42D4" w:rsidRPr="00767F66">
        <w:rPr>
          <w:rFonts w:ascii="Times New Roman" w:eastAsia="Times New Roman" w:hAnsi="Times New Roman" w:cs="Times New Roman"/>
          <w:i/>
        </w:rPr>
        <w:instrText xml:space="preserve"> TA \s "Draft Articles" </w:instrText>
      </w:r>
      <w:r w:rsidR="002D42D4"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Art. 6.</w:t>
      </w:r>
    </w:p>
  </w:footnote>
  <w:footnote w:id="143">
    <w:p w14:paraId="00000141" w14:textId="0D7ADC5B"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rPr>
        <w:t>Ibid</w:t>
      </w:r>
      <w:r w:rsidR="007B033F" w:rsidRPr="00767F66">
        <w:rPr>
          <w:rFonts w:ascii="Times New Roman" w:eastAsia="Times New Roman" w:hAnsi="Times New Roman" w:cs="Times New Roman"/>
        </w:rPr>
        <w:fldChar w:fldCharType="begin"/>
      </w:r>
      <w:r w:rsidR="007B033F" w:rsidRPr="00767F66">
        <w:instrText xml:space="preserve"> TA \s "Draft Articles" </w:instrText>
      </w:r>
      <w:r w:rsidR="007B033F"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Art.7.</w:t>
      </w:r>
    </w:p>
  </w:footnote>
  <w:footnote w:id="144">
    <w:p w14:paraId="00000142" w14:textId="6329C6BD"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Ibid</w:t>
      </w:r>
      <w:r w:rsidR="00A74602" w:rsidRPr="00767F66">
        <w:rPr>
          <w:rFonts w:ascii="Times New Roman" w:eastAsia="Times New Roman" w:hAnsi="Times New Roman" w:cs="Times New Roman"/>
        </w:rPr>
        <w:fldChar w:fldCharType="begin"/>
      </w:r>
      <w:r w:rsidR="00A74602" w:rsidRPr="00767F66">
        <w:instrText xml:space="preserve"> TA \s "Draft Articles" </w:instrText>
      </w:r>
      <w:r w:rsidR="00A74602"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Salem</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Egypt/United States of America</w:t>
      </w:r>
      <w:r w:rsidRPr="00767F66">
        <w:rPr>
          <w:rFonts w:ascii="Times New Roman" w:eastAsia="Times New Roman" w:hAnsi="Times New Roman" w:cs="Times New Roman"/>
        </w:rPr>
        <w:t>), Award, 8 June 1932, UNRIAA, vol. II (Sales No. 1949.V.1), p 1165</w:t>
      </w:r>
      <w:r w:rsidR="002D42D4" w:rsidRPr="00767F66">
        <w:rPr>
          <w:rFonts w:ascii="Times New Roman" w:eastAsia="Times New Roman" w:hAnsi="Times New Roman" w:cs="Times New Roman"/>
        </w:rPr>
        <w:fldChar w:fldCharType="begin"/>
      </w:r>
      <w:r w:rsidR="002D42D4" w:rsidRPr="00767F66">
        <w:rPr>
          <w:rFonts w:ascii="Times New Roman" w:hAnsi="Times New Roman" w:cs="Times New Roman"/>
        </w:rPr>
        <w:instrText xml:space="preserve"> TA \l "</w:instrText>
      </w:r>
      <w:r w:rsidR="002D42D4" w:rsidRPr="00767F66">
        <w:rPr>
          <w:rFonts w:ascii="Times New Roman" w:eastAsia="Times New Roman" w:hAnsi="Times New Roman" w:cs="Times New Roman"/>
          <w:i/>
        </w:rPr>
        <w:instrText>Salem</w:instrText>
      </w:r>
      <w:r w:rsidR="002D42D4" w:rsidRPr="00767F66">
        <w:rPr>
          <w:rFonts w:ascii="Times New Roman" w:eastAsia="Times New Roman" w:hAnsi="Times New Roman" w:cs="Times New Roman"/>
        </w:rPr>
        <w:instrText xml:space="preserve"> (</w:instrText>
      </w:r>
      <w:r w:rsidR="002D42D4" w:rsidRPr="00767F66">
        <w:rPr>
          <w:rFonts w:ascii="Times New Roman" w:eastAsia="Times New Roman" w:hAnsi="Times New Roman" w:cs="Times New Roman"/>
          <w:i/>
        </w:rPr>
        <w:instrText>Egypt/United States of America</w:instrText>
      </w:r>
      <w:r w:rsidR="002D42D4" w:rsidRPr="00767F66">
        <w:rPr>
          <w:rFonts w:ascii="Times New Roman" w:eastAsia="Times New Roman" w:hAnsi="Times New Roman" w:cs="Times New Roman"/>
        </w:rPr>
        <w:instrText>), Award, 8 June 1932, UNRIAA, vol. II (Sales No. 1949.V.1), p 1165</w:instrText>
      </w:r>
      <w:r w:rsidR="002D42D4" w:rsidRPr="00767F66">
        <w:rPr>
          <w:rFonts w:ascii="Times New Roman" w:hAnsi="Times New Roman" w:cs="Times New Roman"/>
        </w:rPr>
        <w:instrText xml:space="preserve">" \s "Salem (Egypt/United States of America), Award, 8 June 1932, UNRIAA, vol. II (Sales No. 1949.V.1), p 1165" \c 3 </w:instrText>
      </w:r>
      <w:r w:rsidR="002D42D4"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1188.</w:t>
      </w:r>
    </w:p>
  </w:footnote>
  <w:footnote w:id="145">
    <w:p w14:paraId="00000143" w14:textId="2B192C90"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Draft Articles</w:t>
      </w:r>
      <w:r w:rsidR="002D42D4" w:rsidRPr="00767F66">
        <w:rPr>
          <w:rFonts w:ascii="Times New Roman" w:eastAsia="Times New Roman" w:hAnsi="Times New Roman" w:cs="Times New Roman"/>
          <w:i/>
          <w:color w:val="000000"/>
        </w:rPr>
        <w:fldChar w:fldCharType="begin"/>
      </w:r>
      <w:r w:rsidR="002D42D4" w:rsidRPr="00767F66">
        <w:rPr>
          <w:rFonts w:ascii="Times New Roman" w:eastAsia="Times New Roman" w:hAnsi="Times New Roman" w:cs="Times New Roman"/>
          <w:i/>
          <w:color w:val="000000"/>
        </w:rPr>
        <w:instrText xml:space="preserve"> TA \s "Draft Articles" </w:instrText>
      </w:r>
      <w:r w:rsidR="002D42D4" w:rsidRPr="00767F66">
        <w:rPr>
          <w:rFonts w:ascii="Times New Roman" w:eastAsia="Times New Roman" w:hAnsi="Times New Roman" w:cs="Times New Roman"/>
          <w:i/>
          <w:color w:val="000000"/>
        </w:rPr>
        <w:fldChar w:fldCharType="end"/>
      </w:r>
      <w:r w:rsidRPr="00767F66">
        <w:rPr>
          <w:rFonts w:ascii="Times New Roman" w:eastAsia="Times New Roman" w:hAnsi="Times New Roman" w:cs="Times New Roman"/>
          <w:color w:val="000000"/>
        </w:rPr>
        <w:t xml:space="preserve">, Article 7, referring </w:t>
      </w:r>
      <w:r w:rsidRPr="00767F66">
        <w:rPr>
          <w:rFonts w:ascii="Times New Roman" w:eastAsia="Times New Roman" w:hAnsi="Times New Roman" w:cs="Times New Roman"/>
          <w:i/>
          <w:color w:val="000000"/>
        </w:rPr>
        <w:t>Mark Dallal v. Iran</w:t>
      </w:r>
      <w:r w:rsidRPr="00767F66">
        <w:rPr>
          <w:rFonts w:ascii="Times New Roman" w:eastAsia="Times New Roman" w:hAnsi="Times New Roman" w:cs="Times New Roman"/>
          <w:color w:val="000000"/>
        </w:rPr>
        <w:t>, Award No. 53-149-1, 8 June 1983, vol. 3, Cambridge, Grotious, 1984</w:t>
      </w:r>
      <w:r w:rsidR="00ED6F86" w:rsidRPr="00767F66">
        <w:rPr>
          <w:rFonts w:ascii="Times New Roman" w:eastAsia="Times New Roman" w:hAnsi="Times New Roman" w:cs="Times New Roman"/>
          <w:color w:val="000000"/>
        </w:rPr>
        <w:fldChar w:fldCharType="begin"/>
      </w:r>
      <w:r w:rsidR="00ED6F86" w:rsidRPr="00767F66">
        <w:rPr>
          <w:rFonts w:ascii="Times New Roman" w:hAnsi="Times New Roman" w:cs="Times New Roman"/>
        </w:rPr>
        <w:instrText xml:space="preserve"> TA \l "</w:instrText>
      </w:r>
      <w:r w:rsidR="00ED6F86" w:rsidRPr="00767F66">
        <w:rPr>
          <w:rFonts w:ascii="Times New Roman" w:eastAsia="Times New Roman" w:hAnsi="Times New Roman" w:cs="Times New Roman"/>
          <w:i/>
          <w:color w:val="000000"/>
        </w:rPr>
        <w:instrText>Mark Dallal v. Iran</w:instrText>
      </w:r>
      <w:r w:rsidR="00ED6F86" w:rsidRPr="00767F66">
        <w:rPr>
          <w:rFonts w:ascii="Times New Roman" w:eastAsia="Times New Roman" w:hAnsi="Times New Roman" w:cs="Times New Roman"/>
          <w:color w:val="000000"/>
        </w:rPr>
        <w:instrText>, Award No. 53-149-1, 8 June 1983, vol. 3, Cambridge, Grotious, 1984</w:instrText>
      </w:r>
      <w:r w:rsidR="00ED6F86" w:rsidRPr="00767F66">
        <w:rPr>
          <w:rFonts w:ascii="Times New Roman" w:hAnsi="Times New Roman" w:cs="Times New Roman"/>
        </w:rPr>
        <w:instrText xml:space="preserve">" \s "Mark Dallal v. Iran, Award No. 53-149-1, 8 June 1983, vol. 3, Cambridge, Grotious, 1984" \c 3 </w:instrText>
      </w:r>
      <w:r w:rsidR="00ED6F86"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23.</w:t>
      </w:r>
    </w:p>
  </w:footnote>
  <w:footnote w:id="146">
    <w:p w14:paraId="00000144" w14:textId="40A7B57D"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 xml:space="preserve">United States Diplomatic </w:t>
      </w:r>
      <w:r w:rsidRPr="00767F66">
        <w:rPr>
          <w:rFonts w:ascii="Times New Roman" w:eastAsia="Times New Roman" w:hAnsi="Times New Roman" w:cs="Times New Roman"/>
          <w:i/>
        </w:rPr>
        <w:t>a</w:t>
      </w:r>
      <w:r w:rsidRPr="00767F66">
        <w:rPr>
          <w:rFonts w:ascii="Times New Roman" w:eastAsia="Times New Roman" w:hAnsi="Times New Roman" w:cs="Times New Roman"/>
          <w:i/>
          <w:color w:val="000000"/>
        </w:rPr>
        <w:t>nd Consular Staff in Tehran</w:t>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United States of America v Iran</w:t>
      </w:r>
      <w:r w:rsidRPr="00767F66">
        <w:rPr>
          <w:rFonts w:ascii="Times New Roman" w:eastAsia="Times New Roman" w:hAnsi="Times New Roman" w:cs="Times New Roman"/>
          <w:color w:val="000000"/>
        </w:rPr>
        <w:t>) (Order) [1979] ICJ GL No 64</w:t>
      </w:r>
      <w:r w:rsidR="00CD4C78" w:rsidRPr="00767F66">
        <w:rPr>
          <w:rFonts w:ascii="Times New Roman" w:eastAsia="Times New Roman" w:hAnsi="Times New Roman" w:cs="Times New Roman"/>
          <w:color w:val="000000"/>
        </w:rPr>
        <w:fldChar w:fldCharType="begin"/>
      </w:r>
      <w:r w:rsidR="00CD4C78" w:rsidRPr="00767F66">
        <w:rPr>
          <w:rFonts w:ascii="Times New Roman" w:hAnsi="Times New Roman" w:cs="Times New Roman"/>
        </w:rPr>
        <w:instrText xml:space="preserve"> TA \l "</w:instrText>
      </w:r>
      <w:r w:rsidR="00CD4C78" w:rsidRPr="00767F66">
        <w:rPr>
          <w:rFonts w:ascii="Times New Roman" w:eastAsia="Times New Roman" w:hAnsi="Times New Roman" w:cs="Times New Roman"/>
          <w:i/>
          <w:color w:val="000000"/>
        </w:rPr>
        <w:instrText xml:space="preserve">United States Diplomatic </w:instrText>
      </w:r>
      <w:r w:rsidR="00CD4C78" w:rsidRPr="00767F66">
        <w:rPr>
          <w:rFonts w:ascii="Times New Roman" w:eastAsia="Times New Roman" w:hAnsi="Times New Roman" w:cs="Times New Roman"/>
          <w:i/>
        </w:rPr>
        <w:instrText>a</w:instrText>
      </w:r>
      <w:r w:rsidR="00CD4C78" w:rsidRPr="00767F66">
        <w:rPr>
          <w:rFonts w:ascii="Times New Roman" w:eastAsia="Times New Roman" w:hAnsi="Times New Roman" w:cs="Times New Roman"/>
          <w:i/>
          <w:color w:val="000000"/>
        </w:rPr>
        <w:instrText>nd Consular Staff in Tehran</w:instrText>
      </w:r>
      <w:r w:rsidR="00CD4C78" w:rsidRPr="00767F66">
        <w:rPr>
          <w:rFonts w:ascii="Times New Roman" w:eastAsia="Times New Roman" w:hAnsi="Times New Roman" w:cs="Times New Roman"/>
          <w:color w:val="000000"/>
        </w:rPr>
        <w:instrText xml:space="preserve"> (</w:instrText>
      </w:r>
      <w:r w:rsidR="00CD4C78" w:rsidRPr="00767F66">
        <w:rPr>
          <w:rFonts w:ascii="Times New Roman" w:eastAsia="Times New Roman" w:hAnsi="Times New Roman" w:cs="Times New Roman"/>
          <w:i/>
          <w:color w:val="000000"/>
        </w:rPr>
        <w:instrText>United States of America v Iran</w:instrText>
      </w:r>
      <w:r w:rsidR="00CD4C78" w:rsidRPr="00767F66">
        <w:rPr>
          <w:rFonts w:ascii="Times New Roman" w:eastAsia="Times New Roman" w:hAnsi="Times New Roman" w:cs="Times New Roman"/>
          <w:color w:val="000000"/>
        </w:rPr>
        <w:instrText>) (Order) [1979] ICJ GL No 64</w:instrText>
      </w:r>
      <w:r w:rsidR="00CD4C78" w:rsidRPr="00767F66">
        <w:rPr>
          <w:rFonts w:ascii="Times New Roman" w:hAnsi="Times New Roman" w:cs="Times New Roman"/>
        </w:rPr>
        <w:instrText xml:space="preserve">" \s "United States Diplomatic and Consular Staff in Tehran (United States of America v Iran) (Order) [1979] ICJ GL No 64" \c 2 </w:instrText>
      </w:r>
      <w:r w:rsidR="00CD4C78"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¶40</w:t>
      </w:r>
      <w:r w:rsidR="003377D0" w:rsidRPr="00767F66">
        <w:rPr>
          <w:rFonts w:ascii="Times New Roman" w:eastAsia="Times New Roman" w:hAnsi="Times New Roman" w:cs="Times New Roman"/>
          <w:color w:val="000000"/>
        </w:rPr>
        <w:t xml:space="preserve">; </w:t>
      </w:r>
      <w:r w:rsidR="003377D0" w:rsidRPr="00767F66">
        <w:rPr>
          <w:rFonts w:ascii="Times New Roman" w:hAnsi="Times New Roman" w:cs="Times New Roman"/>
          <w:i/>
        </w:rPr>
        <w:t>Jadhav (India v. Pakistan)</w:t>
      </w:r>
      <w:r w:rsidR="003377D0" w:rsidRPr="00767F66">
        <w:rPr>
          <w:rFonts w:ascii="Times New Roman" w:hAnsi="Times New Roman" w:cs="Times New Roman"/>
        </w:rPr>
        <w:t>, Judgment, I.C.J. Reports 2019, p. 418</w:t>
      </w:r>
      <w:r w:rsidR="00AA017A" w:rsidRPr="00767F66">
        <w:rPr>
          <w:rFonts w:ascii="Times New Roman" w:hAnsi="Times New Roman" w:cs="Times New Roman"/>
        </w:rPr>
        <w:fldChar w:fldCharType="begin"/>
      </w:r>
      <w:r w:rsidR="00AA017A" w:rsidRPr="00767F66">
        <w:instrText xml:space="preserve"> TA \l "</w:instrText>
      </w:r>
      <w:r w:rsidR="00AA017A" w:rsidRPr="00767F66">
        <w:rPr>
          <w:rFonts w:ascii="Times New Roman" w:hAnsi="Times New Roman" w:cs="Times New Roman"/>
          <w:i/>
        </w:rPr>
        <w:instrText>Jadhav (India v. Pakistan)</w:instrText>
      </w:r>
      <w:r w:rsidR="00AA017A" w:rsidRPr="00767F66">
        <w:rPr>
          <w:rFonts w:ascii="Times New Roman" w:hAnsi="Times New Roman" w:cs="Times New Roman"/>
        </w:rPr>
        <w:instrText>, Judgment, I.C.J. Reports 2019, p. 418</w:instrText>
      </w:r>
      <w:r w:rsidR="00AA017A" w:rsidRPr="00767F66">
        <w:instrText xml:space="preserve">" \s "Jadhav (India v. Pakistan), Judgment, I.C.J. Reports 2019, p. 418" \c 2 </w:instrText>
      </w:r>
      <w:r w:rsidR="00AA017A" w:rsidRPr="00767F66">
        <w:rPr>
          <w:rFonts w:ascii="Times New Roman" w:hAnsi="Times New Roman" w:cs="Times New Roman"/>
        </w:rPr>
        <w:fldChar w:fldCharType="end"/>
      </w:r>
      <w:r w:rsidR="003377D0" w:rsidRPr="00767F66">
        <w:rPr>
          <w:rFonts w:ascii="Times New Roman" w:hAnsi="Times New Roman" w:cs="Times New Roman"/>
        </w:rPr>
        <w:t xml:space="preserve">, </w:t>
      </w:r>
      <w:r w:rsidR="003377D0" w:rsidRPr="00767F66">
        <w:rPr>
          <w:rFonts w:ascii="Times New Roman" w:eastAsia="Times New Roman" w:hAnsi="Times New Roman" w:cs="Times New Roman"/>
          <w:color w:val="000000"/>
        </w:rPr>
        <w:t>¶74</w:t>
      </w:r>
      <w:r w:rsidRPr="00767F66">
        <w:rPr>
          <w:rFonts w:ascii="Times New Roman" w:eastAsia="Times New Roman" w:hAnsi="Times New Roman" w:cs="Times New Roman"/>
          <w:color w:val="000000"/>
        </w:rPr>
        <w:t>.</w:t>
      </w:r>
    </w:p>
  </w:footnote>
  <w:footnote w:id="147">
    <w:p w14:paraId="00000145" w14:textId="65A65075"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Vienna Convention on Consular Relations, 1963, 595 UNTS 261</w:t>
      </w:r>
      <w:r w:rsidR="00CD4C78" w:rsidRPr="00767F66">
        <w:rPr>
          <w:rFonts w:ascii="Times New Roman" w:eastAsia="Times New Roman" w:hAnsi="Times New Roman" w:cs="Times New Roman"/>
          <w:color w:val="000000"/>
        </w:rPr>
        <w:fldChar w:fldCharType="begin"/>
      </w:r>
      <w:r w:rsidR="00CD4C78" w:rsidRPr="00767F66">
        <w:rPr>
          <w:rFonts w:ascii="Times New Roman" w:hAnsi="Times New Roman" w:cs="Times New Roman"/>
        </w:rPr>
        <w:instrText xml:space="preserve"> TA \l "</w:instrText>
      </w:r>
      <w:r w:rsidR="00CD4C78" w:rsidRPr="00767F66">
        <w:rPr>
          <w:rFonts w:ascii="Times New Roman" w:eastAsia="Times New Roman" w:hAnsi="Times New Roman" w:cs="Times New Roman"/>
          <w:color w:val="000000"/>
        </w:rPr>
        <w:instrText>Vienna Convention on Consular Relations, 1963, 595 UNTS 261</w:instrText>
      </w:r>
      <w:r w:rsidR="00CD4C78" w:rsidRPr="00767F66">
        <w:rPr>
          <w:rFonts w:ascii="Times New Roman" w:hAnsi="Times New Roman" w:cs="Times New Roman"/>
        </w:rPr>
        <w:instrText xml:space="preserve">" \s "Vienna Convention on Consular Relations, 1963, 595 UNTS 261" \c 1 </w:instrText>
      </w:r>
      <w:r w:rsidR="00CD4C78"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Art.5 [“</w:t>
      </w:r>
      <w:r w:rsidRPr="00767F66">
        <w:rPr>
          <w:rFonts w:ascii="Times New Roman" w:eastAsia="Times New Roman" w:hAnsi="Times New Roman" w:cs="Times New Roman"/>
          <w:i/>
          <w:color w:val="000000"/>
        </w:rPr>
        <w:t>VCCR</w:t>
      </w:r>
      <w:r w:rsidRPr="00767F66">
        <w:rPr>
          <w:rFonts w:ascii="Times New Roman" w:eastAsia="Times New Roman" w:hAnsi="Times New Roman" w:cs="Times New Roman"/>
          <w:color w:val="000000"/>
        </w:rPr>
        <w:t>”]</w:t>
      </w:r>
      <w:r w:rsidR="00CD4C78" w:rsidRPr="00767F66">
        <w:rPr>
          <w:rFonts w:ascii="Times New Roman" w:eastAsia="Times New Roman" w:hAnsi="Times New Roman" w:cs="Times New Roman"/>
          <w:color w:val="000000"/>
        </w:rPr>
        <w:fldChar w:fldCharType="begin"/>
      </w:r>
      <w:r w:rsidR="00CD4C78" w:rsidRPr="00767F66">
        <w:rPr>
          <w:rFonts w:ascii="Times New Roman" w:hAnsi="Times New Roman" w:cs="Times New Roman"/>
        </w:rPr>
        <w:instrText xml:space="preserve"> TA \s "VCCR" </w:instrText>
      </w:r>
      <w:r w:rsidR="00CD4C78"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xml:space="preserve">. </w:t>
      </w:r>
    </w:p>
  </w:footnote>
  <w:footnote w:id="148">
    <w:p w14:paraId="00000146" w14:textId="6C18C5F5" w:rsidR="000329D1" w:rsidRPr="00767F66" w:rsidRDefault="000A6962" w:rsidP="00841EF3">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Luke T. Lee</w:t>
      </w:r>
      <w:r w:rsidRPr="00767F66">
        <w:rPr>
          <w:rFonts w:ascii="Times New Roman" w:eastAsia="Times New Roman" w:hAnsi="Times New Roman" w:cs="Times New Roman"/>
        </w:rPr>
        <w:t xml:space="preserve">and and </w:t>
      </w:r>
      <w:r w:rsidRPr="00767F66">
        <w:rPr>
          <w:rFonts w:ascii="Times New Roman" w:eastAsia="Times New Roman" w:hAnsi="Times New Roman" w:cs="Times New Roman"/>
          <w:color w:val="000000"/>
        </w:rPr>
        <w:t>John B Quigley, Consular Law and Practice (3rd ed</w:t>
      </w:r>
      <w:r w:rsidRPr="00767F66">
        <w:rPr>
          <w:rFonts w:ascii="Times New Roman" w:eastAsia="Times New Roman" w:hAnsi="Times New Roman" w:cs="Times New Roman"/>
        </w:rPr>
        <w:t>.</w:t>
      </w:r>
      <w:r w:rsidRPr="00767F66">
        <w:rPr>
          <w:rFonts w:ascii="Times New Roman" w:eastAsia="Times New Roman" w:hAnsi="Times New Roman" w:cs="Times New Roman"/>
          <w:color w:val="000000"/>
        </w:rPr>
        <w:t>)</w:t>
      </w:r>
      <w:r w:rsidR="00CD4C78" w:rsidRPr="00767F66">
        <w:rPr>
          <w:rFonts w:ascii="Times New Roman" w:eastAsia="Times New Roman" w:hAnsi="Times New Roman" w:cs="Times New Roman"/>
          <w:color w:val="000000"/>
        </w:rPr>
        <w:fldChar w:fldCharType="begin"/>
      </w:r>
      <w:r w:rsidR="00CD4C78" w:rsidRPr="00767F66">
        <w:rPr>
          <w:rFonts w:ascii="Times New Roman" w:hAnsi="Times New Roman" w:cs="Times New Roman"/>
        </w:rPr>
        <w:instrText xml:space="preserve"> TA \l "</w:instrText>
      </w:r>
      <w:r w:rsidR="00CD4C78" w:rsidRPr="00767F66">
        <w:rPr>
          <w:rFonts w:ascii="Times New Roman" w:eastAsia="Times New Roman" w:hAnsi="Times New Roman" w:cs="Times New Roman"/>
          <w:color w:val="000000"/>
        </w:rPr>
        <w:instrText>Luke T. Lee</w:instrText>
      </w:r>
      <w:r w:rsidR="00CD4C78" w:rsidRPr="00767F66">
        <w:rPr>
          <w:rFonts w:ascii="Times New Roman" w:eastAsia="Times New Roman" w:hAnsi="Times New Roman" w:cs="Times New Roman"/>
        </w:rPr>
        <w:instrText xml:space="preserve">and and </w:instrText>
      </w:r>
      <w:r w:rsidR="00CD4C78" w:rsidRPr="00767F66">
        <w:rPr>
          <w:rFonts w:ascii="Times New Roman" w:eastAsia="Times New Roman" w:hAnsi="Times New Roman" w:cs="Times New Roman"/>
          <w:color w:val="000000"/>
        </w:rPr>
        <w:instrText>John B Quigley, Consular Law and Practice (3rd ed</w:instrText>
      </w:r>
      <w:r w:rsidR="00CD4C78" w:rsidRPr="00767F66">
        <w:rPr>
          <w:rFonts w:ascii="Times New Roman" w:eastAsia="Times New Roman" w:hAnsi="Times New Roman" w:cs="Times New Roman"/>
        </w:rPr>
        <w:instrText>.</w:instrText>
      </w:r>
      <w:r w:rsidR="00CD4C78" w:rsidRPr="00767F66">
        <w:rPr>
          <w:rFonts w:ascii="Times New Roman" w:eastAsia="Times New Roman" w:hAnsi="Times New Roman" w:cs="Times New Roman"/>
          <w:color w:val="000000"/>
        </w:rPr>
        <w:instrText>)</w:instrText>
      </w:r>
      <w:r w:rsidR="00CD4C78" w:rsidRPr="00767F66">
        <w:rPr>
          <w:rFonts w:ascii="Times New Roman" w:hAnsi="Times New Roman" w:cs="Times New Roman"/>
        </w:rPr>
        <w:instrText xml:space="preserve">" \s "Luke T. Leeand and John B Quigley, Consular Law and Practice (3rd ed.)" \c 4 </w:instrText>
      </w:r>
      <w:r w:rsidR="00CD4C78"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xml:space="preserve">, Chapter 8, (2008). </w:t>
      </w:r>
    </w:p>
  </w:footnote>
  <w:footnote w:id="149">
    <w:p w14:paraId="00000147" w14:textId="1B17C4EB" w:rsidR="000329D1" w:rsidRPr="00767F66" w:rsidRDefault="000A6962" w:rsidP="00841EF3">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L. Lee, Consular Law and Practice (2</w:t>
      </w:r>
      <w:r w:rsidRPr="00767F66">
        <w:rPr>
          <w:rFonts w:ascii="Times New Roman" w:eastAsia="Times New Roman" w:hAnsi="Times New Roman" w:cs="Times New Roman"/>
        </w:rPr>
        <w:t>nd</w:t>
      </w:r>
      <w:r w:rsidRPr="00767F66">
        <w:rPr>
          <w:rFonts w:ascii="Times New Roman" w:eastAsia="Times New Roman" w:hAnsi="Times New Roman" w:cs="Times New Roman"/>
          <w:color w:val="000000"/>
        </w:rPr>
        <w:t xml:space="preserve"> ed.)</w:t>
      </w:r>
      <w:r w:rsidR="00CD4C78" w:rsidRPr="00767F66">
        <w:rPr>
          <w:rFonts w:ascii="Times New Roman" w:eastAsia="Times New Roman" w:hAnsi="Times New Roman" w:cs="Times New Roman"/>
          <w:color w:val="000000"/>
        </w:rPr>
        <w:fldChar w:fldCharType="begin"/>
      </w:r>
      <w:r w:rsidR="00CD4C78" w:rsidRPr="00767F66">
        <w:rPr>
          <w:rFonts w:ascii="Times New Roman" w:hAnsi="Times New Roman" w:cs="Times New Roman"/>
        </w:rPr>
        <w:instrText xml:space="preserve"> TA \l "</w:instrText>
      </w:r>
      <w:r w:rsidR="00CD4C78" w:rsidRPr="00767F66">
        <w:rPr>
          <w:rFonts w:ascii="Times New Roman" w:eastAsia="Times New Roman" w:hAnsi="Times New Roman" w:cs="Times New Roman"/>
          <w:color w:val="000000"/>
        </w:rPr>
        <w:instrText>L. Lee, Consular Law and Practice (2</w:instrText>
      </w:r>
      <w:r w:rsidR="00CD4C78" w:rsidRPr="00767F66">
        <w:rPr>
          <w:rFonts w:ascii="Times New Roman" w:eastAsia="Times New Roman" w:hAnsi="Times New Roman" w:cs="Times New Roman"/>
        </w:rPr>
        <w:instrText>nd</w:instrText>
      </w:r>
      <w:r w:rsidR="00CD4C78" w:rsidRPr="00767F66">
        <w:rPr>
          <w:rFonts w:ascii="Times New Roman" w:eastAsia="Times New Roman" w:hAnsi="Times New Roman" w:cs="Times New Roman"/>
          <w:color w:val="000000"/>
        </w:rPr>
        <w:instrText xml:space="preserve"> ed.)</w:instrText>
      </w:r>
      <w:r w:rsidR="00CD4C78" w:rsidRPr="00767F66">
        <w:rPr>
          <w:rFonts w:ascii="Times New Roman" w:hAnsi="Times New Roman" w:cs="Times New Roman"/>
        </w:rPr>
        <w:instrText xml:space="preserve">" \s "L. Lee, Consular Law and Practice (2nd ed.)" \c 4 </w:instrText>
      </w:r>
      <w:r w:rsidR="00CD4C78"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p. 136</w:t>
      </w:r>
      <w:r w:rsidRPr="00767F66">
        <w:rPr>
          <w:rFonts w:ascii="Times New Roman" w:eastAsia="Times New Roman" w:hAnsi="Times New Roman" w:cs="Times New Roman"/>
        </w:rPr>
        <w:t xml:space="preserve">, (1991). </w:t>
      </w:r>
    </w:p>
  </w:footnote>
  <w:footnote w:id="150">
    <w:p w14:paraId="00000148" w14:textId="3230DB00"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VCCR</w:t>
      </w:r>
      <w:r w:rsidR="00CD4C78" w:rsidRPr="00767F66">
        <w:rPr>
          <w:rFonts w:ascii="Times New Roman" w:eastAsia="Times New Roman" w:hAnsi="Times New Roman" w:cs="Times New Roman"/>
          <w:i/>
        </w:rPr>
        <w:fldChar w:fldCharType="begin"/>
      </w:r>
      <w:r w:rsidR="00CD4C78" w:rsidRPr="00767F66">
        <w:rPr>
          <w:rFonts w:ascii="Times New Roman" w:eastAsia="Times New Roman" w:hAnsi="Times New Roman" w:cs="Times New Roman"/>
          <w:i/>
        </w:rPr>
        <w:instrText xml:space="preserve"> TA \s "VCCR" </w:instrText>
      </w:r>
      <w:r w:rsidR="00CD4C78"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Art.36(1)(b). </w:t>
      </w:r>
    </w:p>
  </w:footnote>
  <w:footnote w:id="151">
    <w:p w14:paraId="00000149" w14:textId="54FB0E08" w:rsidR="000329D1" w:rsidRPr="00767F66" w:rsidRDefault="000A6962" w:rsidP="00E1740F">
      <w:pP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Sandra J. Weiland, </w:t>
      </w:r>
      <w:r w:rsidR="00D37D60" w:rsidRPr="00767F66">
        <w:rPr>
          <w:rFonts w:ascii="Times New Roman" w:eastAsia="Times New Roman" w:hAnsi="Times New Roman" w:cs="Times New Roman"/>
          <w:color w:val="000000"/>
        </w:rPr>
        <w:t>“</w:t>
      </w:r>
      <w:r w:rsidRPr="00767F66">
        <w:rPr>
          <w:rFonts w:ascii="Times New Roman" w:eastAsia="Times New Roman" w:hAnsi="Times New Roman" w:cs="Times New Roman"/>
          <w:color w:val="000000"/>
        </w:rPr>
        <w:t>The VCCR</w:t>
      </w:r>
      <w:r w:rsidR="00CD4C78" w:rsidRPr="00767F66">
        <w:rPr>
          <w:rFonts w:ascii="Times New Roman" w:eastAsia="Times New Roman" w:hAnsi="Times New Roman" w:cs="Times New Roman"/>
          <w:color w:val="000000"/>
        </w:rPr>
        <w:fldChar w:fldCharType="begin"/>
      </w:r>
      <w:r w:rsidR="00CD4C78" w:rsidRPr="00767F66">
        <w:rPr>
          <w:rFonts w:ascii="Times New Roman" w:eastAsia="Times New Roman" w:hAnsi="Times New Roman" w:cs="Times New Roman"/>
          <w:color w:val="000000"/>
        </w:rPr>
        <w:instrText xml:space="preserve"> TA \s "VCCR" </w:instrText>
      </w:r>
      <w:r w:rsidR="00CD4C78"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Persuasive Force or Binding Law</w:t>
      </w:r>
      <w:r w:rsidR="00D37D60" w:rsidRPr="00767F66">
        <w:rPr>
          <w:rFonts w:ascii="Times New Roman" w:eastAsia="Times New Roman" w:hAnsi="Times New Roman" w:cs="Times New Roman"/>
          <w:color w:val="000000"/>
        </w:rPr>
        <w:t>”</w:t>
      </w:r>
      <w:r w:rsidRPr="00767F66">
        <w:rPr>
          <w:rFonts w:ascii="Times New Roman" w:eastAsia="Times New Roman" w:hAnsi="Times New Roman" w:cs="Times New Roman"/>
          <w:color w:val="000000"/>
        </w:rPr>
        <w:t>,</w:t>
      </w:r>
      <w:r w:rsidR="00F54053" w:rsidRPr="00767F66">
        <w:rPr>
          <w:rFonts w:ascii="Times New Roman" w:eastAsia="Times New Roman" w:hAnsi="Times New Roman" w:cs="Times New Roman"/>
          <w:color w:val="000000"/>
        </w:rPr>
        <w:t xml:space="preserve"> (2005)</w:t>
      </w:r>
      <w:r w:rsidR="00ED6F86" w:rsidRPr="00767F66">
        <w:rPr>
          <w:rFonts w:ascii="Times New Roman" w:eastAsia="Times New Roman" w:hAnsi="Times New Roman" w:cs="Times New Roman"/>
          <w:color w:val="000000"/>
        </w:rPr>
        <w:fldChar w:fldCharType="begin"/>
      </w:r>
      <w:r w:rsidR="00ED6F86" w:rsidRPr="00767F66">
        <w:rPr>
          <w:rFonts w:ascii="Times New Roman" w:hAnsi="Times New Roman" w:cs="Times New Roman"/>
        </w:rPr>
        <w:instrText xml:space="preserve"> TA \l "</w:instrText>
      </w:r>
      <w:r w:rsidR="00ED6F86" w:rsidRPr="00767F66">
        <w:rPr>
          <w:rFonts w:ascii="Times New Roman" w:eastAsia="Times New Roman" w:hAnsi="Times New Roman" w:cs="Times New Roman"/>
          <w:color w:val="000000"/>
        </w:rPr>
        <w:instrText xml:space="preserve">Sandra J. Weiland, </w:instrText>
      </w:r>
      <w:r w:rsidR="00ED6F86" w:rsidRPr="00767F66">
        <w:rPr>
          <w:rFonts w:ascii="Times New Roman" w:hAnsi="Times New Roman" w:cs="Times New Roman"/>
        </w:rPr>
        <w:instrText>\</w:instrText>
      </w:r>
      <w:r w:rsidR="00ED6F86" w:rsidRPr="00767F66">
        <w:rPr>
          <w:rFonts w:ascii="Times New Roman" w:eastAsia="Times New Roman" w:hAnsi="Times New Roman" w:cs="Times New Roman"/>
          <w:color w:val="000000"/>
        </w:rPr>
        <w:instrText>“The VCCR: Persuasive Force or Binding Law</w:instrText>
      </w:r>
      <w:r w:rsidR="00ED6F86" w:rsidRPr="00767F66">
        <w:rPr>
          <w:rFonts w:ascii="Times New Roman" w:hAnsi="Times New Roman" w:cs="Times New Roman"/>
        </w:rPr>
        <w:instrText>\</w:instrText>
      </w:r>
      <w:r w:rsidR="00ED6F86" w:rsidRPr="00767F66">
        <w:rPr>
          <w:rFonts w:ascii="Times New Roman" w:eastAsia="Times New Roman" w:hAnsi="Times New Roman" w:cs="Times New Roman"/>
          <w:color w:val="000000"/>
        </w:rPr>
        <w:instrText>”, (2005)</w:instrText>
      </w:r>
      <w:r w:rsidR="00ED6F86" w:rsidRPr="00767F66">
        <w:rPr>
          <w:rFonts w:ascii="Times New Roman" w:hAnsi="Times New Roman" w:cs="Times New Roman"/>
        </w:rPr>
        <w:instrText xml:space="preserve">" \s "Sandra J. Weiland, \"The VCCR: Persuasive Force or Binding Law\", (2005)" \c 4 </w:instrText>
      </w:r>
      <w:r w:rsidR="00ED6F86" w:rsidRPr="00767F66">
        <w:rPr>
          <w:rFonts w:ascii="Times New Roman" w:eastAsia="Times New Roman" w:hAnsi="Times New Roman" w:cs="Times New Roman"/>
          <w:color w:val="000000"/>
        </w:rPr>
        <w:fldChar w:fldCharType="end"/>
      </w:r>
      <w:r w:rsidR="00F54053" w:rsidRPr="00767F66">
        <w:rPr>
          <w:rFonts w:ascii="Times New Roman" w:eastAsia="Times New Roman" w:hAnsi="Times New Roman" w:cs="Times New Roman"/>
          <w:color w:val="000000"/>
        </w:rPr>
        <w:t>,</w:t>
      </w:r>
      <w:r w:rsidRPr="00767F66">
        <w:rPr>
          <w:rFonts w:ascii="Times New Roman" w:eastAsia="Times New Roman" w:hAnsi="Times New Roman" w:cs="Times New Roman"/>
          <w:color w:val="000000"/>
        </w:rPr>
        <w:t xml:space="preserve"> p. 678. </w:t>
      </w:r>
    </w:p>
  </w:footnote>
  <w:footnote w:id="152">
    <w:p w14:paraId="0000014A" w14:textId="77777777"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Compromis</w:t>
      </w:r>
      <w:r w:rsidRPr="00767F66">
        <w:rPr>
          <w:rFonts w:ascii="Times New Roman" w:eastAsia="Times New Roman" w:hAnsi="Times New Roman" w:cs="Times New Roman"/>
          <w:color w:val="000000"/>
        </w:rPr>
        <w:t xml:space="preserve">, ¶45. </w:t>
      </w:r>
    </w:p>
  </w:footnote>
  <w:footnote w:id="153">
    <w:p w14:paraId="0000014B" w14:textId="6BCF35FA" w:rsidR="000329D1" w:rsidRPr="00767F66" w:rsidRDefault="000A6962" w:rsidP="006B36A6">
      <w:pP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00D57921" w:rsidRPr="00767F66">
        <w:rPr>
          <w:rFonts w:ascii="Times New Roman" w:eastAsia="Times New Roman" w:hAnsi="Times New Roman" w:cs="Times New Roman"/>
          <w:color w:val="000000"/>
        </w:rPr>
        <w:fldChar w:fldCharType="begin"/>
      </w:r>
      <w:r w:rsidR="00D57921" w:rsidRPr="00767F66">
        <w:rPr>
          <w:rFonts w:ascii="Times New Roman" w:hAnsi="Times New Roman" w:cs="Times New Roman"/>
        </w:rPr>
        <w:instrText xml:space="preserve"> TA \l "</w:instrText>
      </w:r>
      <w:r w:rsidR="00D57921" w:rsidRPr="00767F66">
        <w:rPr>
          <w:rFonts w:ascii="Times New Roman" w:eastAsia="Times New Roman" w:hAnsi="Times New Roman" w:cs="Times New Roman"/>
          <w:color w:val="000000"/>
        </w:rPr>
        <w:instrText xml:space="preserve">Whitesell, Brittany P. </w:instrText>
      </w:r>
      <w:r w:rsidR="00D57921" w:rsidRPr="00767F66">
        <w:rPr>
          <w:rFonts w:ascii="Times New Roman" w:hAnsi="Times New Roman" w:cs="Times New Roman"/>
        </w:rPr>
        <w:instrText>\</w:instrText>
      </w:r>
      <w:r w:rsidR="00D57921" w:rsidRPr="00767F66">
        <w:rPr>
          <w:rFonts w:ascii="Times New Roman" w:eastAsia="Times New Roman" w:hAnsi="Times New Roman" w:cs="Times New Roman"/>
          <w:color w:val="000000"/>
        </w:rPr>
        <w:instrText>“Diamond in the Rough: Mining Article 36(1)(b) of the Vienna Convention on Consular Relations for an Individual Right to Due Process.</w:instrText>
      </w:r>
      <w:r w:rsidR="00D57921" w:rsidRPr="00767F66">
        <w:rPr>
          <w:rFonts w:ascii="Times New Roman" w:hAnsi="Times New Roman" w:cs="Times New Roman"/>
        </w:rPr>
        <w:instrText>\</w:instrText>
      </w:r>
      <w:r w:rsidR="00D57921" w:rsidRPr="00767F66">
        <w:rPr>
          <w:rFonts w:ascii="Times New Roman" w:eastAsia="Times New Roman" w:hAnsi="Times New Roman" w:cs="Times New Roman"/>
          <w:color w:val="000000"/>
        </w:rPr>
        <w:instrText>” </w:instrText>
      </w:r>
      <w:r w:rsidR="00D57921" w:rsidRPr="00767F66">
        <w:rPr>
          <w:rFonts w:ascii="Times New Roman" w:eastAsia="Times New Roman" w:hAnsi="Times New Roman" w:cs="Times New Roman"/>
          <w:i/>
          <w:color w:val="000000"/>
        </w:rPr>
        <w:instrText>Duke Law Journal</w:instrText>
      </w:r>
      <w:r w:rsidR="00D57921" w:rsidRPr="00767F66">
        <w:rPr>
          <w:rFonts w:ascii="Times New Roman" w:eastAsia="Times New Roman" w:hAnsi="Times New Roman" w:cs="Times New Roman"/>
          <w:color w:val="000000"/>
        </w:rPr>
        <w:instrText> 54, no. 2 (2004): 587–619</w:instrText>
      </w:r>
      <w:r w:rsidR="00D57921" w:rsidRPr="00767F66">
        <w:rPr>
          <w:rFonts w:ascii="Times New Roman" w:hAnsi="Times New Roman" w:cs="Times New Roman"/>
        </w:rPr>
        <w:instrText xml:space="preserve">" \s "Whitesell, Brittany P. \"Diamond in the Rough: Mining Article 36(1)(b) of the Vienna Convention on Consular Relations for an Individual Right to Due Process.\" Duke Law Journal 54, no. 2 (2004): 587–619" \c 8 </w:instrText>
      </w:r>
      <w:r w:rsidR="00D57921"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Whitesell, Brittany P. “Diamond in the Rough: Mining Article 36(1)(b) of the Vienna Convention on Consular Relations for an Individual Right to Due Process.” </w:t>
      </w:r>
      <w:r w:rsidRPr="00767F66">
        <w:rPr>
          <w:rFonts w:ascii="Times New Roman" w:eastAsia="Times New Roman" w:hAnsi="Times New Roman" w:cs="Times New Roman"/>
          <w:i/>
          <w:color w:val="000000"/>
        </w:rPr>
        <w:t>Duke Law Journal</w:t>
      </w:r>
      <w:r w:rsidRPr="00767F66">
        <w:rPr>
          <w:rFonts w:ascii="Times New Roman" w:eastAsia="Times New Roman" w:hAnsi="Times New Roman" w:cs="Times New Roman"/>
          <w:color w:val="000000"/>
        </w:rPr>
        <w:t> 54, no. 2 (2004): 587–619</w:t>
      </w:r>
      <w:r w:rsidR="006B36A6" w:rsidRPr="00767F66">
        <w:rPr>
          <w:rFonts w:ascii="Times New Roman" w:eastAsia="Times New Roman" w:hAnsi="Times New Roman" w:cs="Times New Roman"/>
          <w:color w:val="000000"/>
        </w:rPr>
        <w:t>, 605</w:t>
      </w:r>
      <w:r w:rsidR="00525535" w:rsidRPr="00767F66">
        <w:rPr>
          <w:rFonts w:ascii="Times New Roman" w:eastAsia="Times New Roman" w:hAnsi="Times New Roman" w:cs="Times New Roman"/>
          <w:color w:val="000000"/>
        </w:rPr>
        <w:t xml:space="preserve"> referring to </w:t>
      </w:r>
      <w:r w:rsidR="00DD3F0E" w:rsidRPr="00767F66">
        <w:rPr>
          <w:rFonts w:ascii="Times New Roman" w:eastAsia="Times New Roman" w:hAnsi="Times New Roman" w:cs="Times New Roman"/>
          <w:color w:val="000000"/>
        </w:rPr>
        <w:t>Yearbook of the International Law Commission</w:t>
      </w:r>
      <w:r w:rsidR="00A553CF" w:rsidRPr="00767F66">
        <w:rPr>
          <w:rFonts w:ascii="Times New Roman" w:eastAsia="Times New Roman" w:hAnsi="Times New Roman" w:cs="Times New Roman"/>
          <w:color w:val="000000"/>
        </w:rPr>
        <w:t xml:space="preserve">, </w:t>
      </w:r>
      <w:r w:rsidR="00525535" w:rsidRPr="00767F66">
        <w:rPr>
          <w:rFonts w:ascii="Times New Roman" w:eastAsia="Times New Roman" w:hAnsi="Times New Roman" w:cs="Times New Roman"/>
          <w:i/>
          <w:iCs/>
          <w:color w:val="000000"/>
        </w:rPr>
        <w:t>Summary</w:t>
      </w:r>
      <w:r w:rsidR="00525535" w:rsidRPr="00767F66">
        <w:rPr>
          <w:rFonts w:ascii="Times New Roman" w:eastAsia="Times New Roman" w:hAnsi="Times New Roman" w:cs="Times New Roman"/>
          <w:i/>
          <w:color w:val="000000"/>
        </w:rPr>
        <w:t xml:space="preserve"> Records of the 13th Session</w:t>
      </w:r>
      <w:r w:rsidR="00525535" w:rsidRPr="00767F66">
        <w:rPr>
          <w:rFonts w:ascii="Times New Roman" w:eastAsia="Times New Roman" w:hAnsi="Times New Roman" w:cs="Times New Roman"/>
          <w:color w:val="000000"/>
        </w:rPr>
        <w:t>, [1961] 1 Y.B. Int'l</w:t>
      </w:r>
      <w:r w:rsidR="00841EF3" w:rsidRPr="00767F66">
        <w:rPr>
          <w:rFonts w:ascii="Times New Roman" w:eastAsia="Times New Roman" w:hAnsi="Times New Roman" w:cs="Times New Roman"/>
          <w:color w:val="000000"/>
        </w:rPr>
        <w:t xml:space="preserve"> </w:t>
      </w:r>
      <w:r w:rsidR="00525535" w:rsidRPr="00767F66">
        <w:rPr>
          <w:rFonts w:ascii="Times New Roman" w:eastAsia="Times New Roman" w:hAnsi="Times New Roman" w:cs="Times New Roman"/>
          <w:color w:val="000000"/>
        </w:rPr>
        <w:t>A/CN.4/SER</w:t>
      </w:r>
      <w:r w:rsidR="002C4071" w:rsidRPr="00767F66">
        <w:rPr>
          <w:rFonts w:ascii="Times New Roman" w:eastAsia="Times New Roman" w:hAnsi="Times New Roman" w:cs="Times New Roman"/>
          <w:color w:val="000000"/>
        </w:rPr>
        <w:fldChar w:fldCharType="begin"/>
      </w:r>
      <w:r w:rsidR="002C4071" w:rsidRPr="00767F66">
        <w:instrText xml:space="preserve"> TA \l "</w:instrText>
      </w:r>
      <w:r w:rsidR="002C4071" w:rsidRPr="00767F66">
        <w:rPr>
          <w:rFonts w:ascii="Times New Roman" w:eastAsia="Times New Roman" w:hAnsi="Times New Roman" w:cs="Times New Roman"/>
          <w:color w:val="000000"/>
        </w:rPr>
        <w:instrText xml:space="preserve">Yearbook of the International Law Commission, </w:instrText>
      </w:r>
      <w:r w:rsidR="002C4071" w:rsidRPr="00767F66">
        <w:rPr>
          <w:rFonts w:ascii="Times New Roman" w:eastAsia="Times New Roman" w:hAnsi="Times New Roman" w:cs="Times New Roman"/>
          <w:i/>
          <w:iCs/>
          <w:color w:val="000000"/>
        </w:rPr>
        <w:instrText>Summary</w:instrText>
      </w:r>
      <w:r w:rsidR="002C4071" w:rsidRPr="00767F66">
        <w:rPr>
          <w:rFonts w:ascii="Times New Roman" w:eastAsia="Times New Roman" w:hAnsi="Times New Roman" w:cs="Times New Roman"/>
          <w:i/>
          <w:color w:val="000000"/>
        </w:rPr>
        <w:instrText xml:space="preserve"> Records of the 13th Session</w:instrText>
      </w:r>
      <w:r w:rsidR="002C4071" w:rsidRPr="00767F66">
        <w:rPr>
          <w:rFonts w:ascii="Times New Roman" w:eastAsia="Times New Roman" w:hAnsi="Times New Roman" w:cs="Times New Roman"/>
          <w:color w:val="000000"/>
        </w:rPr>
        <w:instrText>, [1961] 1 Y.B. Int'l A/CN.4/SER</w:instrText>
      </w:r>
      <w:r w:rsidR="002C4071" w:rsidRPr="00767F66">
        <w:instrText xml:space="preserve">" \s "Yearbook of the International Law Commission, Summary Records of the 13th Session, [1961] 1 Y.B. Int'l A/CN.4/SER" \c 5 </w:instrText>
      </w:r>
      <w:r w:rsidR="002C4071" w:rsidRPr="00767F66">
        <w:rPr>
          <w:rFonts w:ascii="Times New Roman" w:eastAsia="Times New Roman" w:hAnsi="Times New Roman" w:cs="Times New Roman"/>
          <w:color w:val="000000"/>
        </w:rPr>
        <w:fldChar w:fldCharType="end"/>
      </w:r>
      <w:r w:rsidR="00D57921" w:rsidRPr="00767F66">
        <w:rPr>
          <w:rFonts w:ascii="Times New Roman" w:eastAsia="Times New Roman" w:hAnsi="Times New Roman" w:cs="Times New Roman"/>
          <w:color w:val="000000"/>
        </w:rPr>
        <w:fldChar w:fldCharType="begin"/>
      </w:r>
      <w:r w:rsidR="00D57921" w:rsidRPr="00767F66">
        <w:rPr>
          <w:rFonts w:ascii="Times New Roman" w:hAnsi="Times New Roman" w:cs="Times New Roman"/>
        </w:rPr>
        <w:instrText xml:space="preserve"> TA \s "Whitesell, Brittany P. \"Diamond in the Rough: Mining Article 36(1)(b) of the Vienna Convention on Consular Relations for an Individual Right to Due Process.\" Duke Law Journal 54, no. 2 (2004): 587–619" </w:instrText>
      </w:r>
      <w:r w:rsidR="00D57921"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rPr>
        <w:t xml:space="preserve">. </w:t>
      </w:r>
    </w:p>
  </w:footnote>
  <w:footnote w:id="154">
    <w:p w14:paraId="0000014C" w14:textId="47866AEB"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VCCR</w:t>
      </w:r>
      <w:r w:rsidR="00CD4C78" w:rsidRPr="00767F66">
        <w:rPr>
          <w:rFonts w:ascii="Times New Roman" w:eastAsia="Times New Roman" w:hAnsi="Times New Roman" w:cs="Times New Roman"/>
          <w:i/>
          <w:color w:val="000000"/>
        </w:rPr>
        <w:fldChar w:fldCharType="begin"/>
      </w:r>
      <w:r w:rsidR="00CD4C78" w:rsidRPr="00767F66">
        <w:rPr>
          <w:rFonts w:ascii="Times New Roman" w:eastAsia="Times New Roman" w:hAnsi="Times New Roman" w:cs="Times New Roman"/>
          <w:i/>
          <w:color w:val="000000"/>
        </w:rPr>
        <w:instrText xml:space="preserve"> TA \s "VCCR" </w:instrText>
      </w:r>
      <w:r w:rsidR="00CD4C78" w:rsidRPr="00767F66">
        <w:rPr>
          <w:rFonts w:ascii="Times New Roman" w:eastAsia="Times New Roman" w:hAnsi="Times New Roman" w:cs="Times New Roman"/>
          <w:i/>
          <w:color w:val="000000"/>
        </w:rPr>
        <w:fldChar w:fldCharType="end"/>
      </w:r>
      <w:r w:rsidRPr="00767F66">
        <w:rPr>
          <w:rFonts w:ascii="Times New Roman" w:eastAsia="Times New Roman" w:hAnsi="Times New Roman" w:cs="Times New Roman"/>
          <w:color w:val="000000"/>
        </w:rPr>
        <w:t xml:space="preserve">, Art.36(2). </w:t>
      </w:r>
    </w:p>
  </w:footnote>
  <w:footnote w:id="155">
    <w:p w14:paraId="0000014D" w14:textId="408F8EE7"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rPr>
        <w:t>Draft Articles</w:t>
      </w:r>
      <w:r w:rsidR="002D42D4" w:rsidRPr="00767F66">
        <w:rPr>
          <w:rFonts w:ascii="Times New Roman" w:eastAsia="Times New Roman" w:hAnsi="Times New Roman" w:cs="Times New Roman"/>
          <w:i/>
        </w:rPr>
        <w:fldChar w:fldCharType="begin"/>
      </w:r>
      <w:r w:rsidR="002D42D4" w:rsidRPr="00767F66">
        <w:rPr>
          <w:rFonts w:ascii="Times New Roman" w:eastAsia="Times New Roman" w:hAnsi="Times New Roman" w:cs="Times New Roman"/>
          <w:i/>
        </w:rPr>
        <w:instrText xml:space="preserve"> TA \s "Draft Articles" </w:instrText>
      </w:r>
      <w:r w:rsidR="002D42D4"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Art.36.</w:t>
      </w:r>
    </w:p>
  </w:footnote>
  <w:footnote w:id="156">
    <w:p w14:paraId="0000014E" w14:textId="1BA28806" w:rsidR="000329D1" w:rsidRPr="00767F66" w:rsidRDefault="000A6962" w:rsidP="00E1740F">
      <w:pPr>
        <w:spacing w:line="360" w:lineRule="auto"/>
        <w:jc w:val="both"/>
        <w:rPr>
          <w:rFonts w:ascii="Times New Roman" w:eastAsia="Times" w:hAnsi="Times New Roman" w:cs="Times New Roman"/>
        </w:rPr>
      </w:pPr>
      <w:r w:rsidRPr="00767F66">
        <w:rPr>
          <w:rFonts w:ascii="Times New Roman" w:hAnsi="Times New Roman" w:cs="Times New Roman"/>
          <w:vertAlign w:val="superscript"/>
        </w:rPr>
        <w:footnoteRef/>
      </w:r>
      <w:r w:rsidRPr="00767F66">
        <w:rPr>
          <w:rFonts w:ascii="Times New Roman" w:eastAsia="Times" w:hAnsi="Times New Roman" w:cs="Times New Roman"/>
          <w:color w:val="000000"/>
        </w:rPr>
        <w:t xml:space="preserve"> Shank, S.A., Quigley, J. Obligations to foreign nationals accused of crime in the United States: A failure of enforcement. </w:t>
      </w:r>
      <w:r w:rsidRPr="00767F66">
        <w:rPr>
          <w:rFonts w:ascii="Times New Roman" w:eastAsia="Times" w:hAnsi="Times New Roman" w:cs="Times New Roman"/>
          <w:i/>
          <w:color w:val="000000"/>
        </w:rPr>
        <w:t>Crim Law Forum</w:t>
      </w:r>
      <w:r w:rsidRPr="00767F66">
        <w:rPr>
          <w:rFonts w:ascii="Times New Roman" w:eastAsia="Times" w:hAnsi="Times New Roman" w:cs="Times New Roman"/>
          <w:color w:val="000000"/>
        </w:rPr>
        <w:t> 9, 99–149 (1998)</w:t>
      </w:r>
      <w:r w:rsidR="00CD4C78" w:rsidRPr="00767F66">
        <w:rPr>
          <w:rFonts w:ascii="Times New Roman" w:eastAsia="Times" w:hAnsi="Times New Roman" w:cs="Times New Roman"/>
          <w:color w:val="000000"/>
        </w:rPr>
        <w:fldChar w:fldCharType="begin"/>
      </w:r>
      <w:r w:rsidR="00CD4C78" w:rsidRPr="00767F66">
        <w:rPr>
          <w:rFonts w:ascii="Times New Roman" w:hAnsi="Times New Roman" w:cs="Times New Roman"/>
        </w:rPr>
        <w:instrText xml:space="preserve"> TA \l "</w:instrText>
      </w:r>
      <w:r w:rsidR="00CD4C78" w:rsidRPr="00767F66">
        <w:rPr>
          <w:rFonts w:ascii="Times New Roman" w:eastAsia="Times" w:hAnsi="Times New Roman" w:cs="Times New Roman"/>
          <w:color w:val="000000"/>
        </w:rPr>
        <w:instrText>Shank, S.A., Quigley, J. Obligations to foreign nationals accused of crime in the United States: A failure of enforcement. </w:instrText>
      </w:r>
      <w:r w:rsidR="00CD4C78" w:rsidRPr="00767F66">
        <w:rPr>
          <w:rFonts w:ascii="Times New Roman" w:eastAsia="Times" w:hAnsi="Times New Roman" w:cs="Times New Roman"/>
          <w:i/>
          <w:color w:val="000000"/>
        </w:rPr>
        <w:instrText>Crim Law Forum</w:instrText>
      </w:r>
      <w:r w:rsidR="00CD4C78" w:rsidRPr="00767F66">
        <w:rPr>
          <w:rFonts w:ascii="Times New Roman" w:eastAsia="Times" w:hAnsi="Times New Roman" w:cs="Times New Roman"/>
          <w:color w:val="000000"/>
        </w:rPr>
        <w:instrText> 9, 99–149 (1998)</w:instrText>
      </w:r>
      <w:r w:rsidR="00CD4C78" w:rsidRPr="00767F66">
        <w:rPr>
          <w:rFonts w:ascii="Times New Roman" w:hAnsi="Times New Roman" w:cs="Times New Roman"/>
        </w:rPr>
        <w:instrText xml:space="preserve">" \s "Shank, S.A., Quigley, J. Obligations to foreign nationals accused of crime in the United States: A failure of enforcement. Crim Law Forum 9, 99–149 (1998)" \c 8 </w:instrText>
      </w:r>
      <w:r w:rsidR="00CD4C78" w:rsidRPr="00767F66">
        <w:rPr>
          <w:rFonts w:ascii="Times New Roman" w:eastAsia="Times" w:hAnsi="Times New Roman" w:cs="Times New Roman"/>
          <w:color w:val="000000"/>
        </w:rPr>
        <w:fldChar w:fldCharType="end"/>
      </w:r>
      <w:r w:rsidRPr="00767F66">
        <w:rPr>
          <w:rFonts w:ascii="Times New Roman" w:eastAsia="Times" w:hAnsi="Times New Roman" w:cs="Times New Roman"/>
          <w:color w:val="000000"/>
        </w:rPr>
        <w:t>, 108.</w:t>
      </w:r>
    </w:p>
  </w:footnote>
  <w:footnote w:id="157">
    <w:p w14:paraId="0000014F" w14:textId="4A70D5DC" w:rsidR="000329D1" w:rsidRPr="00767F66" w:rsidRDefault="000A6962" w:rsidP="00E1740F">
      <w:pPr>
        <w:spacing w:line="360" w:lineRule="auto"/>
        <w:jc w:val="both"/>
        <w:rPr>
          <w:rFonts w:ascii="Times New Roman" w:eastAsia="Times New Roman" w:hAnsi="Times New Roman" w:cs="Times New Roman"/>
          <w:sz w:val="20"/>
          <w:szCs w:val="20"/>
        </w:rPr>
      </w:pPr>
      <w:r w:rsidRPr="00767F66">
        <w:rPr>
          <w:rFonts w:ascii="Times New Roman" w:hAnsi="Times New Roman" w:cs="Times New Roman"/>
          <w:vertAlign w:val="superscript"/>
        </w:rPr>
        <w:footnoteRef/>
      </w:r>
      <w:r w:rsidRPr="00767F66">
        <w:rPr>
          <w:rFonts w:ascii="Times New Roman" w:eastAsia="Times New Roman" w:hAnsi="Times New Roman" w:cs="Times New Roman"/>
          <w:i/>
          <w:sz w:val="20"/>
          <w:szCs w:val="20"/>
        </w:rPr>
        <w:t xml:space="preserve"> </w:t>
      </w:r>
      <w:r w:rsidRPr="00767F66">
        <w:rPr>
          <w:rFonts w:ascii="Times New Roman" w:eastAsia="Times New Roman" w:hAnsi="Times New Roman" w:cs="Times New Roman"/>
          <w:i/>
        </w:rPr>
        <w:t>Legal Consequences for States of the Continued Presence of South Africa in Namibia (South-West Africa) notwithstanding Security Council Resolution 276 (1970)</w:t>
      </w:r>
      <w:r w:rsidRPr="00767F66">
        <w:rPr>
          <w:rFonts w:ascii="Times New Roman" w:eastAsia="Times New Roman" w:hAnsi="Times New Roman" w:cs="Times New Roman"/>
        </w:rPr>
        <w:t xml:space="preserve"> (Advisory Opinion) [1971] ICJ Rep 16</w:t>
      </w:r>
      <w:r w:rsidR="00CD4C78" w:rsidRPr="00767F66">
        <w:rPr>
          <w:rFonts w:ascii="Times New Roman" w:eastAsia="Times New Roman" w:hAnsi="Times New Roman" w:cs="Times New Roman"/>
        </w:rPr>
        <w:fldChar w:fldCharType="begin"/>
      </w:r>
      <w:r w:rsidR="00CD4C78" w:rsidRPr="00767F66">
        <w:rPr>
          <w:rFonts w:ascii="Times New Roman" w:hAnsi="Times New Roman" w:cs="Times New Roman"/>
        </w:rPr>
        <w:instrText xml:space="preserve"> TA \s "Legal Consequences" </w:instrText>
      </w:r>
      <w:r w:rsidR="00CD4C78"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113 [“</w:t>
      </w:r>
      <w:r w:rsidRPr="00767F66">
        <w:rPr>
          <w:rFonts w:ascii="Times New Roman" w:eastAsia="Times New Roman" w:hAnsi="Times New Roman" w:cs="Times New Roman"/>
          <w:i/>
        </w:rPr>
        <w:t>Legal Consequences</w:t>
      </w:r>
      <w:r w:rsidRPr="00767F66">
        <w:rPr>
          <w:rFonts w:ascii="Times New Roman" w:eastAsia="Times New Roman" w:hAnsi="Times New Roman" w:cs="Times New Roman"/>
        </w:rPr>
        <w:t xml:space="preserve">”]. </w:t>
      </w:r>
    </w:p>
  </w:footnote>
  <w:footnote w:id="158">
    <w:p w14:paraId="00000150" w14:textId="59E30B96" w:rsidR="000329D1" w:rsidRPr="00767F66" w:rsidRDefault="000A6962" w:rsidP="00E1740F">
      <w:pPr>
        <w:spacing w:line="360" w:lineRule="auto"/>
        <w:jc w:val="both"/>
        <w:rPr>
          <w:rFonts w:ascii="Times New Roman" w:eastAsia="Times"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w:hAnsi="Times New Roman" w:cs="Times New Roman"/>
          <w:color w:val="000000"/>
        </w:rPr>
        <w:t xml:space="preserve"> Akande, Dapo. “The International Court of Justice and the Security Council: Is There Room for Judicial Control of Decisions of the Political Organs of the United Nations?” </w:t>
      </w:r>
      <w:r w:rsidRPr="00767F66">
        <w:rPr>
          <w:rFonts w:ascii="Times New Roman" w:eastAsia="Times" w:hAnsi="Times New Roman" w:cs="Times New Roman"/>
          <w:i/>
          <w:color w:val="000000"/>
        </w:rPr>
        <w:t>The International and Comparative Law Quarterly</w:t>
      </w:r>
      <w:r w:rsidRPr="00767F66">
        <w:rPr>
          <w:rFonts w:ascii="Times New Roman" w:eastAsia="Times" w:hAnsi="Times New Roman" w:cs="Times New Roman"/>
          <w:color w:val="000000"/>
        </w:rPr>
        <w:t> 46, no. 2 (1997): 309–</w:t>
      </w:r>
      <w:r w:rsidR="00E1740F" w:rsidRPr="00767F66">
        <w:rPr>
          <w:rFonts w:ascii="Times New Roman" w:eastAsia="Times" w:hAnsi="Times New Roman" w:cs="Times New Roman"/>
          <w:color w:val="000000"/>
        </w:rPr>
        <w:t>3</w:t>
      </w:r>
      <w:r w:rsidRPr="00767F66">
        <w:rPr>
          <w:rFonts w:ascii="Times New Roman" w:eastAsia="Times" w:hAnsi="Times New Roman" w:cs="Times New Roman"/>
          <w:color w:val="000000"/>
        </w:rPr>
        <w:t>43</w:t>
      </w:r>
      <w:r w:rsidR="00277A19" w:rsidRPr="00767F66">
        <w:rPr>
          <w:rFonts w:ascii="Times New Roman" w:eastAsia="Times" w:hAnsi="Times New Roman" w:cs="Times New Roman"/>
          <w:color w:val="000000"/>
        </w:rPr>
        <w:t>, 326</w:t>
      </w:r>
      <w:r w:rsidR="00CD4C78" w:rsidRPr="00767F66">
        <w:rPr>
          <w:rFonts w:ascii="Times New Roman" w:eastAsia="Times" w:hAnsi="Times New Roman" w:cs="Times New Roman"/>
          <w:color w:val="000000"/>
        </w:rPr>
        <w:fldChar w:fldCharType="begin"/>
      </w:r>
      <w:r w:rsidR="00CD4C78" w:rsidRPr="00767F66">
        <w:rPr>
          <w:rFonts w:ascii="Times New Roman" w:hAnsi="Times New Roman" w:cs="Times New Roman"/>
        </w:rPr>
        <w:instrText xml:space="preserve"> TA \l "</w:instrText>
      </w:r>
      <w:r w:rsidR="00CD4C78" w:rsidRPr="00767F66">
        <w:rPr>
          <w:rFonts w:ascii="Times New Roman" w:eastAsia="Times" w:hAnsi="Times New Roman" w:cs="Times New Roman"/>
          <w:color w:val="000000"/>
        </w:rPr>
        <w:instrText xml:space="preserve">Akande, Dapo. </w:instrText>
      </w:r>
      <w:r w:rsidR="00CD4C78" w:rsidRPr="00767F66">
        <w:rPr>
          <w:rFonts w:ascii="Times New Roman" w:hAnsi="Times New Roman" w:cs="Times New Roman"/>
        </w:rPr>
        <w:instrText>\</w:instrText>
      </w:r>
      <w:r w:rsidR="00CD4C78" w:rsidRPr="00767F66">
        <w:rPr>
          <w:rFonts w:ascii="Times New Roman" w:eastAsia="Times" w:hAnsi="Times New Roman" w:cs="Times New Roman"/>
          <w:color w:val="000000"/>
        </w:rPr>
        <w:instrText>“The International Court of Justice and the Security Council: Is There Room for Judicial Control of Decisions of the Political Organs of the United Nations?</w:instrText>
      </w:r>
      <w:r w:rsidR="00CD4C78" w:rsidRPr="00767F66">
        <w:rPr>
          <w:rFonts w:ascii="Times New Roman" w:hAnsi="Times New Roman" w:cs="Times New Roman"/>
        </w:rPr>
        <w:instrText>\</w:instrText>
      </w:r>
      <w:r w:rsidR="00CD4C78" w:rsidRPr="00767F66">
        <w:rPr>
          <w:rFonts w:ascii="Times New Roman" w:eastAsia="Times" w:hAnsi="Times New Roman" w:cs="Times New Roman"/>
          <w:color w:val="000000"/>
        </w:rPr>
        <w:instrText>” </w:instrText>
      </w:r>
      <w:r w:rsidR="00CD4C78" w:rsidRPr="00767F66">
        <w:rPr>
          <w:rFonts w:ascii="Times New Roman" w:eastAsia="Times" w:hAnsi="Times New Roman" w:cs="Times New Roman"/>
          <w:i/>
          <w:color w:val="000000"/>
        </w:rPr>
        <w:instrText>The International and Comparative Law Quarterly</w:instrText>
      </w:r>
      <w:r w:rsidR="00CD4C78" w:rsidRPr="00767F66">
        <w:rPr>
          <w:rFonts w:ascii="Times New Roman" w:eastAsia="Times" w:hAnsi="Times New Roman" w:cs="Times New Roman"/>
          <w:color w:val="000000"/>
        </w:rPr>
        <w:instrText> 46, no. 2 (1997): 309–343</w:instrText>
      </w:r>
      <w:r w:rsidR="00CD4C78" w:rsidRPr="00767F66">
        <w:rPr>
          <w:rFonts w:ascii="Times New Roman" w:hAnsi="Times New Roman" w:cs="Times New Roman"/>
        </w:rPr>
        <w:instrText xml:space="preserve">" \s "Akande, Dapo. \"The International Court of Justice and the Security Council: Is There Room for Judicial Control of Decisions of the Political Organs of the United Nations?\" The International and Comparative Law Quarterly 46, no. 2 (1997): 309–343" \c 8 </w:instrText>
      </w:r>
      <w:r w:rsidR="00CD4C78" w:rsidRPr="00767F66">
        <w:rPr>
          <w:rFonts w:ascii="Times New Roman" w:eastAsia="Times" w:hAnsi="Times New Roman" w:cs="Times New Roman"/>
          <w:color w:val="000000"/>
        </w:rPr>
        <w:fldChar w:fldCharType="end"/>
      </w:r>
      <w:r w:rsidRPr="00767F66">
        <w:rPr>
          <w:rFonts w:ascii="Times New Roman" w:eastAsia="Times" w:hAnsi="Times New Roman" w:cs="Times New Roman"/>
          <w:color w:val="000000"/>
        </w:rPr>
        <w:t>.</w:t>
      </w:r>
    </w:p>
  </w:footnote>
  <w:footnote w:id="159">
    <w:p w14:paraId="00000151" w14:textId="477E4FCE" w:rsidR="000329D1" w:rsidRPr="00767F66" w:rsidRDefault="000A6962" w:rsidP="00841EF3">
      <w:pP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Ibid</w:t>
      </w:r>
      <w:r w:rsidR="002B1671" w:rsidRPr="00767F66">
        <w:rPr>
          <w:rFonts w:ascii="Times New Roman" w:eastAsia="Times New Roman" w:hAnsi="Times New Roman" w:cs="Times New Roman"/>
          <w:i/>
          <w:color w:val="000000"/>
        </w:rPr>
        <w:fldChar w:fldCharType="begin"/>
      </w:r>
      <w:r w:rsidR="002B1671" w:rsidRPr="00767F66">
        <w:rPr>
          <w:rFonts w:ascii="Times New Roman" w:hAnsi="Times New Roman" w:cs="Times New Roman"/>
        </w:rPr>
        <w:instrText xml:space="preserve"> TA \s "Akande, Dapo. \"The International Court of Justice and the Security Council: Is There Room for Judicial Control of Decisions of the Political Organs of the United Nations?\" The International and Comparative Law Quarterly 46, no. 2 (1997): 309–343" </w:instrText>
      </w:r>
      <w:r w:rsidR="002B1671" w:rsidRPr="00767F66">
        <w:rPr>
          <w:rFonts w:ascii="Times New Roman" w:eastAsia="Times New Roman" w:hAnsi="Times New Roman" w:cs="Times New Roman"/>
          <w:i/>
          <w:color w:val="000000"/>
        </w:rPr>
        <w:fldChar w:fldCharType="end"/>
      </w:r>
      <w:r w:rsidRPr="00767F66">
        <w:rPr>
          <w:rFonts w:ascii="Times New Roman" w:eastAsia="Times New Roman" w:hAnsi="Times New Roman" w:cs="Times New Roman"/>
          <w:color w:val="000000"/>
        </w:rPr>
        <w:t xml:space="preserve">, 331, 332. </w:t>
      </w:r>
    </w:p>
  </w:footnote>
  <w:footnote w:id="160">
    <w:p w14:paraId="00000152" w14:textId="42155561" w:rsidR="000329D1" w:rsidRPr="00767F66" w:rsidRDefault="000A6962" w:rsidP="00841EF3">
      <w:pP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Ibid</w:t>
      </w:r>
      <w:r w:rsidR="002B1671" w:rsidRPr="00767F66">
        <w:rPr>
          <w:rFonts w:ascii="Times New Roman" w:eastAsia="Times New Roman" w:hAnsi="Times New Roman" w:cs="Times New Roman"/>
          <w:i/>
          <w:color w:val="000000"/>
        </w:rPr>
        <w:fldChar w:fldCharType="begin"/>
      </w:r>
      <w:r w:rsidR="002B1671" w:rsidRPr="00767F66">
        <w:rPr>
          <w:rFonts w:ascii="Times New Roman" w:hAnsi="Times New Roman" w:cs="Times New Roman"/>
        </w:rPr>
        <w:instrText xml:space="preserve"> TA \s "Akande, Dapo. \"The International Court of Justice and the Security Council: Is There Room for Judicial Control of Decisions of the Political Organs of the United Nations?\" The International and Comparative Law Quarterly 46, no. 2 (1997): 309–343" </w:instrText>
      </w:r>
      <w:r w:rsidR="002B1671" w:rsidRPr="00767F66">
        <w:rPr>
          <w:rFonts w:ascii="Times New Roman" w:eastAsia="Times New Roman" w:hAnsi="Times New Roman" w:cs="Times New Roman"/>
          <w:i/>
          <w:color w:val="000000"/>
        </w:rPr>
        <w:fldChar w:fldCharType="end"/>
      </w:r>
      <w:r w:rsidRPr="00767F66">
        <w:rPr>
          <w:rFonts w:ascii="Times New Roman" w:eastAsia="Times New Roman" w:hAnsi="Times New Roman" w:cs="Times New Roman"/>
          <w:color w:val="000000"/>
        </w:rPr>
        <w:t xml:space="preserve">, 313. </w:t>
      </w:r>
    </w:p>
  </w:footnote>
  <w:footnote w:id="161">
    <w:p w14:paraId="00000153" w14:textId="511F54AD" w:rsidR="000329D1" w:rsidRPr="00767F66" w:rsidRDefault="000A6962" w:rsidP="00CD0A10">
      <w:pP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rPr>
        <w:t>Ibid</w:t>
      </w:r>
      <w:r w:rsidR="002B1671" w:rsidRPr="00767F66">
        <w:rPr>
          <w:rFonts w:ascii="Times New Roman" w:eastAsia="Times New Roman" w:hAnsi="Times New Roman" w:cs="Times New Roman"/>
          <w:i/>
        </w:rPr>
        <w:fldChar w:fldCharType="begin"/>
      </w:r>
      <w:r w:rsidR="002B1671" w:rsidRPr="00767F66">
        <w:rPr>
          <w:rFonts w:ascii="Times New Roman" w:hAnsi="Times New Roman" w:cs="Times New Roman"/>
        </w:rPr>
        <w:instrText xml:space="preserve"> TA \s "Akande, Dapo. \"The International Court of Justice and the Security Council: Is There Room for Judicial Control of Decisions of the Political Organs of the United Nations?\" The International and Comparative Law Quarterly 46, no. 2 (1997): 309–343" </w:instrText>
      </w:r>
      <w:r w:rsidR="002B1671"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331.</w:t>
      </w:r>
    </w:p>
  </w:footnote>
  <w:footnote w:id="162">
    <w:p w14:paraId="00000154" w14:textId="6618AD36" w:rsidR="000329D1" w:rsidRPr="00767F66" w:rsidRDefault="000A6962" w:rsidP="00CD0A10">
      <w:pP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Ken Roberts, Second-Guessing the Security Council: The International Court of Justice and Its Powers of Judicial Review, 7 Pace Int'l L. Rev. 281 (1995)</w:t>
      </w:r>
      <w:r w:rsidR="0035051D" w:rsidRPr="00767F66">
        <w:rPr>
          <w:rFonts w:ascii="Times New Roman" w:eastAsia="Times New Roman" w:hAnsi="Times New Roman" w:cs="Times New Roman"/>
          <w:color w:val="000000"/>
        </w:rPr>
        <w:t>, p. 287</w:t>
      </w:r>
      <w:r w:rsidR="002B1671" w:rsidRPr="00767F66">
        <w:rPr>
          <w:rFonts w:ascii="Times New Roman" w:eastAsia="Times New Roman" w:hAnsi="Times New Roman" w:cs="Times New Roman"/>
          <w:color w:val="000000"/>
        </w:rPr>
        <w:fldChar w:fldCharType="begin"/>
      </w:r>
      <w:r w:rsidR="002B1671" w:rsidRPr="00767F66">
        <w:rPr>
          <w:rFonts w:ascii="Times New Roman" w:hAnsi="Times New Roman" w:cs="Times New Roman"/>
        </w:rPr>
        <w:instrText xml:space="preserve"> TA \l "</w:instrText>
      </w:r>
      <w:r w:rsidR="002B1671" w:rsidRPr="00767F66">
        <w:rPr>
          <w:rFonts w:ascii="Times New Roman" w:eastAsia="Times New Roman" w:hAnsi="Times New Roman" w:cs="Times New Roman"/>
          <w:color w:val="000000"/>
        </w:rPr>
        <w:instrText>Ken Roberts, Second-Guessing the Security Council: The International Court of Justice and Its Powers of Judicial Review, 7 Pace Int'l L. Rev. 281 (1995)</w:instrText>
      </w:r>
      <w:r w:rsidR="002B1671" w:rsidRPr="00767F66">
        <w:rPr>
          <w:rFonts w:ascii="Times New Roman" w:hAnsi="Times New Roman" w:cs="Times New Roman"/>
        </w:rPr>
        <w:instrText xml:space="preserve">" \s "Ken Roberts, Second-Guessing the Security Council: The International Court of Justice and Its Powers of Judicial Review, 7 Pace Int'l L. Rev. 281 (1995)" \c 8 </w:instrText>
      </w:r>
      <w:r w:rsidR="002B1671"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xml:space="preserve">. </w:t>
      </w:r>
    </w:p>
  </w:footnote>
  <w:footnote w:id="163">
    <w:p w14:paraId="00000155" w14:textId="2B503509" w:rsidR="000329D1" w:rsidRPr="00767F66" w:rsidRDefault="000A6962" w:rsidP="00CD0A10">
      <w:pP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Ibid, 295; </w:t>
      </w:r>
      <w:r w:rsidRPr="00767F66">
        <w:rPr>
          <w:rFonts w:ascii="Times New Roman" w:eastAsia="Times New Roman" w:hAnsi="Times New Roman" w:cs="Times New Roman"/>
        </w:rPr>
        <w:t>UN Charter</w:t>
      </w:r>
      <w:r w:rsidR="008944B7" w:rsidRPr="00767F66">
        <w:rPr>
          <w:rFonts w:ascii="Times New Roman" w:eastAsia="Times New Roman" w:hAnsi="Times New Roman" w:cs="Times New Roman"/>
        </w:rPr>
        <w:fldChar w:fldCharType="begin"/>
      </w:r>
      <w:r w:rsidR="008944B7" w:rsidRPr="00767F66">
        <w:rPr>
          <w:rFonts w:ascii="Times New Roman" w:hAnsi="Times New Roman" w:cs="Times New Roman"/>
        </w:rPr>
        <w:instrText xml:space="preserve"> TA \s "A. UN Charter" </w:instrText>
      </w:r>
      <w:r w:rsidR="008944B7" w:rsidRPr="00767F66">
        <w:rPr>
          <w:rFonts w:ascii="Times New Roman" w:eastAsia="Times New Roman" w:hAnsi="Times New Roman" w:cs="Times New Roman"/>
        </w:rPr>
        <w:fldChar w:fldCharType="end"/>
      </w:r>
      <w:r w:rsidR="00917A36" w:rsidRPr="00767F66">
        <w:rPr>
          <w:rFonts w:ascii="Times New Roman" w:eastAsia="Times New Roman" w:hAnsi="Times New Roman" w:cs="Times New Roman"/>
        </w:rPr>
        <w:fldChar w:fldCharType="begin"/>
      </w:r>
      <w:r w:rsidR="00917A36" w:rsidRPr="00767F66">
        <w:rPr>
          <w:rFonts w:ascii="Times New Roman" w:eastAsia="Times New Roman" w:hAnsi="Times New Roman" w:cs="Times New Roman"/>
        </w:rPr>
        <w:instrText xml:space="preserve"> TA \s "UN Charter" </w:instrText>
      </w:r>
      <w:r w:rsidR="00917A36" w:rsidRPr="00767F66">
        <w:rPr>
          <w:rFonts w:ascii="Times New Roman" w:eastAsia="Times New Roman" w:hAnsi="Times New Roman" w:cs="Times New Roman"/>
        </w:rPr>
        <w:fldChar w:fldCharType="end"/>
      </w:r>
      <w:r w:rsidR="00E020D6" w:rsidRPr="00767F66">
        <w:rPr>
          <w:rFonts w:ascii="Times New Roman" w:eastAsia="Times New Roman" w:hAnsi="Times New Roman" w:cs="Times New Roman"/>
        </w:rPr>
        <w:t>,</w:t>
      </w:r>
      <w:r w:rsidRPr="00767F66">
        <w:rPr>
          <w:rFonts w:ascii="Times New Roman" w:eastAsia="Times New Roman" w:hAnsi="Times New Roman" w:cs="Times New Roman"/>
        </w:rPr>
        <w:t xml:space="preserve"> Arts.1,</w:t>
      </w:r>
      <w:r w:rsidR="00E020D6"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24</w:t>
      </w:r>
      <w:r w:rsidRPr="00767F66">
        <w:rPr>
          <w:rFonts w:ascii="Times New Roman" w:eastAsia="Times New Roman" w:hAnsi="Times New Roman" w:cs="Times New Roman"/>
        </w:rPr>
        <w:t>(2).</w:t>
      </w:r>
    </w:p>
  </w:footnote>
  <w:footnote w:id="164">
    <w:p w14:paraId="00000156" w14:textId="6B731C33" w:rsidR="000329D1" w:rsidRPr="00767F66" w:rsidRDefault="000A6962" w:rsidP="00E1740F">
      <w:pP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color w:val="000000"/>
        </w:rPr>
        <w:t xml:space="preserve">Supra </w:t>
      </w:r>
      <w:r w:rsidRPr="00767F66">
        <w:rPr>
          <w:rFonts w:ascii="Times New Roman" w:eastAsia="Times New Roman" w:hAnsi="Times New Roman" w:cs="Times New Roman"/>
          <w:color w:val="000000"/>
        </w:rPr>
        <w:t>note</w:t>
      </w:r>
      <w:r w:rsidR="00CF2622" w:rsidRPr="00767F66">
        <w:rPr>
          <w:rFonts w:ascii="Times New Roman" w:eastAsia="Times New Roman" w:hAnsi="Times New Roman" w:cs="Times New Roman"/>
          <w:color w:val="000000"/>
        </w:rPr>
        <w:fldChar w:fldCharType="begin"/>
      </w:r>
      <w:r w:rsidR="00CF2622" w:rsidRPr="00767F66">
        <w:rPr>
          <w:rFonts w:ascii="Times New Roman" w:hAnsi="Times New Roman" w:cs="Times New Roman"/>
        </w:rPr>
        <w:instrText xml:space="preserve"> TA \s "Akande, Dapo. \"The International Court of Justice and the Security Council: Is There Room for Judicial Control of Decisions of the Political Organs of the United Nations?\" The International and Comparative Law Quarterly 46, no. 2 (1997): 309–343" </w:instrText>
      </w:r>
      <w:r w:rsidR="00CF2622" w:rsidRPr="00767F66">
        <w:rPr>
          <w:rFonts w:ascii="Times New Roman" w:eastAsia="Times New Roman" w:hAnsi="Times New Roman" w:cs="Times New Roman"/>
          <w:color w:val="000000"/>
        </w:rPr>
        <w:fldChar w:fldCharType="end"/>
      </w:r>
      <w:r w:rsidR="00CF2622" w:rsidRPr="00767F66">
        <w:rPr>
          <w:rFonts w:ascii="Times New Roman" w:eastAsia="Times New Roman" w:hAnsi="Times New Roman" w:cs="Times New Roman"/>
          <w:color w:val="000000"/>
        </w:rPr>
        <w:fldChar w:fldCharType="begin"/>
      </w:r>
      <w:r w:rsidR="00CF2622" w:rsidRPr="00767F66">
        <w:rPr>
          <w:rFonts w:ascii="Times New Roman" w:hAnsi="Times New Roman" w:cs="Times New Roman"/>
        </w:rPr>
        <w:instrText xml:space="preserve"> TA \s "Akande, Dapo. \"The International Court of Justice and the Security Council: Is There Room for Judicial Control of Decisions of the Political Organs of the United Nations?\" The International and Comparative Law Quarterly 46, no. 2 (1997): 309–343" </w:instrText>
      </w:r>
      <w:r w:rsidR="00CF2622"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xml:space="preserve"> 1</w:t>
      </w:r>
      <w:r w:rsidR="00E1740F" w:rsidRPr="00767F66">
        <w:rPr>
          <w:rFonts w:ascii="Times New Roman" w:eastAsia="Times New Roman" w:hAnsi="Times New Roman" w:cs="Times New Roman"/>
          <w:color w:val="000000"/>
        </w:rPr>
        <w:t>57</w:t>
      </w:r>
      <w:r w:rsidRPr="00767F66">
        <w:rPr>
          <w:rFonts w:ascii="Times New Roman" w:eastAsia="Times New Roman" w:hAnsi="Times New Roman" w:cs="Times New Roman"/>
          <w:color w:val="000000"/>
        </w:rPr>
        <w:t xml:space="preserve">, 341. </w:t>
      </w:r>
    </w:p>
  </w:footnote>
  <w:footnote w:id="165">
    <w:p w14:paraId="00000157" w14:textId="29A7D0FC"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00E020D6" w:rsidRPr="00767F66">
        <w:rPr>
          <w:rFonts w:ascii="Times New Roman" w:eastAsia="Times New Roman" w:hAnsi="Times New Roman" w:cs="Times New Roman"/>
          <w:color w:val="000000"/>
        </w:rPr>
        <w:t>UN</w:t>
      </w:r>
      <w:r w:rsidRPr="00767F66">
        <w:rPr>
          <w:rFonts w:ascii="Times New Roman" w:eastAsia="Times New Roman" w:hAnsi="Times New Roman" w:cs="Times New Roman"/>
          <w:color w:val="000000"/>
        </w:rPr>
        <w:t xml:space="preserve"> Charter</w:t>
      </w:r>
      <w:r w:rsidR="00346FCC" w:rsidRPr="00767F66">
        <w:rPr>
          <w:rFonts w:ascii="Times New Roman" w:eastAsia="Times New Roman" w:hAnsi="Times New Roman" w:cs="Times New Roman"/>
          <w:color w:val="000000"/>
        </w:rPr>
        <w:fldChar w:fldCharType="begin"/>
      </w:r>
      <w:r w:rsidR="00346FCC" w:rsidRPr="00767F66">
        <w:rPr>
          <w:rFonts w:ascii="Times New Roman" w:hAnsi="Times New Roman" w:cs="Times New Roman"/>
        </w:rPr>
        <w:instrText xml:space="preserve"> TA \s "A. UN Charter" </w:instrText>
      </w:r>
      <w:r w:rsidR="00346FCC" w:rsidRPr="00767F66">
        <w:rPr>
          <w:rFonts w:ascii="Times New Roman" w:eastAsia="Times New Roman" w:hAnsi="Times New Roman" w:cs="Times New Roman"/>
          <w:color w:val="000000"/>
        </w:rPr>
        <w:fldChar w:fldCharType="end"/>
      </w:r>
      <w:r w:rsidR="00917A36" w:rsidRPr="00767F66">
        <w:rPr>
          <w:rFonts w:ascii="Times New Roman" w:eastAsia="Times New Roman" w:hAnsi="Times New Roman" w:cs="Times New Roman"/>
          <w:color w:val="000000"/>
        </w:rPr>
        <w:fldChar w:fldCharType="begin"/>
      </w:r>
      <w:r w:rsidR="00917A36" w:rsidRPr="00767F66">
        <w:rPr>
          <w:rFonts w:ascii="Times New Roman" w:eastAsia="Times New Roman" w:hAnsi="Times New Roman" w:cs="Times New Roman"/>
          <w:color w:val="000000"/>
        </w:rPr>
        <w:instrText xml:space="preserve"> TA \s "UN Charter" </w:instrText>
      </w:r>
      <w:r w:rsidR="00917A36"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xml:space="preserve">, Art. 2(7). </w:t>
      </w:r>
    </w:p>
  </w:footnote>
  <w:footnote w:id="166">
    <w:p w14:paraId="00000158" w14:textId="240AC8C5"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Conflict of Nationality Law</w:t>
      </w:r>
      <w:r w:rsidR="00C52B8E" w:rsidRPr="00767F66">
        <w:rPr>
          <w:rFonts w:ascii="Times New Roman" w:eastAsia="Times New Roman" w:hAnsi="Times New Roman" w:cs="Times New Roman"/>
          <w:i/>
        </w:rPr>
        <w:t>s</w:t>
      </w:r>
      <w:r w:rsidRPr="00767F66">
        <w:rPr>
          <w:rFonts w:ascii="Times New Roman" w:eastAsia="Times New Roman" w:hAnsi="Times New Roman" w:cs="Times New Roman"/>
        </w:rPr>
        <w:t xml:space="preserve">. </w:t>
      </w:r>
    </w:p>
  </w:footnote>
  <w:footnote w:id="167">
    <w:p w14:paraId="00000159" w14:textId="30D84346" w:rsidR="000329D1" w:rsidRPr="00767F66" w:rsidRDefault="000A6962" w:rsidP="00CD0A10">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Nationality Decrees</w:t>
      </w:r>
      <w:r w:rsidR="00C235B5" w:rsidRPr="00767F66">
        <w:rPr>
          <w:rFonts w:ascii="Times New Roman" w:eastAsia="Times New Roman" w:hAnsi="Times New Roman" w:cs="Times New Roman"/>
          <w:i/>
        </w:rPr>
        <w:fldChar w:fldCharType="begin"/>
      </w:r>
      <w:r w:rsidR="00C235B5" w:rsidRPr="00767F66">
        <w:rPr>
          <w:rFonts w:ascii="Times New Roman" w:eastAsia="Times New Roman" w:hAnsi="Times New Roman" w:cs="Times New Roman"/>
          <w:i/>
        </w:rPr>
        <w:instrText xml:space="preserve"> TA \s "Nationality Decrees" </w:instrText>
      </w:r>
      <w:r w:rsidR="00C235B5"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24. </w:t>
      </w:r>
    </w:p>
  </w:footnote>
  <w:footnote w:id="168">
    <w:p w14:paraId="0000015A" w14:textId="21B22369"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00223F67" w:rsidRPr="00767F66">
        <w:rPr>
          <w:rFonts w:ascii="Times New Roman" w:eastAsia="Times New Roman" w:hAnsi="Times New Roman" w:cs="Times New Roman"/>
          <w:i/>
        </w:rPr>
        <w:t>Conflict of Nationality Laws</w:t>
      </w:r>
      <w:r w:rsidR="00223F67" w:rsidRPr="00767F66">
        <w:rPr>
          <w:rFonts w:ascii="Times New Roman" w:eastAsia="Times New Roman" w:hAnsi="Times New Roman" w:cs="Times New Roman"/>
        </w:rPr>
        <w:t xml:space="preserve">; </w:t>
      </w:r>
      <w:r w:rsidR="00223F67" w:rsidRPr="00767F66">
        <w:rPr>
          <w:rFonts w:ascii="Times New Roman" w:eastAsia="Times New Roman" w:hAnsi="Times New Roman" w:cs="Times New Roman"/>
        </w:rPr>
        <w:fldChar w:fldCharType="begin"/>
      </w:r>
      <w:r w:rsidR="00223F67" w:rsidRPr="00767F66">
        <w:rPr>
          <w:rFonts w:ascii="Times New Roman" w:hAnsi="Times New Roman" w:cs="Times New Roman"/>
        </w:rPr>
        <w:instrText xml:space="preserve"> TA \l "</w:instrText>
      </w:r>
      <w:r w:rsidR="00223F67" w:rsidRPr="00767F66">
        <w:rPr>
          <w:rFonts w:ascii="Times New Roman" w:eastAsia="Times New Roman" w:hAnsi="Times New Roman" w:cs="Times New Roman"/>
        </w:rPr>
        <w:instrText>Council of Europe, European Convention on Nationality, 1997, ETS 166</w:instrText>
      </w:r>
      <w:r w:rsidR="00223F67" w:rsidRPr="00767F66">
        <w:rPr>
          <w:rFonts w:ascii="Times New Roman" w:hAnsi="Times New Roman" w:cs="Times New Roman"/>
        </w:rPr>
        <w:instrText xml:space="preserve">" \s "European Convention" \c 1 </w:instrText>
      </w:r>
      <w:r w:rsidR="00223F67" w:rsidRPr="00767F66">
        <w:rPr>
          <w:rFonts w:ascii="Times New Roman" w:eastAsia="Times New Roman" w:hAnsi="Times New Roman" w:cs="Times New Roman"/>
        </w:rPr>
        <w:fldChar w:fldCharType="end"/>
      </w:r>
      <w:r w:rsidR="00223F67" w:rsidRPr="00767F66">
        <w:rPr>
          <w:rFonts w:ascii="Times New Roman" w:eastAsia="Times New Roman" w:hAnsi="Times New Roman" w:cs="Times New Roman"/>
          <w:i/>
        </w:rPr>
        <w:t>European Convention</w:t>
      </w:r>
      <w:r w:rsidR="00BC3C49" w:rsidRPr="00767F66">
        <w:rPr>
          <w:rFonts w:ascii="Times New Roman" w:eastAsia="Times New Roman" w:hAnsi="Times New Roman" w:cs="Times New Roman"/>
          <w:i/>
        </w:rPr>
        <w:fldChar w:fldCharType="begin"/>
      </w:r>
      <w:r w:rsidR="00BC3C49" w:rsidRPr="00767F66">
        <w:rPr>
          <w:rFonts w:ascii="Times New Roman" w:hAnsi="Times New Roman" w:cs="Times New Roman"/>
        </w:rPr>
        <w:instrText xml:space="preserve"> TA \s "A. European convention" </w:instrText>
      </w:r>
      <w:r w:rsidR="00BC3C49" w:rsidRPr="00767F66">
        <w:rPr>
          <w:rFonts w:ascii="Times New Roman" w:eastAsia="Times New Roman" w:hAnsi="Times New Roman" w:cs="Times New Roman"/>
          <w:i/>
        </w:rPr>
        <w:fldChar w:fldCharType="end"/>
      </w:r>
      <w:r w:rsidR="005B1A07" w:rsidRPr="00767F66">
        <w:rPr>
          <w:rFonts w:ascii="Times New Roman" w:eastAsia="Times New Roman" w:hAnsi="Times New Roman" w:cs="Times New Roman"/>
          <w:i/>
        </w:rPr>
        <w:fldChar w:fldCharType="begin"/>
      </w:r>
      <w:r w:rsidR="005B1A07" w:rsidRPr="00767F66">
        <w:rPr>
          <w:rFonts w:ascii="Times New Roman" w:hAnsi="Times New Roman" w:cs="Times New Roman"/>
        </w:rPr>
        <w:instrText xml:space="preserve"> TA \s "European Convention" </w:instrText>
      </w:r>
      <w:r w:rsidR="005B1A07" w:rsidRPr="00767F66">
        <w:rPr>
          <w:rFonts w:ascii="Times New Roman" w:eastAsia="Times New Roman" w:hAnsi="Times New Roman" w:cs="Times New Roman"/>
          <w:i/>
        </w:rPr>
        <w:fldChar w:fldCharType="end"/>
      </w:r>
      <w:r w:rsidR="00223F67" w:rsidRPr="00767F66">
        <w:rPr>
          <w:rFonts w:ascii="Times New Roman" w:eastAsia="Times New Roman" w:hAnsi="Times New Roman" w:cs="Times New Roman"/>
        </w:rPr>
        <w:t>.</w:t>
      </w:r>
    </w:p>
  </w:footnote>
  <w:footnote w:id="169">
    <w:p w14:paraId="0000015B" w14:textId="44A5FB1E"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009F674C" w:rsidRPr="00767F66">
        <w:rPr>
          <w:rFonts w:ascii="Times New Roman" w:eastAsia="Times New Roman" w:hAnsi="Times New Roman" w:cs="Times New Roman"/>
          <w:i/>
        </w:rPr>
        <w:t xml:space="preserve"> </w:t>
      </w:r>
      <w:r w:rsidR="00123C98" w:rsidRPr="00767F66">
        <w:rPr>
          <w:rFonts w:ascii="Times New Roman" w:eastAsia="Times New Roman" w:hAnsi="Times New Roman" w:cs="Times New Roman"/>
          <w:i/>
        </w:rPr>
        <w:t>Micheletti Case</w:t>
      </w:r>
      <w:r w:rsidR="00DA3905" w:rsidRPr="00767F66">
        <w:rPr>
          <w:rFonts w:ascii="Times New Roman" w:eastAsia="Times New Roman" w:hAnsi="Times New Roman" w:cs="Times New Roman"/>
          <w:i/>
        </w:rPr>
        <w:fldChar w:fldCharType="begin"/>
      </w:r>
      <w:r w:rsidR="00DA3905" w:rsidRPr="00767F66">
        <w:rPr>
          <w:rFonts w:ascii="Times New Roman" w:hAnsi="Times New Roman" w:cs="Times New Roman"/>
        </w:rPr>
        <w:instrText xml:space="preserve"> TA \s "Micheletti" </w:instrText>
      </w:r>
      <w:r w:rsidR="00DA3905" w:rsidRPr="00767F66">
        <w:rPr>
          <w:rFonts w:ascii="Times New Roman" w:eastAsia="Times New Roman" w:hAnsi="Times New Roman" w:cs="Times New Roman"/>
          <w:i/>
        </w:rPr>
        <w:fldChar w:fldCharType="end"/>
      </w:r>
      <w:r w:rsidR="00F34E29" w:rsidRPr="00767F66">
        <w:rPr>
          <w:rFonts w:ascii="Times New Roman" w:eastAsia="Times New Roman" w:hAnsi="Times New Roman" w:cs="Times New Roman"/>
          <w:i/>
        </w:rPr>
        <w:t xml:space="preserve">; </w:t>
      </w:r>
      <w:r w:rsidR="00123C98" w:rsidRPr="00767F66">
        <w:rPr>
          <w:rFonts w:ascii="Times New Roman" w:eastAsia="Times New Roman" w:hAnsi="Times New Roman" w:cs="Times New Roman"/>
          <w:i/>
        </w:rPr>
        <w:t>Rottman</w:t>
      </w:r>
      <w:r w:rsidR="00F34C19" w:rsidRPr="00767F66">
        <w:rPr>
          <w:rFonts w:ascii="Times New Roman" w:eastAsia="Times New Roman" w:hAnsi="Times New Roman" w:cs="Times New Roman"/>
          <w:i/>
        </w:rPr>
        <w:t>n</w:t>
      </w:r>
      <w:r w:rsidR="00123C98" w:rsidRPr="00767F66">
        <w:rPr>
          <w:rFonts w:ascii="Times New Roman" w:eastAsia="Times New Roman" w:hAnsi="Times New Roman" w:cs="Times New Roman"/>
          <w:i/>
        </w:rPr>
        <w:t xml:space="preserve"> Cas</w:t>
      </w:r>
      <w:r w:rsidR="00123C98" w:rsidRPr="00767F66">
        <w:rPr>
          <w:rFonts w:ascii="Times New Roman" w:eastAsia="Times New Roman" w:hAnsi="Times New Roman" w:cs="Times New Roman"/>
        </w:rPr>
        <w:t>e</w:t>
      </w:r>
      <w:r w:rsidR="00890825" w:rsidRPr="00767F66">
        <w:rPr>
          <w:rFonts w:ascii="Times New Roman" w:eastAsia="Times New Roman" w:hAnsi="Times New Roman" w:cs="Times New Roman"/>
        </w:rPr>
        <w:fldChar w:fldCharType="begin"/>
      </w:r>
      <w:r w:rsidR="00890825" w:rsidRPr="00767F66">
        <w:rPr>
          <w:rFonts w:ascii="Times New Roman" w:eastAsia="Times New Roman" w:hAnsi="Times New Roman" w:cs="Times New Roman"/>
        </w:rPr>
        <w:instrText xml:space="preserve"> TA \s "Rottmann Case" </w:instrText>
      </w:r>
      <w:r w:rsidR="00890825" w:rsidRPr="00767F66">
        <w:rPr>
          <w:rFonts w:ascii="Times New Roman" w:eastAsia="Times New Roman" w:hAnsi="Times New Roman" w:cs="Times New Roman"/>
        </w:rPr>
        <w:fldChar w:fldCharType="end"/>
      </w:r>
      <w:r w:rsidR="00F34E29" w:rsidRPr="00767F66">
        <w:rPr>
          <w:rFonts w:ascii="Times New Roman" w:eastAsia="Times New Roman" w:hAnsi="Times New Roman" w:cs="Times New Roman"/>
        </w:rPr>
        <w:t xml:space="preserve">; </w:t>
      </w:r>
      <w:r w:rsidR="00123C98" w:rsidRPr="00767F66">
        <w:rPr>
          <w:rFonts w:ascii="Times New Roman" w:eastAsia="Times New Roman" w:hAnsi="Times New Roman" w:cs="Times New Roman"/>
        </w:rPr>
        <w:fldChar w:fldCharType="begin"/>
      </w:r>
      <w:r w:rsidR="00123C98" w:rsidRPr="00767F66">
        <w:rPr>
          <w:rFonts w:ascii="Times New Roman" w:hAnsi="Times New Roman" w:cs="Times New Roman"/>
        </w:rPr>
        <w:instrText xml:space="preserve"> TA \l "</w:instrText>
      </w:r>
      <w:r w:rsidR="00123C98" w:rsidRPr="00767F66">
        <w:rPr>
          <w:rFonts w:ascii="Times New Roman" w:eastAsia="Times New Roman" w:hAnsi="Times New Roman" w:cs="Times New Roman"/>
        </w:rPr>
        <w:instrText xml:space="preserve">Case C-221/17 </w:instrText>
      </w:r>
      <w:r w:rsidR="00123C98" w:rsidRPr="00767F66">
        <w:rPr>
          <w:rFonts w:ascii="Times New Roman" w:eastAsia="Times New Roman" w:hAnsi="Times New Roman" w:cs="Times New Roman"/>
          <w:i/>
        </w:rPr>
        <w:instrText xml:space="preserve">M.G. Tjebbes and Others </w:instrText>
      </w:r>
      <w:r w:rsidR="00123C98" w:rsidRPr="00767F66">
        <w:rPr>
          <w:rFonts w:ascii="Times New Roman" w:eastAsia="Times New Roman" w:hAnsi="Times New Roman" w:cs="Times New Roman"/>
        </w:rPr>
        <w:instrText>[2019]</w:instrText>
      </w:r>
      <w:r w:rsidR="00123C98" w:rsidRPr="00767F66">
        <w:rPr>
          <w:rFonts w:ascii="Times New Roman" w:hAnsi="Times New Roman" w:cs="Times New Roman"/>
        </w:rPr>
        <w:instrText xml:space="preserve">" \s "Tjebbes" \c 3 </w:instrText>
      </w:r>
      <w:r w:rsidR="00123C98" w:rsidRPr="00767F66">
        <w:rPr>
          <w:rFonts w:ascii="Times New Roman" w:eastAsia="Times New Roman" w:hAnsi="Times New Roman" w:cs="Times New Roman"/>
        </w:rPr>
        <w:fldChar w:fldCharType="end"/>
      </w:r>
      <w:r w:rsidR="00123C98" w:rsidRPr="00767F66">
        <w:rPr>
          <w:rFonts w:ascii="Times New Roman" w:eastAsia="Times New Roman" w:hAnsi="Times New Roman" w:cs="Times New Roman"/>
          <w:i/>
        </w:rPr>
        <w:t>Tjebbes Case</w:t>
      </w:r>
      <w:r w:rsidR="00C55580" w:rsidRPr="00767F66">
        <w:rPr>
          <w:rFonts w:ascii="Times New Roman" w:eastAsia="Times New Roman" w:hAnsi="Times New Roman" w:cs="Times New Roman"/>
          <w:i/>
        </w:rPr>
        <w:fldChar w:fldCharType="begin"/>
      </w:r>
      <w:r w:rsidR="00C55580" w:rsidRPr="00767F66">
        <w:rPr>
          <w:rFonts w:ascii="Times New Roman" w:eastAsia="Times New Roman" w:hAnsi="Times New Roman" w:cs="Times New Roman"/>
          <w:i/>
        </w:rPr>
        <w:instrText xml:space="preserve"> TA \s "Tjebbes Case" </w:instrText>
      </w:r>
      <w:r w:rsidR="00C55580" w:rsidRPr="00767F66">
        <w:rPr>
          <w:rFonts w:ascii="Times New Roman" w:eastAsia="Times New Roman" w:hAnsi="Times New Roman" w:cs="Times New Roman"/>
          <w:i/>
        </w:rPr>
        <w:fldChar w:fldCharType="end"/>
      </w:r>
      <w:r w:rsidR="00123C98" w:rsidRPr="00767F66">
        <w:rPr>
          <w:rFonts w:ascii="Times New Roman" w:eastAsia="Times New Roman" w:hAnsi="Times New Roman" w:cs="Times New Roman"/>
        </w:rPr>
        <w:t>.</w:t>
      </w:r>
    </w:p>
  </w:footnote>
  <w:footnote w:id="170">
    <w:p w14:paraId="0000015C" w14:textId="4C3C9B6F"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009F674C" w:rsidRPr="00767F66">
        <w:rPr>
          <w:rFonts w:ascii="Times New Roman" w:eastAsia="Times New Roman" w:hAnsi="Times New Roman" w:cs="Times New Roman"/>
        </w:rPr>
        <w:t xml:space="preserve"> </w:t>
      </w:r>
      <w:r w:rsidRPr="00767F66">
        <w:rPr>
          <w:rFonts w:ascii="Times New Roman" w:eastAsia="Times New Roman" w:hAnsi="Times New Roman" w:cs="Times New Roman"/>
        </w:rPr>
        <w:t>Theodor Schweisfurth, ‘Article 34’ in Bruno Simma, Daniel-Erasmus Khan, Georg Nolte, Andreas Paulus (eds.) and Nikolai Wessendorf (assist. ed.), The Charter of the United Nations: A Commentary, (3rd ed.; 2012)</w:t>
      </w:r>
      <w:r w:rsidR="00D50B52" w:rsidRPr="00767F66">
        <w:rPr>
          <w:rFonts w:ascii="Times New Roman" w:eastAsia="Times New Roman" w:hAnsi="Times New Roman" w:cs="Times New Roman"/>
        </w:rPr>
        <w:t xml:space="preserve">, </w:t>
      </w:r>
      <w:r w:rsidR="00D50B52" w:rsidRPr="00767F66">
        <w:rPr>
          <w:rFonts w:ascii="Times New Roman" w:eastAsia="Times New Roman" w:hAnsi="Times New Roman" w:cs="Times New Roman"/>
          <w:color w:val="000000"/>
        </w:rPr>
        <w:t>¶36</w:t>
      </w:r>
      <w:r w:rsidR="00A03B83" w:rsidRPr="00767F66">
        <w:rPr>
          <w:rFonts w:ascii="Times New Roman" w:eastAsia="Times New Roman" w:hAnsi="Times New Roman" w:cs="Times New Roman"/>
          <w:color w:val="000000"/>
        </w:rPr>
        <w:t>.</w:t>
      </w:r>
      <w:r w:rsidR="00D25FBA" w:rsidRPr="00767F66">
        <w:rPr>
          <w:rFonts w:ascii="Times New Roman" w:eastAsia="Times New Roman" w:hAnsi="Times New Roman" w:cs="Times New Roman"/>
        </w:rPr>
        <w:fldChar w:fldCharType="begin"/>
      </w:r>
      <w:r w:rsidR="00D25FBA" w:rsidRPr="00767F66">
        <w:rPr>
          <w:rFonts w:ascii="Times New Roman" w:hAnsi="Times New Roman" w:cs="Times New Roman"/>
        </w:rPr>
        <w:instrText xml:space="preserve"> TA \l "</w:instrText>
      </w:r>
      <w:r w:rsidR="00D25FBA" w:rsidRPr="00767F66">
        <w:rPr>
          <w:rFonts w:ascii="Times New Roman" w:eastAsia="Times New Roman" w:hAnsi="Times New Roman" w:cs="Times New Roman"/>
        </w:rPr>
        <w:instrText>Theodor Schweisfurth, ‘Article 34’ in Bruno Simma, Daniel-Erasmus Khan, Georg Nolte, Andreas Paulus (eds.) and Nikolai Wessendorf (assist. ed.), The Charter of the United Nations: A Commentary, (3rd ed.; 2012)</w:instrText>
      </w:r>
      <w:r w:rsidR="00D25FBA" w:rsidRPr="00767F66">
        <w:rPr>
          <w:rFonts w:ascii="Times New Roman" w:hAnsi="Times New Roman" w:cs="Times New Roman"/>
        </w:rPr>
        <w:instrText xml:space="preserve">" \s "Charter Commentary" \c 4 </w:instrText>
      </w:r>
      <w:r w:rsidR="00D25FBA"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Charter Commentary</w:t>
      </w:r>
      <w:r w:rsidRPr="00767F66">
        <w:rPr>
          <w:rFonts w:ascii="Times New Roman" w:eastAsia="Times New Roman" w:hAnsi="Times New Roman" w:cs="Times New Roman"/>
        </w:rPr>
        <w:t xml:space="preserve">”]. </w:t>
      </w:r>
    </w:p>
  </w:footnote>
  <w:footnote w:id="171">
    <w:p w14:paraId="0000015D" w14:textId="4F53125E"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UN Charter</w:t>
      </w:r>
      <w:r w:rsidR="00346FCC" w:rsidRPr="00767F66">
        <w:rPr>
          <w:rFonts w:ascii="Times New Roman" w:eastAsia="Times New Roman" w:hAnsi="Times New Roman" w:cs="Times New Roman"/>
          <w:color w:val="000000"/>
        </w:rPr>
        <w:fldChar w:fldCharType="begin"/>
      </w:r>
      <w:r w:rsidR="00346FCC" w:rsidRPr="00767F66">
        <w:rPr>
          <w:rFonts w:ascii="Times New Roman" w:hAnsi="Times New Roman" w:cs="Times New Roman"/>
        </w:rPr>
        <w:instrText xml:space="preserve"> TA \s "A. UN Charter" </w:instrText>
      </w:r>
      <w:r w:rsidR="00346FCC" w:rsidRPr="00767F66">
        <w:rPr>
          <w:rFonts w:ascii="Times New Roman" w:eastAsia="Times New Roman" w:hAnsi="Times New Roman" w:cs="Times New Roman"/>
          <w:color w:val="000000"/>
        </w:rPr>
        <w:fldChar w:fldCharType="end"/>
      </w:r>
      <w:r w:rsidR="00917A36" w:rsidRPr="00767F66">
        <w:rPr>
          <w:rFonts w:ascii="Times New Roman" w:eastAsia="Times New Roman" w:hAnsi="Times New Roman" w:cs="Times New Roman"/>
          <w:color w:val="000000"/>
        </w:rPr>
        <w:fldChar w:fldCharType="begin"/>
      </w:r>
      <w:r w:rsidR="00917A36" w:rsidRPr="00767F66">
        <w:rPr>
          <w:rFonts w:ascii="Times New Roman" w:eastAsia="Times New Roman" w:hAnsi="Times New Roman" w:cs="Times New Roman"/>
          <w:color w:val="000000"/>
        </w:rPr>
        <w:instrText xml:space="preserve"> TA \s "UN Charter" </w:instrText>
      </w:r>
      <w:r w:rsidR="00917A36"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xml:space="preserve">, Art. 1(1). </w:t>
      </w:r>
    </w:p>
  </w:footnote>
  <w:footnote w:id="172">
    <w:p w14:paraId="0000015E" w14:textId="68F1771F"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rPr>
        <w:t>Kerley, Ernest L. "The Powers of Investigation of the United Nations Security Council." </w:t>
      </w:r>
      <w:r w:rsidRPr="00767F66">
        <w:rPr>
          <w:rFonts w:ascii="Times New Roman" w:eastAsia="Times New Roman" w:hAnsi="Times New Roman" w:cs="Times New Roman"/>
          <w:i/>
        </w:rPr>
        <w:t>American Journal of International Law</w:t>
      </w:r>
      <w:r w:rsidRPr="00767F66">
        <w:rPr>
          <w:rFonts w:ascii="Times New Roman" w:eastAsia="Times New Roman" w:hAnsi="Times New Roman" w:cs="Times New Roman"/>
        </w:rPr>
        <w:t> 55, no. 4 (1961): 892-918</w:t>
      </w:r>
      <w:r w:rsidR="00E45193" w:rsidRPr="00767F66">
        <w:rPr>
          <w:rFonts w:ascii="Times New Roman" w:eastAsia="Times New Roman" w:hAnsi="Times New Roman" w:cs="Times New Roman"/>
        </w:rPr>
        <w:t>, 907</w:t>
      </w:r>
      <w:r w:rsidR="00E75FD1" w:rsidRPr="00767F66">
        <w:rPr>
          <w:rFonts w:ascii="Times New Roman" w:eastAsia="Times New Roman" w:hAnsi="Times New Roman" w:cs="Times New Roman"/>
        </w:rPr>
        <w:fldChar w:fldCharType="begin"/>
      </w:r>
      <w:r w:rsidR="00E75FD1" w:rsidRPr="00767F66">
        <w:rPr>
          <w:rFonts w:ascii="Times New Roman" w:hAnsi="Times New Roman" w:cs="Times New Roman"/>
        </w:rPr>
        <w:instrText xml:space="preserve"> TA \l "</w:instrText>
      </w:r>
      <w:r w:rsidR="00E75FD1" w:rsidRPr="00767F66">
        <w:rPr>
          <w:rFonts w:ascii="Times New Roman" w:eastAsia="Times New Roman" w:hAnsi="Times New Roman" w:cs="Times New Roman"/>
        </w:rPr>
        <w:instrText xml:space="preserve">Kerley, Ernest L. </w:instrText>
      </w:r>
      <w:r w:rsidR="00E75FD1" w:rsidRPr="00767F66">
        <w:rPr>
          <w:rFonts w:ascii="Times New Roman" w:hAnsi="Times New Roman" w:cs="Times New Roman"/>
        </w:rPr>
        <w:instrText>\</w:instrText>
      </w:r>
      <w:r w:rsidR="00E75FD1" w:rsidRPr="00767F66">
        <w:rPr>
          <w:rFonts w:ascii="Times New Roman" w:eastAsia="Times New Roman" w:hAnsi="Times New Roman" w:cs="Times New Roman"/>
        </w:rPr>
        <w:instrText>"The Powers of Investigation of the United Nations Security Council.</w:instrText>
      </w:r>
      <w:r w:rsidR="00E75FD1" w:rsidRPr="00767F66">
        <w:rPr>
          <w:rFonts w:ascii="Times New Roman" w:hAnsi="Times New Roman" w:cs="Times New Roman"/>
        </w:rPr>
        <w:instrText>\</w:instrText>
      </w:r>
      <w:r w:rsidR="00E75FD1" w:rsidRPr="00767F66">
        <w:rPr>
          <w:rFonts w:ascii="Times New Roman" w:eastAsia="Times New Roman" w:hAnsi="Times New Roman" w:cs="Times New Roman"/>
        </w:rPr>
        <w:instrText>" </w:instrText>
      </w:r>
      <w:r w:rsidR="00E75FD1" w:rsidRPr="00767F66">
        <w:rPr>
          <w:rFonts w:ascii="Times New Roman" w:eastAsia="Times New Roman" w:hAnsi="Times New Roman" w:cs="Times New Roman"/>
          <w:i/>
        </w:rPr>
        <w:instrText>American Journal of International Law</w:instrText>
      </w:r>
      <w:r w:rsidR="00E75FD1" w:rsidRPr="00767F66">
        <w:rPr>
          <w:rFonts w:ascii="Times New Roman" w:eastAsia="Times New Roman" w:hAnsi="Times New Roman" w:cs="Times New Roman"/>
        </w:rPr>
        <w:instrText> 55, no. 4 (1961): 892-918</w:instrText>
      </w:r>
      <w:r w:rsidR="00E75FD1" w:rsidRPr="00767F66">
        <w:rPr>
          <w:rFonts w:ascii="Times New Roman" w:hAnsi="Times New Roman" w:cs="Times New Roman"/>
        </w:rPr>
        <w:instrText xml:space="preserve">" \s "Powers of UNSC" \c 8 </w:instrText>
      </w:r>
      <w:r w:rsidR="00E75FD1"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Powers of UNSC</w:t>
      </w:r>
      <w:r w:rsidRPr="00767F66">
        <w:rPr>
          <w:rFonts w:ascii="Times New Roman" w:eastAsia="Times New Roman" w:hAnsi="Times New Roman" w:cs="Times New Roman"/>
        </w:rPr>
        <w:t>”].</w:t>
      </w:r>
    </w:p>
  </w:footnote>
  <w:footnote w:id="173">
    <w:p w14:paraId="0000015F" w14:textId="4ACE0400"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Charter Commentary</w:t>
      </w:r>
      <w:r w:rsidR="00D25FBA" w:rsidRPr="00767F66">
        <w:rPr>
          <w:rFonts w:ascii="Times New Roman" w:eastAsia="Times New Roman" w:hAnsi="Times New Roman" w:cs="Times New Roman"/>
          <w:i/>
        </w:rPr>
        <w:fldChar w:fldCharType="begin"/>
      </w:r>
      <w:r w:rsidR="00D25FBA" w:rsidRPr="00767F66">
        <w:rPr>
          <w:rFonts w:ascii="Times New Roman" w:eastAsia="Times New Roman" w:hAnsi="Times New Roman" w:cs="Times New Roman"/>
          <w:i/>
        </w:rPr>
        <w:instrText xml:space="preserve"> TA \s "Charter Commentary" </w:instrText>
      </w:r>
      <w:r w:rsidR="00D25FBA"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iCs/>
        </w:rPr>
        <w:t>Compromis</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 xml:space="preserve">48. </w:t>
      </w:r>
    </w:p>
  </w:footnote>
  <w:footnote w:id="174">
    <w:p w14:paraId="00000160" w14:textId="5855CCF0"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rPr>
        <w:t xml:space="preserve">UN </w:t>
      </w:r>
      <w:r w:rsidRPr="00767F66">
        <w:rPr>
          <w:rFonts w:ascii="Times New Roman" w:eastAsia="Times New Roman" w:hAnsi="Times New Roman" w:cs="Times New Roman"/>
          <w:color w:val="000000"/>
        </w:rPr>
        <w:t>Charter</w:t>
      </w:r>
      <w:r w:rsidR="00346FCC" w:rsidRPr="00767F66">
        <w:rPr>
          <w:rFonts w:ascii="Times New Roman" w:eastAsia="Times New Roman" w:hAnsi="Times New Roman" w:cs="Times New Roman"/>
          <w:color w:val="000000"/>
        </w:rPr>
        <w:fldChar w:fldCharType="begin"/>
      </w:r>
      <w:r w:rsidR="00346FCC" w:rsidRPr="00767F66">
        <w:rPr>
          <w:rFonts w:ascii="Times New Roman" w:hAnsi="Times New Roman" w:cs="Times New Roman"/>
        </w:rPr>
        <w:instrText xml:space="preserve"> TA \s "A. UN Charter" </w:instrText>
      </w:r>
      <w:r w:rsidR="00346FCC" w:rsidRPr="00767F66">
        <w:rPr>
          <w:rFonts w:ascii="Times New Roman" w:eastAsia="Times New Roman" w:hAnsi="Times New Roman" w:cs="Times New Roman"/>
          <w:color w:val="000000"/>
        </w:rPr>
        <w:fldChar w:fldCharType="end"/>
      </w:r>
      <w:r w:rsidR="00917A36" w:rsidRPr="00767F66">
        <w:rPr>
          <w:rFonts w:ascii="Times New Roman" w:eastAsia="Times New Roman" w:hAnsi="Times New Roman" w:cs="Times New Roman"/>
          <w:color w:val="000000"/>
        </w:rPr>
        <w:fldChar w:fldCharType="begin"/>
      </w:r>
      <w:r w:rsidR="00917A36" w:rsidRPr="00767F66">
        <w:rPr>
          <w:rFonts w:ascii="Times New Roman" w:eastAsia="Times New Roman" w:hAnsi="Times New Roman" w:cs="Times New Roman"/>
          <w:color w:val="000000"/>
        </w:rPr>
        <w:instrText xml:space="preserve"> TA \s "UN Charter" </w:instrText>
      </w:r>
      <w:r w:rsidR="00917A36"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Art.</w:t>
      </w:r>
      <w:r w:rsidR="00E75FD1"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color w:val="000000"/>
        </w:rPr>
        <w:t>27(3); Gross, Leo</w:t>
      </w:r>
      <w:r w:rsidR="00C22370" w:rsidRPr="00767F66">
        <w:rPr>
          <w:rFonts w:ascii="Times New Roman" w:eastAsia="Times New Roman" w:hAnsi="Times New Roman" w:cs="Times New Roman"/>
          <w:color w:val="000000"/>
        </w:rPr>
        <w:t>,</w:t>
      </w:r>
      <w:r w:rsidRPr="00767F66">
        <w:rPr>
          <w:rFonts w:ascii="Times New Roman" w:eastAsia="Times New Roman" w:hAnsi="Times New Roman" w:cs="Times New Roman"/>
          <w:color w:val="000000"/>
        </w:rPr>
        <w:t xml:space="preserve"> “The Double Veto and the Four-Power Statement on Voting in the Security Council.” </w:t>
      </w:r>
      <w:r w:rsidRPr="00767F66">
        <w:rPr>
          <w:rFonts w:ascii="Times New Roman" w:eastAsia="Times New Roman" w:hAnsi="Times New Roman" w:cs="Times New Roman"/>
          <w:i/>
          <w:color w:val="000000"/>
        </w:rPr>
        <w:t>Harvard Law Review</w:t>
      </w:r>
      <w:r w:rsidRPr="00767F66">
        <w:rPr>
          <w:rFonts w:ascii="Times New Roman" w:eastAsia="Times New Roman" w:hAnsi="Times New Roman" w:cs="Times New Roman"/>
          <w:color w:val="000000"/>
        </w:rPr>
        <w:t> 67, no. 2 (1953): 251–80</w:t>
      </w:r>
      <w:r w:rsidR="002B5941" w:rsidRPr="00767F66">
        <w:rPr>
          <w:rFonts w:ascii="Times New Roman" w:eastAsia="Times New Roman" w:hAnsi="Times New Roman" w:cs="Times New Roman"/>
          <w:color w:val="000000"/>
        </w:rPr>
        <w:t>, 273</w:t>
      </w:r>
      <w:r w:rsidR="00606EEF" w:rsidRPr="00767F66">
        <w:rPr>
          <w:rFonts w:ascii="Times New Roman" w:eastAsia="Times New Roman" w:hAnsi="Times New Roman" w:cs="Times New Roman"/>
          <w:color w:val="000000"/>
        </w:rPr>
        <w:fldChar w:fldCharType="begin"/>
      </w:r>
      <w:r w:rsidR="00606EEF" w:rsidRPr="00767F66">
        <w:rPr>
          <w:rFonts w:ascii="Times New Roman" w:hAnsi="Times New Roman" w:cs="Times New Roman"/>
        </w:rPr>
        <w:instrText xml:space="preserve"> TA \l "</w:instrText>
      </w:r>
      <w:r w:rsidR="00606EEF" w:rsidRPr="00767F66">
        <w:rPr>
          <w:rFonts w:ascii="Times New Roman" w:eastAsia="Times New Roman" w:hAnsi="Times New Roman" w:cs="Times New Roman"/>
          <w:color w:val="000000"/>
        </w:rPr>
        <w:instrText xml:space="preserve">Gross, Leo, </w:instrText>
      </w:r>
      <w:r w:rsidR="00606EEF" w:rsidRPr="00767F66">
        <w:rPr>
          <w:rFonts w:ascii="Times New Roman" w:hAnsi="Times New Roman" w:cs="Times New Roman"/>
        </w:rPr>
        <w:instrText>\</w:instrText>
      </w:r>
      <w:r w:rsidR="00606EEF" w:rsidRPr="00767F66">
        <w:rPr>
          <w:rFonts w:ascii="Times New Roman" w:eastAsia="Times New Roman" w:hAnsi="Times New Roman" w:cs="Times New Roman"/>
          <w:color w:val="000000"/>
        </w:rPr>
        <w:instrText>“The Double Veto and the Four-Power Statement on Voting in the Security Council.</w:instrText>
      </w:r>
      <w:r w:rsidR="00606EEF" w:rsidRPr="00767F66">
        <w:rPr>
          <w:rFonts w:ascii="Times New Roman" w:hAnsi="Times New Roman" w:cs="Times New Roman"/>
        </w:rPr>
        <w:instrText>\</w:instrText>
      </w:r>
      <w:r w:rsidR="00606EEF" w:rsidRPr="00767F66">
        <w:rPr>
          <w:rFonts w:ascii="Times New Roman" w:eastAsia="Times New Roman" w:hAnsi="Times New Roman" w:cs="Times New Roman"/>
          <w:color w:val="000000"/>
        </w:rPr>
        <w:instrText>” </w:instrText>
      </w:r>
      <w:r w:rsidR="00606EEF" w:rsidRPr="00767F66">
        <w:rPr>
          <w:rFonts w:ascii="Times New Roman" w:eastAsia="Times New Roman" w:hAnsi="Times New Roman" w:cs="Times New Roman"/>
          <w:i/>
          <w:color w:val="000000"/>
        </w:rPr>
        <w:instrText>Harvard Law Review</w:instrText>
      </w:r>
      <w:r w:rsidR="00606EEF" w:rsidRPr="00767F66">
        <w:rPr>
          <w:rFonts w:ascii="Times New Roman" w:eastAsia="Times New Roman" w:hAnsi="Times New Roman" w:cs="Times New Roman"/>
          <w:color w:val="000000"/>
        </w:rPr>
        <w:instrText> 67, no. 2 (1953): 251–80</w:instrText>
      </w:r>
      <w:r w:rsidR="00606EEF" w:rsidRPr="00767F66">
        <w:rPr>
          <w:rFonts w:ascii="Times New Roman" w:hAnsi="Times New Roman" w:cs="Times New Roman"/>
        </w:rPr>
        <w:instrText xml:space="preserve">" \s "Gross, Leo, \"The Double Veto and the Four-Power Statement on Voting in the Security Council.\" Harvard Law Review 67, no. 2 (1953): 251–80" \c 8 </w:instrText>
      </w:r>
      <w:r w:rsidR="00606EEF"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w:t>
      </w:r>
    </w:p>
  </w:footnote>
  <w:footnote w:id="175">
    <w:p w14:paraId="00000161" w14:textId="2760E1A4"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rPr>
        <w:t xml:space="preserve">UN </w:t>
      </w:r>
      <w:r w:rsidRPr="00767F66">
        <w:rPr>
          <w:rFonts w:ascii="Times New Roman" w:eastAsia="Times New Roman" w:hAnsi="Times New Roman" w:cs="Times New Roman"/>
          <w:color w:val="000000"/>
        </w:rPr>
        <w:t>Charter</w:t>
      </w:r>
      <w:r w:rsidR="00F30363" w:rsidRPr="00767F66">
        <w:rPr>
          <w:rFonts w:ascii="Times New Roman" w:eastAsia="Times New Roman" w:hAnsi="Times New Roman" w:cs="Times New Roman"/>
          <w:color w:val="000000"/>
        </w:rPr>
        <w:fldChar w:fldCharType="begin"/>
      </w:r>
      <w:r w:rsidR="00F30363" w:rsidRPr="00767F66">
        <w:rPr>
          <w:rFonts w:ascii="Times New Roman" w:hAnsi="Times New Roman" w:cs="Times New Roman"/>
        </w:rPr>
        <w:instrText xml:space="preserve"> TA \s "A. UN Charter" </w:instrText>
      </w:r>
      <w:r w:rsidR="00F30363" w:rsidRPr="00767F66">
        <w:rPr>
          <w:rFonts w:ascii="Times New Roman" w:eastAsia="Times New Roman" w:hAnsi="Times New Roman" w:cs="Times New Roman"/>
          <w:color w:val="000000"/>
        </w:rPr>
        <w:fldChar w:fldCharType="end"/>
      </w:r>
      <w:r w:rsidR="00917A36" w:rsidRPr="00767F66">
        <w:rPr>
          <w:rFonts w:ascii="Times New Roman" w:eastAsia="Times New Roman" w:hAnsi="Times New Roman" w:cs="Times New Roman"/>
          <w:color w:val="000000"/>
        </w:rPr>
        <w:fldChar w:fldCharType="begin"/>
      </w:r>
      <w:r w:rsidR="00917A36" w:rsidRPr="00767F66">
        <w:rPr>
          <w:rFonts w:ascii="Times New Roman" w:eastAsia="Times New Roman" w:hAnsi="Times New Roman" w:cs="Times New Roman"/>
          <w:color w:val="000000"/>
        </w:rPr>
        <w:instrText xml:space="preserve"> TA \s "UN Charter" </w:instrText>
      </w:r>
      <w:r w:rsidR="00917A36"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Art.</w:t>
      </w:r>
      <w:r w:rsidR="00C2427C"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color w:val="000000"/>
        </w:rPr>
        <w:t xml:space="preserve">27(3). </w:t>
      </w:r>
    </w:p>
  </w:footnote>
  <w:footnote w:id="176">
    <w:p w14:paraId="00000162" w14:textId="77777777" w:rsidR="000329D1" w:rsidRPr="00767F66" w:rsidRDefault="000A6962" w:rsidP="00E633E0">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Compromis</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 xml:space="preserve">47. </w:t>
      </w:r>
    </w:p>
  </w:footnote>
  <w:footnote w:id="177">
    <w:p w14:paraId="00000163" w14:textId="77777777"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rPr>
        <w:t>Ibid</w:t>
      </w:r>
      <w:r w:rsidRPr="00767F66">
        <w:rPr>
          <w:rFonts w:ascii="Times New Roman" w:eastAsia="Times New Roman" w:hAnsi="Times New Roman" w:cs="Times New Roman"/>
          <w:i/>
        </w:rPr>
        <w:t>,</w:t>
      </w:r>
      <w:r w:rsidRPr="00767F66">
        <w:rPr>
          <w:rFonts w:ascii="Times New Roman" w:eastAsia="Times New Roman" w:hAnsi="Times New Roman" w:cs="Times New Roman"/>
        </w:rPr>
        <w:t xml:space="preserve"> ¶48. </w:t>
      </w:r>
    </w:p>
  </w:footnote>
  <w:footnote w:id="178">
    <w:p w14:paraId="00000164" w14:textId="08C8B520"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UN Charter</w:t>
      </w:r>
      <w:r w:rsidR="00F30363" w:rsidRPr="00767F66">
        <w:rPr>
          <w:rFonts w:ascii="Times New Roman" w:eastAsia="Times New Roman" w:hAnsi="Times New Roman" w:cs="Times New Roman"/>
        </w:rPr>
        <w:fldChar w:fldCharType="begin"/>
      </w:r>
      <w:r w:rsidR="00F30363" w:rsidRPr="00767F66">
        <w:rPr>
          <w:rFonts w:ascii="Times New Roman" w:hAnsi="Times New Roman" w:cs="Times New Roman"/>
        </w:rPr>
        <w:instrText xml:space="preserve"> TA \s "A. UN Charter" </w:instrText>
      </w:r>
      <w:r w:rsidR="00F30363" w:rsidRPr="00767F66">
        <w:rPr>
          <w:rFonts w:ascii="Times New Roman" w:eastAsia="Times New Roman" w:hAnsi="Times New Roman" w:cs="Times New Roman"/>
        </w:rPr>
        <w:fldChar w:fldCharType="end"/>
      </w:r>
      <w:r w:rsidR="00917A36" w:rsidRPr="00767F66">
        <w:rPr>
          <w:rFonts w:ascii="Times New Roman" w:eastAsia="Times New Roman" w:hAnsi="Times New Roman" w:cs="Times New Roman"/>
        </w:rPr>
        <w:fldChar w:fldCharType="begin"/>
      </w:r>
      <w:r w:rsidR="00917A36" w:rsidRPr="00767F66">
        <w:rPr>
          <w:rFonts w:ascii="Times New Roman" w:eastAsia="Times New Roman" w:hAnsi="Times New Roman" w:cs="Times New Roman"/>
        </w:rPr>
        <w:instrText xml:space="preserve"> TA \s "UN Charter" </w:instrText>
      </w:r>
      <w:r w:rsidR="00917A36"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Arts. 27(2), 29. </w:t>
      </w:r>
    </w:p>
  </w:footnote>
  <w:footnote w:id="179">
    <w:p w14:paraId="00000165" w14:textId="133F61FC"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UNGA Res 46/59 (9 December 1991) UN Doc A/RES/46/59 (n 16)</w:t>
      </w:r>
      <w:r w:rsidR="00C2427C" w:rsidRPr="00767F66">
        <w:rPr>
          <w:rFonts w:ascii="Times New Roman" w:eastAsia="Times New Roman" w:hAnsi="Times New Roman" w:cs="Times New Roman"/>
          <w:color w:val="000000"/>
        </w:rPr>
        <w:fldChar w:fldCharType="begin"/>
      </w:r>
      <w:r w:rsidR="00C2427C" w:rsidRPr="00767F66">
        <w:rPr>
          <w:rFonts w:ascii="Times New Roman" w:hAnsi="Times New Roman" w:cs="Times New Roman"/>
        </w:rPr>
        <w:instrText xml:space="preserve"> TA \l "</w:instrText>
      </w:r>
      <w:r w:rsidR="00C2427C" w:rsidRPr="00767F66">
        <w:rPr>
          <w:rFonts w:ascii="Times New Roman" w:eastAsia="Times New Roman" w:hAnsi="Times New Roman" w:cs="Times New Roman"/>
          <w:color w:val="000000"/>
        </w:rPr>
        <w:instrText>UNGA Res 46/59 (9 December 1991) UN Doc A/RES/46/59 (n 16)</w:instrText>
      </w:r>
      <w:r w:rsidR="00C2427C" w:rsidRPr="00767F66">
        <w:rPr>
          <w:rFonts w:ascii="Times New Roman" w:hAnsi="Times New Roman" w:cs="Times New Roman"/>
        </w:rPr>
        <w:instrText xml:space="preserve">" \s "UNGA Res 46/59 (9 December 1991) UN Doc A/RES/46/59 (n 16)" \c 5 </w:instrText>
      </w:r>
      <w:r w:rsidR="00C2427C" w:rsidRPr="00767F66">
        <w:rPr>
          <w:rFonts w:ascii="Times New Roman" w:eastAsia="Times New Roman" w:hAnsi="Times New Roman" w:cs="Times New Roman"/>
          <w:color w:val="000000"/>
        </w:rPr>
        <w:fldChar w:fldCharType="end"/>
      </w:r>
      <w:r w:rsidRPr="00767F66">
        <w:rPr>
          <w:rFonts w:ascii="Times New Roman" w:eastAsia="Times New Roman" w:hAnsi="Times New Roman" w:cs="Times New Roman"/>
          <w:color w:val="000000"/>
        </w:rPr>
        <w:t>, ¶6.</w:t>
      </w:r>
    </w:p>
  </w:footnote>
  <w:footnote w:id="180">
    <w:p w14:paraId="00000166" w14:textId="2DDACFC6"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rPr>
        <w:t>Charter Commentary</w:t>
      </w:r>
      <w:r w:rsidR="00D25FBA" w:rsidRPr="00767F66">
        <w:rPr>
          <w:rFonts w:ascii="Times New Roman" w:eastAsia="Times New Roman" w:hAnsi="Times New Roman" w:cs="Times New Roman"/>
          <w:i/>
        </w:rPr>
        <w:fldChar w:fldCharType="begin"/>
      </w:r>
      <w:r w:rsidR="00D25FBA" w:rsidRPr="00767F66">
        <w:rPr>
          <w:rFonts w:ascii="Times New Roman" w:eastAsia="Times New Roman" w:hAnsi="Times New Roman" w:cs="Times New Roman"/>
          <w:i/>
        </w:rPr>
        <w:instrText xml:space="preserve"> TA \s "Charter Commentary" </w:instrText>
      </w:r>
      <w:r w:rsidR="00D25FBA"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w:t>
      </w:r>
      <w:r w:rsidR="007C1B35" w:rsidRPr="00767F66">
        <w:rPr>
          <w:rFonts w:ascii="Times New Roman" w:eastAsia="Times New Roman" w:hAnsi="Times New Roman" w:cs="Times New Roman"/>
          <w:color w:val="000000"/>
        </w:rPr>
        <w:t>¶</w:t>
      </w:r>
      <w:r w:rsidRPr="00767F66">
        <w:rPr>
          <w:rFonts w:ascii="Times New Roman" w:eastAsia="Times New Roman" w:hAnsi="Times New Roman" w:cs="Times New Roman"/>
        </w:rPr>
        <w:t xml:space="preserve">36. </w:t>
      </w:r>
    </w:p>
  </w:footnote>
  <w:footnote w:id="181">
    <w:p w14:paraId="00000167" w14:textId="77777777" w:rsidR="000329D1" w:rsidRPr="00767F66" w:rsidRDefault="000A6962" w:rsidP="00E1740F">
      <w:pPr>
        <w:spacing w:line="360" w:lineRule="auto"/>
        <w:jc w:val="both"/>
        <w:rPr>
          <w:rFonts w:ascii="Times New Roman" w:eastAsia="Times New Roman" w:hAnsi="Times New Roman" w:cs="Times New Roman"/>
          <w:i/>
        </w:rPr>
      </w:pPr>
      <w:r w:rsidRPr="00767F66">
        <w:rPr>
          <w:rFonts w:ascii="Times New Roman" w:hAnsi="Times New Roman" w:cs="Times New Roman"/>
          <w:vertAlign w:val="superscript"/>
        </w:rPr>
        <w:footnoteRef/>
      </w:r>
      <w:r w:rsidRPr="00767F66">
        <w:rPr>
          <w:rFonts w:ascii="Times New Roman" w:eastAsia="Times New Roman" w:hAnsi="Times New Roman" w:cs="Times New Roman"/>
          <w:i/>
        </w:rPr>
        <w:t xml:space="preserve"> </w:t>
      </w:r>
      <w:r w:rsidRPr="00767F66">
        <w:rPr>
          <w:rFonts w:ascii="Times New Roman" w:eastAsia="Times New Roman" w:hAnsi="Times New Roman" w:cs="Times New Roman"/>
        </w:rPr>
        <w:t>Ibid</w:t>
      </w:r>
      <w:r w:rsidRPr="00767F66">
        <w:rPr>
          <w:rFonts w:ascii="Times New Roman" w:eastAsia="Times New Roman" w:hAnsi="Times New Roman" w:cs="Times New Roman"/>
          <w:i/>
        </w:rPr>
        <w:t xml:space="preserve">. </w:t>
      </w:r>
    </w:p>
  </w:footnote>
  <w:footnote w:id="182">
    <w:p w14:paraId="00000168" w14:textId="222DE32B"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rPr>
        <w:t>Powers of UNSC</w:t>
      </w:r>
      <w:r w:rsidR="00E75FD1" w:rsidRPr="00767F66">
        <w:rPr>
          <w:rFonts w:ascii="Times New Roman" w:eastAsia="Times New Roman" w:hAnsi="Times New Roman" w:cs="Times New Roman"/>
          <w:i/>
        </w:rPr>
        <w:fldChar w:fldCharType="begin"/>
      </w:r>
      <w:r w:rsidR="00E75FD1" w:rsidRPr="00767F66">
        <w:rPr>
          <w:rFonts w:ascii="Times New Roman" w:eastAsia="Times New Roman" w:hAnsi="Times New Roman" w:cs="Times New Roman"/>
          <w:i/>
        </w:rPr>
        <w:instrText xml:space="preserve"> TA \s "Powers of UNSC" </w:instrText>
      </w:r>
      <w:r w:rsidR="00E75FD1" w:rsidRPr="00767F66">
        <w:rPr>
          <w:rFonts w:ascii="Times New Roman" w:eastAsia="Times New Roman" w:hAnsi="Times New Roman" w:cs="Times New Roman"/>
          <w:i/>
        </w:rPr>
        <w:fldChar w:fldCharType="end"/>
      </w:r>
      <w:r w:rsidRPr="00767F66">
        <w:rPr>
          <w:rFonts w:ascii="Times New Roman" w:eastAsia="Times New Roman" w:hAnsi="Times New Roman" w:cs="Times New Roman"/>
          <w:i/>
        </w:rPr>
        <w:t xml:space="preserve">, </w:t>
      </w:r>
      <w:r w:rsidRPr="00767F66">
        <w:rPr>
          <w:rFonts w:ascii="Times New Roman" w:eastAsia="Times New Roman" w:hAnsi="Times New Roman" w:cs="Times New Roman"/>
        </w:rPr>
        <w:t>893.</w:t>
      </w:r>
    </w:p>
  </w:footnote>
  <w:footnote w:id="183">
    <w:p w14:paraId="00000169" w14:textId="6C13D382"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Higgins, Rosalyn. “The Advisory Opinion on Namibia: Which UN Resolutions Are Binding under Article 25 of the Charter?” </w:t>
      </w:r>
      <w:r w:rsidRPr="00767F66">
        <w:rPr>
          <w:rFonts w:ascii="Times New Roman" w:eastAsia="Times New Roman" w:hAnsi="Times New Roman" w:cs="Times New Roman"/>
          <w:i/>
        </w:rPr>
        <w:t>The International and Comparative Law Quarterly</w:t>
      </w:r>
      <w:r w:rsidRPr="00767F66">
        <w:rPr>
          <w:rFonts w:ascii="Times New Roman" w:eastAsia="Times New Roman" w:hAnsi="Times New Roman" w:cs="Times New Roman"/>
        </w:rPr>
        <w:t> 21, no. 2 (1972): 270–86</w:t>
      </w:r>
      <w:r w:rsidR="00C2427C" w:rsidRPr="00767F66">
        <w:rPr>
          <w:rFonts w:ascii="Times New Roman" w:eastAsia="Times New Roman" w:hAnsi="Times New Roman" w:cs="Times New Roman"/>
        </w:rPr>
        <w:fldChar w:fldCharType="begin"/>
      </w:r>
      <w:r w:rsidR="00C2427C" w:rsidRPr="00767F66">
        <w:rPr>
          <w:rFonts w:ascii="Times New Roman" w:hAnsi="Times New Roman" w:cs="Times New Roman"/>
        </w:rPr>
        <w:instrText xml:space="preserve"> TA \l "</w:instrText>
      </w:r>
      <w:r w:rsidR="00C2427C" w:rsidRPr="00767F66">
        <w:rPr>
          <w:rFonts w:ascii="Times New Roman" w:eastAsia="Times New Roman" w:hAnsi="Times New Roman" w:cs="Times New Roman"/>
        </w:rPr>
        <w:instrText xml:space="preserve">Higgins, Rosalyn. </w:instrText>
      </w:r>
      <w:r w:rsidR="00C2427C" w:rsidRPr="00767F66">
        <w:rPr>
          <w:rFonts w:ascii="Times New Roman" w:hAnsi="Times New Roman" w:cs="Times New Roman"/>
        </w:rPr>
        <w:instrText>\</w:instrText>
      </w:r>
      <w:r w:rsidR="00C2427C" w:rsidRPr="00767F66">
        <w:rPr>
          <w:rFonts w:ascii="Times New Roman" w:eastAsia="Times New Roman" w:hAnsi="Times New Roman" w:cs="Times New Roman"/>
        </w:rPr>
        <w:instrText>“The Advisory Opinion on Namibia: Which UN Resolutions Are Binding under Article 25 of the Charter?</w:instrText>
      </w:r>
      <w:r w:rsidR="00C2427C" w:rsidRPr="00767F66">
        <w:rPr>
          <w:rFonts w:ascii="Times New Roman" w:hAnsi="Times New Roman" w:cs="Times New Roman"/>
        </w:rPr>
        <w:instrText>\</w:instrText>
      </w:r>
      <w:r w:rsidR="00C2427C" w:rsidRPr="00767F66">
        <w:rPr>
          <w:rFonts w:ascii="Times New Roman" w:eastAsia="Times New Roman" w:hAnsi="Times New Roman" w:cs="Times New Roman"/>
        </w:rPr>
        <w:instrText>” </w:instrText>
      </w:r>
      <w:r w:rsidR="00C2427C" w:rsidRPr="00767F66">
        <w:rPr>
          <w:rFonts w:ascii="Times New Roman" w:eastAsia="Times New Roman" w:hAnsi="Times New Roman" w:cs="Times New Roman"/>
          <w:i/>
        </w:rPr>
        <w:instrText>The International and Comparative Law Quarterly</w:instrText>
      </w:r>
      <w:r w:rsidR="00C2427C" w:rsidRPr="00767F66">
        <w:rPr>
          <w:rFonts w:ascii="Times New Roman" w:eastAsia="Times New Roman" w:hAnsi="Times New Roman" w:cs="Times New Roman"/>
        </w:rPr>
        <w:instrText> 21, no. 2 (1972): 270–86</w:instrText>
      </w:r>
      <w:r w:rsidR="00C2427C" w:rsidRPr="00767F66">
        <w:rPr>
          <w:rFonts w:ascii="Times New Roman" w:hAnsi="Times New Roman" w:cs="Times New Roman"/>
        </w:rPr>
        <w:instrText xml:space="preserve">" \s "Higgins, Rosalyn. \"The Advisory Opinion on Namibia: Which UN Resolutions Are Binding under Article 25 of the Charter?\" The International and Comparative Law Quarterly 21, no. 2 (1972): 270–86" \c 8 </w:instrText>
      </w:r>
      <w:r w:rsidR="00C2427C"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281.</w:t>
      </w:r>
    </w:p>
  </w:footnote>
  <w:footnote w:id="184">
    <w:p w14:paraId="0000016A" w14:textId="77777777"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rPr>
        <w:t>Ibid.</w:t>
      </w:r>
    </w:p>
  </w:footnote>
  <w:footnote w:id="185">
    <w:p w14:paraId="0000016B" w14:textId="77777777"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Ibid</w:t>
      </w:r>
      <w:r w:rsidRPr="00767F66">
        <w:rPr>
          <w:rFonts w:ascii="Times New Roman" w:eastAsia="Times New Roman" w:hAnsi="Times New Roman" w:cs="Times New Roman"/>
          <w:i/>
        </w:rPr>
        <w:t xml:space="preserve">, </w:t>
      </w:r>
      <w:r w:rsidRPr="00767F66">
        <w:rPr>
          <w:rFonts w:ascii="Times New Roman" w:eastAsia="Times New Roman" w:hAnsi="Times New Roman" w:cs="Times New Roman"/>
          <w:color w:val="000000"/>
        </w:rPr>
        <w:t xml:space="preserve">283.  </w:t>
      </w:r>
    </w:p>
  </w:footnote>
  <w:footnote w:id="186">
    <w:p w14:paraId="0000016C" w14:textId="7D49B103"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Michael C. Wood, The Interpretation of Security Council Resolutions, 2 Max Planck Y.B. U.N. L. 73, 75 (1998)</w:t>
      </w:r>
      <w:r w:rsidR="004C4420" w:rsidRPr="00767F66">
        <w:rPr>
          <w:rFonts w:ascii="Times New Roman" w:eastAsia="Times New Roman" w:hAnsi="Times New Roman" w:cs="Times New Roman"/>
        </w:rPr>
        <w:fldChar w:fldCharType="begin"/>
      </w:r>
      <w:r w:rsidR="004C4420" w:rsidRPr="00767F66">
        <w:rPr>
          <w:rFonts w:ascii="Times New Roman" w:hAnsi="Times New Roman" w:cs="Times New Roman"/>
        </w:rPr>
        <w:instrText xml:space="preserve"> TA \l "</w:instrText>
      </w:r>
      <w:r w:rsidR="004C4420" w:rsidRPr="00767F66">
        <w:rPr>
          <w:rFonts w:ascii="Times New Roman" w:eastAsia="Times New Roman" w:hAnsi="Times New Roman" w:cs="Times New Roman"/>
        </w:rPr>
        <w:instrText>Michael C. Wood, The Interpretation of Security Council Resolutions, 2 Max Planck Y.B. U.N. L. 73, 75 (1998)</w:instrText>
      </w:r>
      <w:r w:rsidR="004C4420" w:rsidRPr="00767F66">
        <w:rPr>
          <w:rFonts w:ascii="Times New Roman" w:hAnsi="Times New Roman" w:cs="Times New Roman"/>
        </w:rPr>
        <w:instrText xml:space="preserve">" \s "Michael C. Wood, The Interpretation of Security Council Resolutions, 2 Max Planck Y.B. U.N. L. 73, 75 (1998)" \c 8 </w:instrText>
      </w:r>
      <w:r w:rsidR="004C4420"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p. 75. </w:t>
      </w:r>
    </w:p>
  </w:footnote>
  <w:footnote w:id="187">
    <w:p w14:paraId="0000016D" w14:textId="430614F1" w:rsidR="000329D1" w:rsidRPr="00767F66" w:rsidRDefault="000A6962" w:rsidP="00E1740F">
      <w:pPr>
        <w:spacing w:line="360" w:lineRule="auto"/>
        <w:jc w:val="both"/>
        <w:rPr>
          <w:rFonts w:ascii="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00474003" w:rsidRPr="00767F66">
        <w:rPr>
          <w:rFonts w:ascii="Times New Roman" w:eastAsia="Times New Roman" w:hAnsi="Times New Roman" w:cs="Times New Roman"/>
        </w:rPr>
        <w:t>Dan Joyner,</w:t>
      </w:r>
      <w:r w:rsidRPr="00767F66">
        <w:rPr>
          <w:rFonts w:ascii="Times New Roman" w:eastAsia="Times New Roman" w:hAnsi="Times New Roman" w:cs="Times New Roman"/>
        </w:rPr>
        <w:t xml:space="preserve"> </w:t>
      </w:r>
      <w:r w:rsidRPr="00767F66">
        <w:rPr>
          <w:rFonts w:ascii="Times New Roman" w:eastAsia="Times" w:hAnsi="Times New Roman" w:cs="Times New Roman"/>
        </w:rPr>
        <w:t>“Legal Bindingness of Security Council Resolutions Generally, and Resolution 2334 on the Israeli Settlements in Particular.”</w:t>
      </w:r>
      <w:r w:rsidR="00012C62" w:rsidRPr="00767F66">
        <w:rPr>
          <w:rFonts w:ascii="Times New Roman" w:eastAsia="Times" w:hAnsi="Times New Roman" w:cs="Times New Roman"/>
        </w:rPr>
        <w:t>,</w:t>
      </w:r>
      <w:r w:rsidRPr="00767F66">
        <w:rPr>
          <w:rFonts w:ascii="Times New Roman" w:eastAsia="Times" w:hAnsi="Times New Roman" w:cs="Times New Roman"/>
        </w:rPr>
        <w:t xml:space="preserve"> 2017</w:t>
      </w:r>
      <w:r w:rsidR="00012C62" w:rsidRPr="00767F66">
        <w:rPr>
          <w:rFonts w:ascii="Times New Roman" w:eastAsia="Times" w:hAnsi="Times New Roman" w:cs="Times New Roman"/>
        </w:rPr>
        <w:t>,</w:t>
      </w:r>
      <w:r w:rsidRPr="00767F66">
        <w:rPr>
          <w:rFonts w:ascii="Times New Roman" w:eastAsia="Times" w:hAnsi="Times New Roman" w:cs="Times New Roman"/>
        </w:rPr>
        <w:t xml:space="preserve"> EJIL: Talk! January 8, 2017</w:t>
      </w:r>
      <w:r w:rsidR="001D300C" w:rsidRPr="00767F66">
        <w:rPr>
          <w:rFonts w:ascii="Times New Roman" w:eastAsia="Times" w:hAnsi="Times New Roman" w:cs="Times New Roman"/>
        </w:rPr>
        <w:t xml:space="preserve">, </w:t>
      </w:r>
      <w:r w:rsidR="00012C62" w:rsidRPr="00767F66">
        <w:rPr>
          <w:rFonts w:ascii="Times New Roman" w:eastAsia="Times" w:hAnsi="Times New Roman" w:cs="Times New Roman"/>
        </w:rPr>
        <w:t>available at:</w:t>
      </w:r>
      <w:r w:rsidR="00EA4822" w:rsidRPr="00767F66">
        <w:rPr>
          <w:rFonts w:ascii="Times New Roman" w:hAnsi="Times New Roman" w:cs="Times New Roman"/>
        </w:rPr>
        <w:t xml:space="preserve"> </w:t>
      </w:r>
      <w:hyperlink r:id="rId2" w:history="1">
        <w:r w:rsidR="00EA4822" w:rsidRPr="00767F66">
          <w:rPr>
            <w:rStyle w:val="Hyperlink"/>
            <w:rFonts w:ascii="Times New Roman" w:eastAsia="Times" w:hAnsi="Times New Roman" w:cs="Times New Roman"/>
          </w:rPr>
          <w:t>https://www.ejiltalk.org/legal-bindingness-of-security-council-resolutions-generally-and-resolution-2334-on-the-israeli-settlements-in-particular/</w:t>
        </w:r>
      </w:hyperlink>
      <w:r w:rsidR="005111D8" w:rsidRPr="00767F66">
        <w:rPr>
          <w:rFonts w:ascii="Times New Roman" w:eastAsia="Times" w:hAnsi="Times New Roman" w:cs="Times New Roman"/>
        </w:rPr>
        <w:t xml:space="preserve"> (last visited: 12.01.2024)</w:t>
      </w:r>
      <w:r w:rsidR="006A53D5" w:rsidRPr="00767F66">
        <w:rPr>
          <w:rFonts w:ascii="Times New Roman" w:eastAsia="Times" w:hAnsi="Times New Roman" w:cs="Times New Roman"/>
        </w:rPr>
        <w:fldChar w:fldCharType="begin"/>
      </w:r>
      <w:r w:rsidR="006A53D5" w:rsidRPr="00767F66">
        <w:instrText xml:space="preserve"> TA \l "</w:instrText>
      </w:r>
      <w:r w:rsidR="006A53D5" w:rsidRPr="00767F66">
        <w:rPr>
          <w:rFonts w:ascii="Times New Roman" w:eastAsia="Times New Roman" w:hAnsi="Times New Roman" w:cs="Times New Roman"/>
        </w:rPr>
        <w:instrText xml:space="preserve">Dan Joyner, </w:instrText>
      </w:r>
      <w:r w:rsidR="006A53D5" w:rsidRPr="00767F66">
        <w:rPr>
          <w:sz w:val="20"/>
          <w:szCs w:val="20"/>
        </w:rPr>
        <w:instrText>\</w:instrText>
      </w:r>
      <w:r w:rsidR="006A53D5" w:rsidRPr="00767F66">
        <w:rPr>
          <w:rFonts w:ascii="Times New Roman" w:eastAsia="Times" w:hAnsi="Times New Roman" w:cs="Times New Roman"/>
        </w:rPr>
        <w:instrText>“Legal Bindingness of Security Council Resolutions Generally, and Resolution 2334 on the Israeli Settlements in Particular.</w:instrText>
      </w:r>
      <w:r w:rsidR="006A53D5" w:rsidRPr="00767F66">
        <w:rPr>
          <w:sz w:val="20"/>
          <w:szCs w:val="20"/>
        </w:rPr>
        <w:instrText>\</w:instrText>
      </w:r>
      <w:r w:rsidR="006A53D5" w:rsidRPr="00767F66">
        <w:rPr>
          <w:rFonts w:ascii="Times New Roman" w:eastAsia="Times" w:hAnsi="Times New Roman" w:cs="Times New Roman"/>
        </w:rPr>
        <w:instrText>”, 2017, EJIL: Talk! January 8, 2017, available at:</w:instrText>
      </w:r>
      <w:r w:rsidR="006A53D5" w:rsidRPr="00767F66">
        <w:rPr>
          <w:rFonts w:ascii="Times New Roman" w:hAnsi="Times New Roman" w:cs="Times New Roman"/>
        </w:rPr>
        <w:instrText xml:space="preserve"> </w:instrText>
      </w:r>
      <w:r w:rsidR="006A53D5" w:rsidRPr="00767F66">
        <w:rPr>
          <w:rFonts w:ascii="Times New Roman" w:eastAsia="Times" w:hAnsi="Times New Roman" w:cs="Times New Roman"/>
        </w:rPr>
        <w:instrText>https://www.ejiltalk.org/legal-bindingness-of-security-council-resolutions-generally-and-resolution-2334-on-the-israeli-settlements-in-particular/ (last visited: 12.01.2024)</w:instrText>
      </w:r>
      <w:r w:rsidR="006A53D5" w:rsidRPr="00767F66">
        <w:instrText xml:space="preserve">" \s "Dan Joyner, \"Legal Bindingness of Security Council Resolutions Generally, and Resolution 2334 on the Israeli Settlements in Particular.\", 2017, EJIL: Talk! January 8, 2017, available at: https://www.ejiltalk.org/legal-bindingness-of-security-council-reso" \c 6 </w:instrText>
      </w:r>
      <w:r w:rsidR="006A53D5" w:rsidRPr="00767F66">
        <w:rPr>
          <w:rFonts w:ascii="Times New Roman" w:eastAsia="Times" w:hAnsi="Times New Roman" w:cs="Times New Roman"/>
        </w:rPr>
        <w:fldChar w:fldCharType="end"/>
      </w:r>
      <w:r w:rsidRPr="00767F66">
        <w:rPr>
          <w:rFonts w:ascii="Times New Roman" w:eastAsia="Times" w:hAnsi="Times New Roman" w:cs="Times New Roman"/>
        </w:rPr>
        <w:t xml:space="preserve">; </w:t>
      </w:r>
      <w:r w:rsidRPr="00767F66">
        <w:rPr>
          <w:rFonts w:ascii="Times New Roman" w:eastAsia="Times" w:hAnsi="Times New Roman" w:cs="Times New Roman"/>
          <w:i/>
        </w:rPr>
        <w:t>Accordance with International Law of the Unilateral Declaration of Independence in Respect of Kosovo</w:t>
      </w:r>
      <w:r w:rsidRPr="00767F66">
        <w:rPr>
          <w:rFonts w:ascii="Times New Roman" w:eastAsia="Times" w:hAnsi="Times New Roman" w:cs="Times New Roman"/>
        </w:rPr>
        <w:t xml:space="preserve"> (Advisory Opinion) [2010] ICJ Rep 403</w:t>
      </w:r>
      <w:r w:rsidR="004C4420" w:rsidRPr="00767F66">
        <w:rPr>
          <w:rFonts w:ascii="Times New Roman" w:eastAsia="Times" w:hAnsi="Times New Roman" w:cs="Times New Roman"/>
        </w:rPr>
        <w:fldChar w:fldCharType="begin"/>
      </w:r>
      <w:r w:rsidR="004C4420" w:rsidRPr="00767F66">
        <w:rPr>
          <w:rFonts w:ascii="Times New Roman" w:hAnsi="Times New Roman" w:cs="Times New Roman"/>
        </w:rPr>
        <w:instrText xml:space="preserve"> TA \l "</w:instrText>
      </w:r>
      <w:r w:rsidR="004C4420" w:rsidRPr="00767F66">
        <w:rPr>
          <w:rFonts w:ascii="Times New Roman" w:eastAsia="Times" w:hAnsi="Times New Roman" w:cs="Times New Roman"/>
          <w:i/>
        </w:rPr>
        <w:instrText>Accordance with International Law of the Unilateral Declaration of Independence in Respect of Kosovo</w:instrText>
      </w:r>
      <w:r w:rsidR="004C4420" w:rsidRPr="00767F66">
        <w:rPr>
          <w:rFonts w:ascii="Times New Roman" w:eastAsia="Times" w:hAnsi="Times New Roman" w:cs="Times New Roman"/>
        </w:rPr>
        <w:instrText xml:space="preserve"> (Advisory Opinion) [2010] ICJ Rep 403</w:instrText>
      </w:r>
      <w:r w:rsidR="004C4420" w:rsidRPr="00767F66">
        <w:rPr>
          <w:rFonts w:ascii="Times New Roman" w:hAnsi="Times New Roman" w:cs="Times New Roman"/>
        </w:rPr>
        <w:instrText xml:space="preserve">" \s "Accordance with International Law of the Unilateral Declaration of Independence in Respect of Kosovo (Advisory Opinion) [2010] ICJ Rep 403" \c 2 </w:instrText>
      </w:r>
      <w:r w:rsidR="004C4420" w:rsidRPr="00767F66">
        <w:rPr>
          <w:rFonts w:ascii="Times New Roman" w:eastAsia="Times" w:hAnsi="Times New Roman" w:cs="Times New Roman"/>
        </w:rPr>
        <w:fldChar w:fldCharType="end"/>
      </w:r>
      <w:r w:rsidRPr="00767F66">
        <w:rPr>
          <w:rFonts w:ascii="Times New Roman" w:eastAsia="Times" w:hAnsi="Times New Roman" w:cs="Times New Roman"/>
        </w:rPr>
        <w:t xml:space="preserve">, </w:t>
      </w:r>
      <w:r w:rsidRPr="00767F66">
        <w:rPr>
          <w:rFonts w:ascii="Times New Roman" w:eastAsia="Times" w:hAnsi="Times New Roman" w:cs="Times New Roman"/>
          <w:color w:val="000000"/>
        </w:rPr>
        <w:t>¶</w:t>
      </w:r>
      <w:r w:rsidRPr="00767F66">
        <w:rPr>
          <w:rFonts w:ascii="Times New Roman" w:eastAsia="Times" w:hAnsi="Times New Roman" w:cs="Times New Roman"/>
        </w:rPr>
        <w:t>94.</w:t>
      </w:r>
      <w:r w:rsidRPr="00767F66">
        <w:rPr>
          <w:rFonts w:ascii="Times New Roman" w:eastAsia="Times New Roman" w:hAnsi="Times New Roman" w:cs="Times New Roman"/>
        </w:rPr>
        <w:t xml:space="preserve"> </w:t>
      </w:r>
    </w:p>
  </w:footnote>
  <w:footnote w:id="188">
    <w:p w14:paraId="0000016E" w14:textId="6D5E1250"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rPr>
        <w:t>Ibid</w:t>
      </w:r>
      <w:r w:rsidR="00C25437" w:rsidRPr="00767F66">
        <w:rPr>
          <w:rFonts w:ascii="Times New Roman" w:eastAsia="Times New Roman" w:hAnsi="Times New Roman" w:cs="Times New Roman"/>
        </w:rPr>
        <w:t xml:space="preserve">, </w:t>
      </w:r>
      <w:r w:rsidR="00C25437" w:rsidRPr="00767F66">
        <w:rPr>
          <w:rFonts w:ascii="Times New Roman" w:eastAsia="Times New Roman" w:hAnsi="Times New Roman" w:cs="Times New Roman"/>
          <w:i/>
          <w:iCs/>
        </w:rPr>
        <w:t>Dan Joyner</w:t>
      </w:r>
      <w:r w:rsidR="005C4563" w:rsidRPr="00767F66">
        <w:rPr>
          <w:rFonts w:ascii="Times New Roman" w:eastAsia="Times New Roman" w:hAnsi="Times New Roman" w:cs="Times New Roman"/>
          <w:i/>
          <w:iCs/>
        </w:rPr>
        <w:fldChar w:fldCharType="begin"/>
      </w:r>
      <w:r w:rsidR="005C4563" w:rsidRPr="00767F66">
        <w:instrText xml:space="preserve"> TA \s "Dan Joyner, \"Legal Bindingness of Security Council Resolutions Generally, and Resolution 2334 on the Israeli Settlements in Particular.\", 2017, EJIL: Talk! January 8, 2017, available at: https://www.ejiltalk.org/legal-bindingness-of-security-council-reso" </w:instrText>
      </w:r>
      <w:r w:rsidR="005C4563" w:rsidRPr="00767F66">
        <w:rPr>
          <w:rFonts w:ascii="Times New Roman" w:eastAsia="Times New Roman" w:hAnsi="Times New Roman" w:cs="Times New Roman"/>
          <w:i/>
          <w:iCs/>
        </w:rPr>
        <w:fldChar w:fldCharType="end"/>
      </w:r>
      <w:r w:rsidRPr="00767F66">
        <w:rPr>
          <w:rFonts w:ascii="Times New Roman" w:eastAsia="Times New Roman" w:hAnsi="Times New Roman" w:cs="Times New Roman"/>
          <w:i/>
        </w:rPr>
        <w:t>.</w:t>
      </w:r>
    </w:p>
  </w:footnote>
  <w:footnote w:id="189">
    <w:p w14:paraId="0000016F" w14:textId="2802B832"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UNSC Res 15 (19 December 1946) UN Doc </w:t>
      </w:r>
      <w:r w:rsidRPr="00767F66">
        <w:rPr>
          <w:rFonts w:ascii="Times New Roman" w:eastAsia="Times New Roman" w:hAnsi="Times New Roman" w:cs="Times New Roman"/>
          <w:color w:val="111827"/>
        </w:rPr>
        <w:t>S/RES/15</w:t>
      </w:r>
      <w:r w:rsidR="004C4420" w:rsidRPr="00767F66">
        <w:rPr>
          <w:rFonts w:ascii="Times New Roman" w:eastAsia="Times New Roman" w:hAnsi="Times New Roman" w:cs="Times New Roman"/>
          <w:color w:val="111827"/>
        </w:rPr>
        <w:fldChar w:fldCharType="begin"/>
      </w:r>
      <w:r w:rsidR="004C4420" w:rsidRPr="00767F66">
        <w:rPr>
          <w:rFonts w:ascii="Times New Roman" w:hAnsi="Times New Roman" w:cs="Times New Roman"/>
        </w:rPr>
        <w:instrText xml:space="preserve"> TA \l "</w:instrText>
      </w:r>
      <w:r w:rsidR="004C4420" w:rsidRPr="00767F66">
        <w:rPr>
          <w:rFonts w:ascii="Times New Roman" w:eastAsia="Times New Roman" w:hAnsi="Times New Roman" w:cs="Times New Roman"/>
          <w:color w:val="000000"/>
        </w:rPr>
        <w:instrText xml:space="preserve">UNSC Res 15 (19 December 1946) UN Doc </w:instrText>
      </w:r>
      <w:r w:rsidR="004C4420" w:rsidRPr="00767F66">
        <w:rPr>
          <w:rFonts w:ascii="Times New Roman" w:eastAsia="Times New Roman" w:hAnsi="Times New Roman" w:cs="Times New Roman"/>
          <w:color w:val="111827"/>
        </w:rPr>
        <w:instrText>S/RES/15</w:instrText>
      </w:r>
      <w:r w:rsidR="004C4420" w:rsidRPr="00767F66">
        <w:rPr>
          <w:rFonts w:ascii="Times New Roman" w:hAnsi="Times New Roman" w:cs="Times New Roman"/>
        </w:rPr>
        <w:instrText xml:space="preserve">" \s "UNSC Res 15 (19 December 1946) UN Doc S/RES/15" \c 5 </w:instrText>
      </w:r>
      <w:r w:rsidR="004C4420" w:rsidRPr="00767F66">
        <w:rPr>
          <w:rFonts w:ascii="Times New Roman" w:eastAsia="Times New Roman" w:hAnsi="Times New Roman" w:cs="Times New Roman"/>
          <w:color w:val="111827"/>
        </w:rPr>
        <w:fldChar w:fldCharType="end"/>
      </w:r>
      <w:r w:rsidRPr="00767F66">
        <w:rPr>
          <w:rFonts w:ascii="Times New Roman" w:eastAsia="Times New Roman" w:hAnsi="Times New Roman" w:cs="Times New Roman"/>
          <w:color w:val="111827"/>
        </w:rPr>
        <w:t>; UNSC Res 39 (January 20</w:t>
      </w:r>
      <w:r w:rsidR="004C4420" w:rsidRPr="00767F66">
        <w:rPr>
          <w:rFonts w:ascii="Times New Roman" w:eastAsia="Times New Roman" w:hAnsi="Times New Roman" w:cs="Times New Roman"/>
          <w:color w:val="111827"/>
        </w:rPr>
        <w:t xml:space="preserve"> </w:t>
      </w:r>
      <w:r w:rsidRPr="00767F66">
        <w:rPr>
          <w:rFonts w:ascii="Times New Roman" w:eastAsia="Times New Roman" w:hAnsi="Times New Roman" w:cs="Times New Roman"/>
          <w:color w:val="111827"/>
        </w:rPr>
        <w:t>1948) S/RES/39</w:t>
      </w:r>
      <w:r w:rsidR="00CD517F" w:rsidRPr="00767F66">
        <w:rPr>
          <w:rFonts w:ascii="Times New Roman" w:eastAsia="Times New Roman" w:hAnsi="Times New Roman" w:cs="Times New Roman"/>
          <w:color w:val="111827"/>
        </w:rPr>
        <w:fldChar w:fldCharType="begin"/>
      </w:r>
      <w:r w:rsidR="00CD517F" w:rsidRPr="00767F66">
        <w:rPr>
          <w:rFonts w:ascii="Times New Roman" w:hAnsi="Times New Roman" w:cs="Times New Roman"/>
        </w:rPr>
        <w:instrText xml:space="preserve"> TA \l "</w:instrText>
      </w:r>
      <w:r w:rsidR="00CD517F" w:rsidRPr="00767F66">
        <w:rPr>
          <w:rFonts w:ascii="Times New Roman" w:eastAsia="Times New Roman" w:hAnsi="Times New Roman" w:cs="Times New Roman"/>
          <w:color w:val="111827"/>
        </w:rPr>
        <w:instrText>UNSC Res 39 (January 20 1948) S/RES/39</w:instrText>
      </w:r>
      <w:r w:rsidR="00CD517F" w:rsidRPr="00767F66">
        <w:rPr>
          <w:rFonts w:ascii="Times New Roman" w:hAnsi="Times New Roman" w:cs="Times New Roman"/>
        </w:rPr>
        <w:instrText xml:space="preserve">" \s "UNSC Res 39 (January 20 1948) S/RES/39" \c 5 </w:instrText>
      </w:r>
      <w:r w:rsidR="00CD517F" w:rsidRPr="00767F66">
        <w:rPr>
          <w:rFonts w:ascii="Times New Roman" w:eastAsia="Times New Roman" w:hAnsi="Times New Roman" w:cs="Times New Roman"/>
          <w:color w:val="111827"/>
        </w:rPr>
        <w:fldChar w:fldCharType="end"/>
      </w:r>
      <w:r w:rsidRPr="00767F66">
        <w:rPr>
          <w:rFonts w:ascii="Times New Roman" w:eastAsia="Times New Roman" w:hAnsi="Times New Roman" w:cs="Times New Roman"/>
          <w:color w:val="111827"/>
        </w:rPr>
        <w:t xml:space="preserve">. </w:t>
      </w:r>
    </w:p>
  </w:footnote>
  <w:footnote w:id="190">
    <w:p w14:paraId="00000170" w14:textId="41DE8D3B"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Wood, Michael. The Interpretation of Security Council Resolutions, Revisited. Max Planck Yearbook of United Nations Law Online, (2017), Chapter 1</w:t>
      </w:r>
      <w:r w:rsidR="00CD517F" w:rsidRPr="00767F66">
        <w:rPr>
          <w:rFonts w:ascii="Times New Roman" w:eastAsia="Times New Roman" w:hAnsi="Times New Roman" w:cs="Times New Roman"/>
        </w:rPr>
        <w:fldChar w:fldCharType="begin"/>
      </w:r>
      <w:r w:rsidR="00CD517F" w:rsidRPr="00767F66">
        <w:rPr>
          <w:rFonts w:ascii="Times New Roman" w:hAnsi="Times New Roman" w:cs="Times New Roman"/>
        </w:rPr>
        <w:instrText xml:space="preserve"> TA \l "</w:instrText>
      </w:r>
      <w:r w:rsidR="00CD517F" w:rsidRPr="00767F66">
        <w:rPr>
          <w:rFonts w:ascii="Times New Roman" w:eastAsia="Times New Roman" w:hAnsi="Times New Roman" w:cs="Times New Roman"/>
        </w:rPr>
        <w:instrText>Wood, Michael. The Interpretation of Security Council Resolutions, Revisited. Max Planck Yearbook of United Nations Law Online, (2017), Chapter 1</w:instrText>
      </w:r>
      <w:r w:rsidR="00CD517F" w:rsidRPr="00767F66">
        <w:rPr>
          <w:rFonts w:ascii="Times New Roman" w:hAnsi="Times New Roman" w:cs="Times New Roman"/>
        </w:rPr>
        <w:instrText xml:space="preserve">" \s "Wood, Michael. The Interpretation of Security Council Resolutions, Revisited. Max Planck Yearbook of United Nations Law Online, (2017), Chapter 1" \c 8 </w:instrText>
      </w:r>
      <w:r w:rsidR="00CD517F"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w:t>
      </w:r>
      <w:r w:rsidR="00A323ED" w:rsidRPr="00767F66">
        <w:rPr>
          <w:rFonts w:ascii="Times New Roman" w:eastAsia="Times New Roman" w:hAnsi="Times New Roman" w:cs="Times New Roman"/>
        </w:rPr>
        <w:t xml:space="preserve">p. </w:t>
      </w:r>
      <w:r w:rsidRPr="00767F66">
        <w:rPr>
          <w:rFonts w:ascii="Times New Roman" w:eastAsia="Times New Roman" w:hAnsi="Times New Roman" w:cs="Times New Roman"/>
        </w:rPr>
        <w:t xml:space="preserve">18. </w:t>
      </w:r>
    </w:p>
  </w:footnote>
  <w:footnote w:id="191">
    <w:p w14:paraId="00000171" w14:textId="2B38BE72" w:rsidR="000329D1" w:rsidRPr="00767F66" w:rsidRDefault="000A6962" w:rsidP="00E1740F">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767F66">
        <w:rPr>
          <w:rFonts w:ascii="Times New Roman" w:hAnsi="Times New Roman" w:cs="Times New Roman"/>
          <w:vertAlign w:val="superscript"/>
        </w:rPr>
        <w:footnoteRef/>
      </w:r>
      <w:r w:rsidRPr="00767F66">
        <w:rPr>
          <w:rFonts w:ascii="Times New Roman" w:eastAsia="Times New Roman" w:hAnsi="Times New Roman" w:cs="Times New Roman"/>
          <w:color w:val="000000"/>
        </w:rPr>
        <w:t xml:space="preserve"> </w:t>
      </w:r>
      <w:r w:rsidRPr="00767F66">
        <w:rPr>
          <w:rFonts w:ascii="Times New Roman" w:eastAsia="Times New Roman" w:hAnsi="Times New Roman" w:cs="Times New Roman"/>
          <w:i/>
        </w:rPr>
        <w:t>Certain Expenses of the United Nations</w:t>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iCs/>
        </w:rPr>
        <w:t>(Article 17, paragraph 2, of the Charter)</w:t>
      </w:r>
      <w:r w:rsidRPr="00767F66">
        <w:rPr>
          <w:rFonts w:ascii="Times New Roman" w:eastAsia="Times New Roman" w:hAnsi="Times New Roman" w:cs="Times New Roman"/>
        </w:rPr>
        <w:t xml:space="preserve"> (Advisory Opinion) [1962] ICJ rep 151</w:t>
      </w:r>
      <w:r w:rsidR="00CD517F" w:rsidRPr="00767F66">
        <w:rPr>
          <w:rFonts w:ascii="Times New Roman" w:eastAsia="Times New Roman" w:hAnsi="Times New Roman" w:cs="Times New Roman"/>
        </w:rPr>
        <w:fldChar w:fldCharType="begin"/>
      </w:r>
      <w:r w:rsidR="00CD517F" w:rsidRPr="00767F66">
        <w:rPr>
          <w:rFonts w:ascii="Times New Roman" w:hAnsi="Times New Roman" w:cs="Times New Roman"/>
        </w:rPr>
        <w:instrText xml:space="preserve"> TA \l "</w:instrText>
      </w:r>
      <w:r w:rsidR="00CD517F" w:rsidRPr="00767F66">
        <w:rPr>
          <w:rFonts w:ascii="Times New Roman" w:eastAsia="Times New Roman" w:hAnsi="Times New Roman" w:cs="Times New Roman"/>
          <w:i/>
        </w:rPr>
        <w:instrText>Certain Expenses of the United Nations</w:instrText>
      </w:r>
      <w:r w:rsidR="00CD517F" w:rsidRPr="00767F66">
        <w:rPr>
          <w:rFonts w:ascii="Times New Roman" w:eastAsia="Times New Roman" w:hAnsi="Times New Roman" w:cs="Times New Roman"/>
        </w:rPr>
        <w:instrText xml:space="preserve"> (Article 17, paragraph 2, of the Charter) (Advisory Opinion) [1962] ICJ rep 151</w:instrText>
      </w:r>
      <w:r w:rsidR="00CD517F" w:rsidRPr="00767F66">
        <w:rPr>
          <w:rFonts w:ascii="Times New Roman" w:hAnsi="Times New Roman" w:cs="Times New Roman"/>
        </w:rPr>
        <w:instrText xml:space="preserve">" \s "Certain Expenses of the United Nations (Article 17, paragraph 2, of the Charter) (Advisory Opinion) [1962] ICJ rep 151" \c 2 </w:instrText>
      </w:r>
      <w:r w:rsidR="00CD517F"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¶1</w:t>
      </w:r>
      <w:r w:rsidRPr="00767F66">
        <w:rPr>
          <w:rFonts w:ascii="Times New Roman" w:eastAsia="Times New Roman" w:hAnsi="Times New Roman" w:cs="Times New Roman"/>
        </w:rPr>
        <w:t xml:space="preserve">68. </w:t>
      </w:r>
    </w:p>
  </w:footnote>
  <w:footnote w:id="192">
    <w:p w14:paraId="00000172" w14:textId="56DC4B7B"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Pr="00767F66">
        <w:rPr>
          <w:rFonts w:ascii="Times New Roman" w:eastAsia="Times New Roman" w:hAnsi="Times New Roman" w:cs="Times New Roman"/>
          <w:i/>
        </w:rPr>
        <w:t>Legal Consequences</w:t>
      </w:r>
      <w:r w:rsidR="00CD4C78" w:rsidRPr="00767F66">
        <w:rPr>
          <w:rFonts w:ascii="Times New Roman" w:eastAsia="Times New Roman" w:hAnsi="Times New Roman" w:cs="Times New Roman"/>
          <w:i/>
        </w:rPr>
        <w:fldChar w:fldCharType="begin"/>
      </w:r>
      <w:r w:rsidR="00CD4C78" w:rsidRPr="00767F66">
        <w:rPr>
          <w:rFonts w:ascii="Times New Roman" w:eastAsia="Times New Roman" w:hAnsi="Times New Roman" w:cs="Times New Roman"/>
          <w:i/>
        </w:rPr>
        <w:instrText xml:space="preserve"> TA \s "Legal Consequences" </w:instrText>
      </w:r>
      <w:r w:rsidR="00CD4C78"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 xml:space="preserve">115. </w:t>
      </w:r>
    </w:p>
  </w:footnote>
  <w:footnote w:id="193">
    <w:p w14:paraId="00000173" w14:textId="76E87A0E" w:rsidR="000329D1" w:rsidRPr="00767F66" w:rsidRDefault="000A6962" w:rsidP="008546E6">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sz w:val="20"/>
          <w:szCs w:val="20"/>
        </w:rPr>
        <w:t xml:space="preserve"> </w:t>
      </w:r>
      <w:r w:rsidRPr="00767F66">
        <w:rPr>
          <w:rFonts w:ascii="Times New Roman" w:eastAsia="Times New Roman" w:hAnsi="Times New Roman" w:cs="Times New Roman"/>
        </w:rPr>
        <w:t>David B. Michaels, International Privileges and Immunities, A Case for a Universal Statute, 1971 by Martinus Nijhojf, The Hague, Netherlands</w:t>
      </w:r>
      <w:r w:rsidR="008E202D" w:rsidRPr="00767F66">
        <w:rPr>
          <w:rFonts w:ascii="Times New Roman" w:eastAsia="Times New Roman" w:hAnsi="Times New Roman" w:cs="Times New Roman"/>
        </w:rPr>
        <w:fldChar w:fldCharType="begin"/>
      </w:r>
      <w:r w:rsidR="008E202D" w:rsidRPr="00767F66">
        <w:rPr>
          <w:rFonts w:ascii="Times New Roman" w:hAnsi="Times New Roman" w:cs="Times New Roman"/>
        </w:rPr>
        <w:instrText xml:space="preserve"> TA \l "</w:instrText>
      </w:r>
      <w:r w:rsidR="008E202D" w:rsidRPr="00767F66">
        <w:rPr>
          <w:rFonts w:ascii="Times New Roman" w:eastAsia="Times New Roman" w:hAnsi="Times New Roman" w:cs="Times New Roman"/>
        </w:rPr>
        <w:instrText>David B. Michaels, International Privileges and Immunities, A Case for a Universal Statute, 1971 by Martinus Nijhojf, The Hague, Netherlands</w:instrText>
      </w:r>
      <w:r w:rsidR="008E202D" w:rsidRPr="00767F66">
        <w:rPr>
          <w:rFonts w:ascii="Times New Roman" w:hAnsi="Times New Roman" w:cs="Times New Roman"/>
        </w:rPr>
        <w:instrText xml:space="preserve">" \s "David B. Michaels, International Privileges and Immunities, A Case for a Universal Statute, 1971 by Martinus Nijhojf, The Hague, Netherlands" \c 4 </w:instrText>
      </w:r>
      <w:r w:rsidR="008E202D"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Chapter 3, p. 67. </w:t>
      </w:r>
    </w:p>
  </w:footnote>
  <w:footnote w:id="194">
    <w:p w14:paraId="00000174" w14:textId="6F7B12C7"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The Conventions on the Privileges and Immunities of the United Nations and its Specialized Agencies, Commentary in A. Reinisch and P. Bachmayer (eds.), Experts on Missions (Article VI Sections 22–23 General Convention) Ronja Bandyopadhyay and Tomoko Iwata, (Oxford University Press, 2016)</w:t>
      </w:r>
      <w:r w:rsidR="009A7155" w:rsidRPr="00767F66">
        <w:rPr>
          <w:rFonts w:ascii="Times New Roman" w:eastAsia="Times New Roman" w:hAnsi="Times New Roman" w:cs="Times New Roman"/>
        </w:rPr>
        <w:fldChar w:fldCharType="begin"/>
      </w:r>
      <w:r w:rsidR="009A7155" w:rsidRPr="00767F66">
        <w:rPr>
          <w:rFonts w:ascii="Times New Roman" w:hAnsi="Times New Roman" w:cs="Times New Roman"/>
        </w:rPr>
        <w:instrText xml:space="preserve"> TA \l "</w:instrText>
      </w:r>
      <w:r w:rsidR="009A7155" w:rsidRPr="00767F66">
        <w:rPr>
          <w:rFonts w:ascii="Times New Roman" w:eastAsia="Times New Roman" w:hAnsi="Times New Roman" w:cs="Times New Roman"/>
        </w:rPr>
        <w:instrText>The Conventions on the Privileges and Immunities of the United Nations and its Specialized Agencies, Commentary in A. Reinisch and P. Bachmayer (eds.), Experts on Missions (Article VI Sections 22–23 General Convention) Ronja Bandyopadhyay and Tomoko Iwata, (Oxford University Press, 2016)</w:instrText>
      </w:r>
      <w:r w:rsidR="009A7155" w:rsidRPr="00767F66">
        <w:rPr>
          <w:rFonts w:ascii="Times New Roman" w:hAnsi="Times New Roman" w:cs="Times New Roman"/>
        </w:rPr>
        <w:instrText xml:space="preserve">" \s "The Conventions on the Privileges and Immunities of the United Nations and its Specialized Agencies, Commentary in A. Reinisch and P. Bachmayer (eds.), Experts on Missions (Article VI Sections 22–23 General Convention) Ronja Bandyopadhyay and Tomoko Iwata" \c 4 </w:instrText>
      </w:r>
      <w:r w:rsidR="009A7155"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 xml:space="preserve">440. </w:t>
      </w:r>
    </w:p>
  </w:footnote>
  <w:footnote w:id="195">
    <w:p w14:paraId="00000175" w14:textId="34701010" w:rsidR="000329D1" w:rsidRPr="00767F66" w:rsidRDefault="000A6962" w:rsidP="008546E6">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Ibid,</w:t>
      </w:r>
      <w:r w:rsidRPr="00767F66">
        <w:rPr>
          <w:rFonts w:ascii="Times New Roman" w:eastAsia="Times New Roman" w:hAnsi="Times New Roman" w:cs="Times New Roman"/>
          <w:i/>
        </w:rPr>
        <w:t xml:space="preserve"> </w:t>
      </w:r>
      <w:r w:rsidRPr="00767F66">
        <w:rPr>
          <w:rFonts w:ascii="Times New Roman" w:eastAsia="Times New Roman" w:hAnsi="Times New Roman" w:cs="Times New Roman"/>
        </w:rPr>
        <w:t>443; UN Secretariat Study 1967 (n 14), at 284–5</w:t>
      </w:r>
      <w:r w:rsidR="009A7155" w:rsidRPr="00767F66">
        <w:rPr>
          <w:rFonts w:ascii="Times New Roman" w:eastAsia="Times New Roman" w:hAnsi="Times New Roman" w:cs="Times New Roman"/>
        </w:rPr>
        <w:fldChar w:fldCharType="begin"/>
      </w:r>
      <w:r w:rsidR="009A7155" w:rsidRPr="00767F66">
        <w:rPr>
          <w:rFonts w:ascii="Times New Roman" w:hAnsi="Times New Roman" w:cs="Times New Roman"/>
        </w:rPr>
        <w:instrText xml:space="preserve"> TA \l "</w:instrText>
      </w:r>
      <w:r w:rsidR="009A7155" w:rsidRPr="00767F66">
        <w:rPr>
          <w:rFonts w:ascii="Times New Roman" w:eastAsia="Times New Roman" w:hAnsi="Times New Roman" w:cs="Times New Roman"/>
        </w:rPr>
        <w:instrText>UN Secretariat Study 1967 (n 14), at 284–5</w:instrText>
      </w:r>
      <w:r w:rsidR="009A7155" w:rsidRPr="00767F66">
        <w:rPr>
          <w:rFonts w:ascii="Times New Roman" w:hAnsi="Times New Roman" w:cs="Times New Roman"/>
        </w:rPr>
        <w:instrText xml:space="preserve">" \s "UN Secretariat Study 1967 (n 14), at 284–5" \c 5 </w:instrText>
      </w:r>
      <w:r w:rsidR="009A7155"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341.</w:t>
      </w:r>
    </w:p>
  </w:footnote>
  <w:footnote w:id="196">
    <w:p w14:paraId="00000176" w14:textId="77777777" w:rsidR="000329D1" w:rsidRPr="00767F66" w:rsidRDefault="000A6962" w:rsidP="008546E6">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Ibid, UN Secretariat Study,</w:t>
      </w:r>
      <w:r w:rsidRPr="00767F66">
        <w:rPr>
          <w:rFonts w:ascii="Times New Roman" w:eastAsia="Times New Roman" w:hAnsi="Times New Roman" w:cs="Times New Roman"/>
          <w:i/>
        </w:rPr>
        <w:t xml:space="preserve">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452.</w:t>
      </w:r>
    </w:p>
  </w:footnote>
  <w:footnote w:id="197">
    <w:p w14:paraId="00000177" w14:textId="0CA16FCA" w:rsidR="000329D1" w:rsidRPr="00767F66" w:rsidRDefault="000A6962" w:rsidP="008546E6">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w:t>
      </w:r>
      <w:r w:rsidR="004A2502" w:rsidRPr="00767F66">
        <w:rPr>
          <w:rFonts w:ascii="Times New Roman" w:eastAsia="Times New Roman" w:hAnsi="Times New Roman" w:cs="Times New Roman"/>
          <w:i/>
        </w:rPr>
        <w:fldChar w:fldCharType="begin"/>
      </w:r>
      <w:r w:rsidR="004A2502" w:rsidRPr="00767F66">
        <w:rPr>
          <w:rFonts w:ascii="Times New Roman" w:hAnsi="Times New Roman" w:cs="Times New Roman"/>
        </w:rPr>
        <w:instrText xml:space="preserve"> TA \l "</w:instrText>
      </w:r>
      <w:r w:rsidR="004A2502" w:rsidRPr="00767F66">
        <w:rPr>
          <w:rFonts w:ascii="Times New Roman" w:eastAsia="Times New Roman" w:hAnsi="Times New Roman" w:cs="Times New Roman"/>
          <w:i/>
        </w:rPr>
        <w:instrText xml:space="preserve">Applicability of Article VI, Section 22, of the Convention on the Privileges and Immunities of the United Nations </w:instrText>
      </w:r>
      <w:r w:rsidR="004A2502" w:rsidRPr="00767F66">
        <w:rPr>
          <w:rFonts w:ascii="Times New Roman" w:eastAsia="Times New Roman" w:hAnsi="Times New Roman" w:cs="Times New Roman"/>
        </w:rPr>
        <w:instrText>(Advisory Opinion) [1989] ICJ Rep 177</w:instrText>
      </w:r>
      <w:r w:rsidR="004A2502" w:rsidRPr="00767F66">
        <w:rPr>
          <w:rFonts w:ascii="Times New Roman" w:hAnsi="Times New Roman" w:cs="Times New Roman"/>
        </w:rPr>
        <w:instrText xml:space="preserve">" \s "Applicability of Article VI" \c 2 </w:instrText>
      </w:r>
      <w:r w:rsidR="004A2502" w:rsidRPr="00767F66">
        <w:rPr>
          <w:rFonts w:ascii="Times New Roman" w:eastAsia="Times New Roman" w:hAnsi="Times New Roman" w:cs="Times New Roman"/>
          <w:i/>
        </w:rPr>
        <w:fldChar w:fldCharType="end"/>
      </w:r>
      <w:r w:rsidRPr="00767F66">
        <w:rPr>
          <w:rFonts w:ascii="Times New Roman" w:eastAsia="Times New Roman" w:hAnsi="Times New Roman" w:cs="Times New Roman"/>
          <w:i/>
        </w:rPr>
        <w:t xml:space="preserve">Applicability of Article VI, Section 22, of the Convention on the Privileges and Immunities of the United Nations </w:t>
      </w:r>
      <w:r w:rsidRPr="00767F66">
        <w:rPr>
          <w:rFonts w:ascii="Times New Roman" w:eastAsia="Times New Roman" w:hAnsi="Times New Roman" w:cs="Times New Roman"/>
        </w:rPr>
        <w:t>(Advisory Opinion) [1989] ICJ Rep 177</w:t>
      </w:r>
      <w:r w:rsidR="004A2502" w:rsidRPr="00767F66">
        <w:rPr>
          <w:rFonts w:ascii="Times New Roman" w:eastAsia="Times New Roman" w:hAnsi="Times New Roman" w:cs="Times New Roman"/>
        </w:rPr>
        <w:fldChar w:fldCharType="begin"/>
      </w:r>
      <w:r w:rsidR="004A2502" w:rsidRPr="00767F66">
        <w:rPr>
          <w:rFonts w:ascii="Times New Roman" w:hAnsi="Times New Roman" w:cs="Times New Roman"/>
        </w:rPr>
        <w:instrText xml:space="preserve"> TA \s "Applicability of Article VI" </w:instrText>
      </w:r>
      <w:r w:rsidR="004A2502" w:rsidRPr="00767F66">
        <w:rPr>
          <w:rFonts w:ascii="Times New Roman" w:eastAsia="Times New Roman" w:hAnsi="Times New Roman" w:cs="Times New Roman"/>
        </w:rPr>
        <w:fldChar w:fldCharType="end"/>
      </w:r>
      <w:r w:rsidRPr="00767F66">
        <w:rPr>
          <w:rFonts w:ascii="Times New Roman" w:eastAsia="Times New Roman" w:hAnsi="Times New Roman" w:cs="Times New Roman"/>
        </w:rPr>
        <w:t xml:space="preserve">,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5</w:t>
      </w:r>
    </w:p>
  </w:footnote>
  <w:footnote w:id="198">
    <w:p w14:paraId="00000178" w14:textId="5BB16567" w:rsidR="000329D1" w:rsidRPr="00767F66"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Ibid</w:t>
      </w:r>
      <w:r w:rsidR="00767F66" w:rsidRPr="00767F66">
        <w:rPr>
          <w:rFonts w:ascii="Times New Roman" w:eastAsia="Times New Roman" w:hAnsi="Times New Roman" w:cs="Times New Roman"/>
        </w:rPr>
        <w:fldChar w:fldCharType="begin"/>
      </w:r>
      <w:r w:rsidR="00767F66" w:rsidRPr="00767F66">
        <w:instrText xml:space="preserve"> TA \s "Applicability of Article VI" </w:instrText>
      </w:r>
      <w:r w:rsidR="00767F66" w:rsidRPr="00767F66">
        <w:rPr>
          <w:rFonts w:ascii="Times New Roman" w:eastAsia="Times New Roman" w:hAnsi="Times New Roman" w:cs="Times New Roman"/>
        </w:rPr>
        <w:fldChar w:fldCharType="end"/>
      </w:r>
      <w:r w:rsidR="004A2502" w:rsidRPr="00767F66">
        <w:rPr>
          <w:rFonts w:ascii="Times New Roman" w:eastAsia="Times New Roman" w:hAnsi="Times New Roman" w:cs="Times New Roman"/>
          <w:i/>
        </w:rPr>
        <w:fldChar w:fldCharType="begin"/>
      </w:r>
      <w:r w:rsidR="004A2502" w:rsidRPr="00767F66">
        <w:rPr>
          <w:rFonts w:ascii="Times New Roman" w:hAnsi="Times New Roman" w:cs="Times New Roman"/>
        </w:rPr>
        <w:instrText xml:space="preserve"> TA \s "Applicability of Article VI" </w:instrText>
      </w:r>
      <w:r w:rsidR="004A2502" w:rsidRPr="00767F66">
        <w:rPr>
          <w:rFonts w:ascii="Times New Roman" w:eastAsia="Times New Roman" w:hAnsi="Times New Roman" w:cs="Times New Roman"/>
          <w:i/>
        </w:rPr>
        <w:fldChar w:fldCharType="end"/>
      </w:r>
      <w:r w:rsidRPr="00767F66">
        <w:rPr>
          <w:rFonts w:ascii="Times New Roman" w:eastAsia="Times New Roman" w:hAnsi="Times New Roman" w:cs="Times New Roman"/>
        </w:rPr>
        <w:t>,</w:t>
      </w:r>
      <w:r w:rsidRPr="00767F66">
        <w:rPr>
          <w:rFonts w:ascii="Times New Roman" w:eastAsia="Times New Roman" w:hAnsi="Times New Roman" w:cs="Times New Roman"/>
          <w:i/>
        </w:rPr>
        <w:t xml:space="preserve"> </w:t>
      </w:r>
      <w:r w:rsidRPr="00767F66">
        <w:rPr>
          <w:rFonts w:ascii="Times New Roman" w:eastAsia="Times New Roman" w:hAnsi="Times New Roman" w:cs="Times New Roman"/>
          <w:color w:val="000000"/>
        </w:rPr>
        <w:t>¶4</w:t>
      </w:r>
      <w:r w:rsidRPr="00767F66">
        <w:rPr>
          <w:rFonts w:ascii="Times New Roman" w:eastAsia="Times New Roman" w:hAnsi="Times New Roman" w:cs="Times New Roman"/>
        </w:rPr>
        <w:t>7.</w:t>
      </w:r>
    </w:p>
  </w:footnote>
  <w:footnote w:id="199">
    <w:p w14:paraId="00000179" w14:textId="369A12F7" w:rsidR="000329D1" w:rsidRDefault="000A6962" w:rsidP="00E1740F">
      <w:pPr>
        <w:spacing w:line="360" w:lineRule="auto"/>
        <w:jc w:val="both"/>
        <w:rPr>
          <w:rFonts w:ascii="Times New Roman" w:eastAsia="Times New Roman" w:hAnsi="Times New Roman" w:cs="Times New Roman"/>
        </w:rPr>
      </w:pPr>
      <w:r w:rsidRPr="00767F66">
        <w:rPr>
          <w:rFonts w:ascii="Times New Roman" w:hAnsi="Times New Roman" w:cs="Times New Roman"/>
          <w:vertAlign w:val="superscript"/>
        </w:rPr>
        <w:footnoteRef/>
      </w:r>
      <w:r w:rsidRPr="00767F66">
        <w:rPr>
          <w:rFonts w:ascii="Times New Roman" w:eastAsia="Times New Roman" w:hAnsi="Times New Roman" w:cs="Times New Roman"/>
        </w:rPr>
        <w:t xml:space="preserve"> Ibid</w:t>
      </w:r>
      <w:r w:rsidR="00530590" w:rsidRPr="00767F66">
        <w:rPr>
          <w:rFonts w:ascii="Times New Roman" w:eastAsia="Times New Roman" w:hAnsi="Times New Roman" w:cs="Times New Roman"/>
          <w:i/>
        </w:rPr>
        <w:fldChar w:fldCharType="begin"/>
      </w:r>
      <w:r w:rsidR="00530590" w:rsidRPr="00767F66">
        <w:rPr>
          <w:rFonts w:ascii="Times New Roman" w:hAnsi="Times New Roman" w:cs="Times New Roman"/>
        </w:rPr>
        <w:instrText xml:space="preserve"> TA \s "Applicability of Article VI" </w:instrText>
      </w:r>
      <w:r w:rsidR="00530590" w:rsidRPr="00767F66">
        <w:rPr>
          <w:rFonts w:ascii="Times New Roman" w:eastAsia="Times New Roman" w:hAnsi="Times New Roman" w:cs="Times New Roman"/>
          <w:i/>
        </w:rPr>
        <w:fldChar w:fldCharType="end"/>
      </w:r>
      <w:r w:rsidRPr="00767F66">
        <w:rPr>
          <w:rFonts w:ascii="Times New Roman" w:eastAsia="Times New Roman" w:hAnsi="Times New Roman" w:cs="Times New Roman"/>
          <w:i/>
        </w:rPr>
        <w:t xml:space="preserve">, </w:t>
      </w:r>
      <w:r w:rsidRPr="00767F66">
        <w:rPr>
          <w:rFonts w:ascii="Times New Roman" w:eastAsia="Times New Roman" w:hAnsi="Times New Roman" w:cs="Times New Roman"/>
          <w:color w:val="000000"/>
        </w:rPr>
        <w:t>¶</w:t>
      </w:r>
      <w:r w:rsidRPr="00767F66">
        <w:rPr>
          <w:rFonts w:ascii="Times New Roman" w:eastAsia="Times New Roman" w:hAnsi="Times New Roman" w:cs="Times New Roman"/>
        </w:rPr>
        <w:t>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095629" w14:paraId="7C94506D" w14:textId="77777777" w:rsidTr="74095629">
      <w:trPr>
        <w:trHeight w:val="300"/>
      </w:trPr>
      <w:tc>
        <w:tcPr>
          <w:tcW w:w="3120" w:type="dxa"/>
        </w:tcPr>
        <w:p w14:paraId="1AFB0532" w14:textId="1ACE3FFA" w:rsidR="74095629" w:rsidRDefault="74095629" w:rsidP="74095629">
          <w:pPr>
            <w:pStyle w:val="Header"/>
            <w:ind w:left="-115"/>
          </w:pPr>
        </w:p>
      </w:tc>
      <w:tc>
        <w:tcPr>
          <w:tcW w:w="3120" w:type="dxa"/>
        </w:tcPr>
        <w:p w14:paraId="3E029316" w14:textId="43EA67A4" w:rsidR="74095629" w:rsidRDefault="74095629" w:rsidP="74095629">
          <w:pPr>
            <w:pStyle w:val="Header"/>
            <w:jc w:val="center"/>
          </w:pPr>
        </w:p>
      </w:tc>
      <w:tc>
        <w:tcPr>
          <w:tcW w:w="3120" w:type="dxa"/>
        </w:tcPr>
        <w:p w14:paraId="6D64638E" w14:textId="471FDD88" w:rsidR="74095629" w:rsidRDefault="74095629" w:rsidP="74095629">
          <w:pPr>
            <w:pStyle w:val="Header"/>
            <w:ind w:right="-115"/>
            <w:jc w:val="right"/>
          </w:pPr>
        </w:p>
      </w:tc>
    </w:tr>
  </w:tbl>
  <w:p w14:paraId="2F22AA0A" w14:textId="34BE81ED" w:rsidR="001C0F09" w:rsidRDefault="001C0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593"/>
    <w:multiLevelType w:val="multilevel"/>
    <w:tmpl w:val="589CD4BE"/>
    <w:lvl w:ilvl="0">
      <w:start w:val="2"/>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21F1A29"/>
    <w:multiLevelType w:val="hybridMultilevel"/>
    <w:tmpl w:val="22B495CA"/>
    <w:lvl w:ilvl="0" w:tplc="CB7E3D92">
      <w:start w:val="1"/>
      <w:numFmt w:val="decimal"/>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DE6309"/>
    <w:multiLevelType w:val="hybridMultilevel"/>
    <w:tmpl w:val="B40CA9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8F553C"/>
    <w:multiLevelType w:val="hybridMultilevel"/>
    <w:tmpl w:val="0E94A122"/>
    <w:lvl w:ilvl="0" w:tplc="DC6223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135C5"/>
    <w:multiLevelType w:val="hybridMultilevel"/>
    <w:tmpl w:val="23E8E25E"/>
    <w:lvl w:ilvl="0" w:tplc="C69836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4A5CD9"/>
    <w:multiLevelType w:val="hybridMultilevel"/>
    <w:tmpl w:val="17D486FA"/>
    <w:lvl w:ilvl="0" w:tplc="2452D03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05134C2"/>
    <w:multiLevelType w:val="hybridMultilevel"/>
    <w:tmpl w:val="86FA8810"/>
    <w:lvl w:ilvl="0" w:tplc="DAD48D48">
      <w:start w:val="1"/>
      <w:numFmt w:val="upperLetter"/>
      <w:lvlText w:val="%1."/>
      <w:lvlJc w:val="left"/>
      <w:pPr>
        <w:ind w:left="1352" w:hanging="360"/>
      </w:pPr>
      <w:rPr>
        <w:rFonts w:hint="default"/>
        <w:i w:val="0"/>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7" w15:restartNumberingAfterBreak="0">
    <w:nsid w:val="132936C8"/>
    <w:multiLevelType w:val="multilevel"/>
    <w:tmpl w:val="BFEC6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142840"/>
    <w:multiLevelType w:val="hybridMultilevel"/>
    <w:tmpl w:val="E2684058"/>
    <w:lvl w:ilvl="0" w:tplc="E0C8FA1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7607E7E"/>
    <w:multiLevelType w:val="hybridMultilevel"/>
    <w:tmpl w:val="B2B0A2EC"/>
    <w:lvl w:ilvl="0" w:tplc="D65AE520">
      <w:start w:val="1"/>
      <w:numFmt w:val="upp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0" w15:restartNumberingAfterBreak="0">
    <w:nsid w:val="1884431A"/>
    <w:multiLevelType w:val="hybridMultilevel"/>
    <w:tmpl w:val="F0A211BA"/>
    <w:lvl w:ilvl="0" w:tplc="1B7CBD54">
      <w:start w:val="1"/>
      <w:numFmt w:val="upp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1" w15:restartNumberingAfterBreak="0">
    <w:nsid w:val="192B4833"/>
    <w:multiLevelType w:val="multilevel"/>
    <w:tmpl w:val="17E06476"/>
    <w:lvl w:ilvl="0">
      <w:start w:val="2"/>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817480"/>
    <w:multiLevelType w:val="hybridMultilevel"/>
    <w:tmpl w:val="06CAB6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EB6EA7"/>
    <w:multiLevelType w:val="multilevel"/>
    <w:tmpl w:val="9F2E466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EEA24A0"/>
    <w:multiLevelType w:val="multilevel"/>
    <w:tmpl w:val="7F16D142"/>
    <w:lvl w:ilvl="0">
      <w:start w:val="1"/>
      <w:numFmt w:val="upperRoman"/>
      <w:lvlText w:val="%1."/>
      <w:lvlJc w:val="left"/>
      <w:pPr>
        <w:ind w:left="1457" w:hanging="720"/>
      </w:pPr>
    </w:lvl>
    <w:lvl w:ilvl="1">
      <w:start w:val="1"/>
      <w:numFmt w:val="lowerLetter"/>
      <w:lvlText w:val="%2."/>
      <w:lvlJc w:val="left"/>
      <w:pPr>
        <w:ind w:left="1817" w:hanging="360"/>
      </w:pPr>
    </w:lvl>
    <w:lvl w:ilvl="2">
      <w:start w:val="1"/>
      <w:numFmt w:val="lowerRoman"/>
      <w:lvlText w:val="%3."/>
      <w:lvlJc w:val="right"/>
      <w:pPr>
        <w:ind w:left="2537" w:hanging="180"/>
      </w:pPr>
    </w:lvl>
    <w:lvl w:ilvl="3">
      <w:start w:val="1"/>
      <w:numFmt w:val="decimal"/>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abstractNum w:abstractNumId="15" w15:restartNumberingAfterBreak="0">
    <w:nsid w:val="20AD4FEC"/>
    <w:multiLevelType w:val="hybridMultilevel"/>
    <w:tmpl w:val="AD44801E"/>
    <w:lvl w:ilvl="0" w:tplc="1E62DD62">
      <w:start w:val="1"/>
      <w:numFmt w:val="upp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6" w15:restartNumberingAfterBreak="0">
    <w:nsid w:val="2125424D"/>
    <w:multiLevelType w:val="multilevel"/>
    <w:tmpl w:val="6AB4DC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29309E4"/>
    <w:multiLevelType w:val="hybridMultilevel"/>
    <w:tmpl w:val="7F9E76A2"/>
    <w:lvl w:ilvl="0" w:tplc="BAAC0B28">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E51CBA"/>
    <w:multiLevelType w:val="multilevel"/>
    <w:tmpl w:val="850EEE3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298A502A"/>
    <w:multiLevelType w:val="hybridMultilevel"/>
    <w:tmpl w:val="AC7C9A1C"/>
    <w:lvl w:ilvl="0" w:tplc="D47670BE">
      <w:start w:val="1"/>
      <w:numFmt w:val="upperRoman"/>
      <w:lvlText w:val="%1."/>
      <w:lvlJc w:val="left"/>
      <w:pPr>
        <w:ind w:left="1080" w:hanging="720"/>
      </w:pPr>
      <w:rPr>
        <w:rFonts w:ascii="Times New Roman" w:hAnsi="Times New Roman" w:cs="Times New Roman"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0D3CD7"/>
    <w:multiLevelType w:val="multilevel"/>
    <w:tmpl w:val="A25074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AE55CE"/>
    <w:multiLevelType w:val="hybridMultilevel"/>
    <w:tmpl w:val="993CFA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C459B7"/>
    <w:multiLevelType w:val="hybridMultilevel"/>
    <w:tmpl w:val="3EEC70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D21D3E"/>
    <w:multiLevelType w:val="multilevel"/>
    <w:tmpl w:val="F63CEF2C"/>
    <w:lvl w:ilvl="0">
      <w:start w:val="1"/>
      <w:numFmt w:val="decimal"/>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24" w15:restartNumberingAfterBreak="0">
    <w:nsid w:val="35757DF7"/>
    <w:multiLevelType w:val="multilevel"/>
    <w:tmpl w:val="728E2D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6F2863"/>
    <w:multiLevelType w:val="hybridMultilevel"/>
    <w:tmpl w:val="ADA414AE"/>
    <w:lvl w:ilvl="0" w:tplc="DAAC759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95A7669"/>
    <w:multiLevelType w:val="hybridMultilevel"/>
    <w:tmpl w:val="F544D9BC"/>
    <w:lvl w:ilvl="0" w:tplc="6704953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CDA320F"/>
    <w:multiLevelType w:val="hybridMultilevel"/>
    <w:tmpl w:val="2EE8FE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5E1CE8"/>
    <w:multiLevelType w:val="hybridMultilevel"/>
    <w:tmpl w:val="9CB0843C"/>
    <w:lvl w:ilvl="0" w:tplc="280CA80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61C527A"/>
    <w:multiLevelType w:val="multilevel"/>
    <w:tmpl w:val="A7D8AB38"/>
    <w:lvl w:ilvl="0">
      <w:start w:val="1"/>
      <w:numFmt w:val="decimal"/>
      <w:lvlText w:val="%1."/>
      <w:lvlJc w:val="left"/>
      <w:pPr>
        <w:ind w:left="1352" w:hanging="360"/>
      </w:p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30" w15:restartNumberingAfterBreak="0">
    <w:nsid w:val="46486B5F"/>
    <w:multiLevelType w:val="multilevel"/>
    <w:tmpl w:val="E1DE9614"/>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914A55"/>
    <w:multiLevelType w:val="hybridMultilevel"/>
    <w:tmpl w:val="A4224F46"/>
    <w:lvl w:ilvl="0" w:tplc="8F309B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CD1449"/>
    <w:multiLevelType w:val="hybridMultilevel"/>
    <w:tmpl w:val="E058484C"/>
    <w:lvl w:ilvl="0" w:tplc="D5BE92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58C31E9"/>
    <w:multiLevelType w:val="multilevel"/>
    <w:tmpl w:val="F8DA705C"/>
    <w:lvl w:ilvl="0">
      <w:start w:val="1"/>
      <w:numFmt w:val="upperLetter"/>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lowerRoman"/>
      <w:lvlText w:val="%4."/>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89349AF"/>
    <w:multiLevelType w:val="multilevel"/>
    <w:tmpl w:val="E3A827F6"/>
    <w:lvl w:ilvl="0">
      <w:start w:val="1"/>
      <w:numFmt w:val="decimal"/>
      <w:lvlText w:val="%1."/>
      <w:lvlJc w:val="left"/>
      <w:pPr>
        <w:ind w:left="720" w:hanging="360"/>
      </w:pPr>
      <w:rPr>
        <w:b/>
      </w:r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C2024A"/>
    <w:multiLevelType w:val="hybridMultilevel"/>
    <w:tmpl w:val="4C88935A"/>
    <w:lvl w:ilvl="0" w:tplc="4614D57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41955F4"/>
    <w:multiLevelType w:val="hybridMultilevel"/>
    <w:tmpl w:val="6D7A463E"/>
    <w:lvl w:ilvl="0" w:tplc="91AA8F1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5D61645"/>
    <w:multiLevelType w:val="hybridMultilevel"/>
    <w:tmpl w:val="AC4C6BB2"/>
    <w:lvl w:ilvl="0" w:tplc="285A6142">
      <w:start w:val="1"/>
      <w:numFmt w:val="upp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8" w15:restartNumberingAfterBreak="0">
    <w:nsid w:val="69220781"/>
    <w:multiLevelType w:val="hybridMultilevel"/>
    <w:tmpl w:val="317CEDAA"/>
    <w:lvl w:ilvl="0" w:tplc="D966B38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A5A4886"/>
    <w:multiLevelType w:val="multilevel"/>
    <w:tmpl w:val="07580B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EFA2BFB"/>
    <w:multiLevelType w:val="hybridMultilevel"/>
    <w:tmpl w:val="2390B1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CD6086"/>
    <w:multiLevelType w:val="multilevel"/>
    <w:tmpl w:val="952402F4"/>
    <w:lvl w:ilvl="0">
      <w:start w:val="2"/>
      <w:numFmt w:val="decimal"/>
      <w:lvlText w:val="%1."/>
      <w:lvlJc w:val="left"/>
      <w:pPr>
        <w:ind w:left="1712" w:hanging="360"/>
      </w:pPr>
      <w:rPr>
        <w:i/>
        <w:u w:val="none"/>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42" w15:restartNumberingAfterBreak="0">
    <w:nsid w:val="74483353"/>
    <w:multiLevelType w:val="hybridMultilevel"/>
    <w:tmpl w:val="61C8A0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962E9B"/>
    <w:multiLevelType w:val="multilevel"/>
    <w:tmpl w:val="5D2A81B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7C7856A5"/>
    <w:multiLevelType w:val="hybridMultilevel"/>
    <w:tmpl w:val="59E078E8"/>
    <w:lvl w:ilvl="0" w:tplc="97C293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8C2CE1"/>
    <w:multiLevelType w:val="hybridMultilevel"/>
    <w:tmpl w:val="B03EC8CC"/>
    <w:lvl w:ilvl="0" w:tplc="7D5A4F90">
      <w:start w:val="1"/>
      <w:numFmt w:val="upp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46" w15:restartNumberingAfterBreak="0">
    <w:nsid w:val="7EE86C07"/>
    <w:multiLevelType w:val="hybridMultilevel"/>
    <w:tmpl w:val="CD16588C"/>
    <w:lvl w:ilvl="0" w:tplc="64C41C0E">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7258471">
    <w:abstractNumId w:val="41"/>
  </w:num>
  <w:num w:numId="2" w16cid:durableId="2002157461">
    <w:abstractNumId w:val="39"/>
  </w:num>
  <w:num w:numId="3" w16cid:durableId="2060007040">
    <w:abstractNumId w:val="29"/>
  </w:num>
  <w:num w:numId="4" w16cid:durableId="13121095">
    <w:abstractNumId w:val="34"/>
  </w:num>
  <w:num w:numId="5" w16cid:durableId="76370518">
    <w:abstractNumId w:val="24"/>
  </w:num>
  <w:num w:numId="6" w16cid:durableId="990601439">
    <w:abstractNumId w:val="23"/>
  </w:num>
  <w:num w:numId="7" w16cid:durableId="1479498963">
    <w:abstractNumId w:val="13"/>
  </w:num>
  <w:num w:numId="8" w16cid:durableId="1157917805">
    <w:abstractNumId w:val="33"/>
  </w:num>
  <w:num w:numId="9" w16cid:durableId="1900945550">
    <w:abstractNumId w:val="18"/>
  </w:num>
  <w:num w:numId="10" w16cid:durableId="1555847302">
    <w:abstractNumId w:val="20"/>
  </w:num>
  <w:num w:numId="11" w16cid:durableId="1134326613">
    <w:abstractNumId w:val="30"/>
  </w:num>
  <w:num w:numId="12" w16cid:durableId="1599102117">
    <w:abstractNumId w:val="0"/>
  </w:num>
  <w:num w:numId="13" w16cid:durableId="625047248">
    <w:abstractNumId w:val="7"/>
  </w:num>
  <w:num w:numId="14" w16cid:durableId="1975600968">
    <w:abstractNumId w:val="11"/>
  </w:num>
  <w:num w:numId="15" w16cid:durableId="535431139">
    <w:abstractNumId w:val="14"/>
  </w:num>
  <w:num w:numId="16" w16cid:durableId="1939873043">
    <w:abstractNumId w:val="16"/>
  </w:num>
  <w:num w:numId="17" w16cid:durableId="795414179">
    <w:abstractNumId w:val="43"/>
  </w:num>
  <w:num w:numId="18" w16cid:durableId="361829092">
    <w:abstractNumId w:val="17"/>
  </w:num>
  <w:num w:numId="19" w16cid:durableId="198594426">
    <w:abstractNumId w:val="19"/>
  </w:num>
  <w:num w:numId="20" w16cid:durableId="1779107282">
    <w:abstractNumId w:val="46"/>
  </w:num>
  <w:num w:numId="21" w16cid:durableId="623653870">
    <w:abstractNumId w:val="3"/>
  </w:num>
  <w:num w:numId="22" w16cid:durableId="700665530">
    <w:abstractNumId w:val="6"/>
  </w:num>
  <w:num w:numId="23" w16cid:durableId="1819034891">
    <w:abstractNumId w:val="9"/>
  </w:num>
  <w:num w:numId="24" w16cid:durableId="1312826255">
    <w:abstractNumId w:val="44"/>
  </w:num>
  <w:num w:numId="25" w16cid:durableId="628975675">
    <w:abstractNumId w:val="1"/>
  </w:num>
  <w:num w:numId="26" w16cid:durableId="881526373">
    <w:abstractNumId w:val="40"/>
  </w:num>
  <w:num w:numId="27" w16cid:durableId="791939911">
    <w:abstractNumId w:val="31"/>
  </w:num>
  <w:num w:numId="28" w16cid:durableId="597176826">
    <w:abstractNumId w:val="10"/>
  </w:num>
  <w:num w:numId="29" w16cid:durableId="1235970658">
    <w:abstractNumId w:val="8"/>
  </w:num>
  <w:num w:numId="30" w16cid:durableId="1563559038">
    <w:abstractNumId w:val="27"/>
  </w:num>
  <w:num w:numId="31" w16cid:durableId="64885578">
    <w:abstractNumId w:val="22"/>
  </w:num>
  <w:num w:numId="32" w16cid:durableId="152962471">
    <w:abstractNumId w:val="5"/>
  </w:num>
  <w:num w:numId="33" w16cid:durableId="395930541">
    <w:abstractNumId w:val="37"/>
  </w:num>
  <w:num w:numId="34" w16cid:durableId="1883982129">
    <w:abstractNumId w:val="28"/>
  </w:num>
  <w:num w:numId="35" w16cid:durableId="919558505">
    <w:abstractNumId w:val="32"/>
  </w:num>
  <w:num w:numId="36" w16cid:durableId="969095050">
    <w:abstractNumId w:val="25"/>
  </w:num>
  <w:num w:numId="37" w16cid:durableId="915626930">
    <w:abstractNumId w:val="15"/>
  </w:num>
  <w:num w:numId="38" w16cid:durableId="1294216053">
    <w:abstractNumId w:val="38"/>
  </w:num>
  <w:num w:numId="39" w16cid:durableId="813179080">
    <w:abstractNumId w:val="2"/>
  </w:num>
  <w:num w:numId="40" w16cid:durableId="1278176841">
    <w:abstractNumId w:val="36"/>
  </w:num>
  <w:num w:numId="41" w16cid:durableId="1418943872">
    <w:abstractNumId w:val="21"/>
  </w:num>
  <w:num w:numId="42" w16cid:durableId="1905026416">
    <w:abstractNumId w:val="45"/>
  </w:num>
  <w:num w:numId="43" w16cid:durableId="661661061">
    <w:abstractNumId w:val="35"/>
  </w:num>
  <w:num w:numId="44" w16cid:durableId="596712697">
    <w:abstractNumId w:val="42"/>
  </w:num>
  <w:num w:numId="45" w16cid:durableId="427117288">
    <w:abstractNumId w:val="4"/>
  </w:num>
  <w:num w:numId="46" w16cid:durableId="700790430">
    <w:abstractNumId w:val="12"/>
  </w:num>
  <w:num w:numId="47" w16cid:durableId="5413280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9D1"/>
    <w:rsid w:val="00000732"/>
    <w:rsid w:val="0000121E"/>
    <w:rsid w:val="000034BB"/>
    <w:rsid w:val="0001287A"/>
    <w:rsid w:val="00012C62"/>
    <w:rsid w:val="000168DD"/>
    <w:rsid w:val="00017831"/>
    <w:rsid w:val="00023B62"/>
    <w:rsid w:val="000329D1"/>
    <w:rsid w:val="00042800"/>
    <w:rsid w:val="00044795"/>
    <w:rsid w:val="00047457"/>
    <w:rsid w:val="00051122"/>
    <w:rsid w:val="000624EF"/>
    <w:rsid w:val="000706D5"/>
    <w:rsid w:val="00073939"/>
    <w:rsid w:val="00074707"/>
    <w:rsid w:val="000770DF"/>
    <w:rsid w:val="00084B72"/>
    <w:rsid w:val="00092689"/>
    <w:rsid w:val="00097367"/>
    <w:rsid w:val="000A0359"/>
    <w:rsid w:val="000A1E34"/>
    <w:rsid w:val="000A38C4"/>
    <w:rsid w:val="000A6962"/>
    <w:rsid w:val="000A78CA"/>
    <w:rsid w:val="000B15AF"/>
    <w:rsid w:val="000B5C1E"/>
    <w:rsid w:val="000B6C86"/>
    <w:rsid w:val="000B6CA5"/>
    <w:rsid w:val="000C1035"/>
    <w:rsid w:val="000D5459"/>
    <w:rsid w:val="000E061F"/>
    <w:rsid w:val="000E2955"/>
    <w:rsid w:val="000E39CA"/>
    <w:rsid w:val="000F494E"/>
    <w:rsid w:val="000F70F6"/>
    <w:rsid w:val="000F71B8"/>
    <w:rsid w:val="001059BF"/>
    <w:rsid w:val="00113CEE"/>
    <w:rsid w:val="00115738"/>
    <w:rsid w:val="001171DD"/>
    <w:rsid w:val="0011731B"/>
    <w:rsid w:val="00120481"/>
    <w:rsid w:val="00123C98"/>
    <w:rsid w:val="00124E8E"/>
    <w:rsid w:val="00130261"/>
    <w:rsid w:val="00134E79"/>
    <w:rsid w:val="00137583"/>
    <w:rsid w:val="001454F8"/>
    <w:rsid w:val="00146DF8"/>
    <w:rsid w:val="00155C8C"/>
    <w:rsid w:val="0016427B"/>
    <w:rsid w:val="001648AC"/>
    <w:rsid w:val="00174C06"/>
    <w:rsid w:val="00177740"/>
    <w:rsid w:val="00177AFD"/>
    <w:rsid w:val="00180353"/>
    <w:rsid w:val="001917C1"/>
    <w:rsid w:val="001928C2"/>
    <w:rsid w:val="00193D79"/>
    <w:rsid w:val="00194DE9"/>
    <w:rsid w:val="001952F1"/>
    <w:rsid w:val="001955AF"/>
    <w:rsid w:val="00196EFD"/>
    <w:rsid w:val="001A29DA"/>
    <w:rsid w:val="001A2B65"/>
    <w:rsid w:val="001A41FB"/>
    <w:rsid w:val="001B34B1"/>
    <w:rsid w:val="001C0832"/>
    <w:rsid w:val="001C0F09"/>
    <w:rsid w:val="001C6501"/>
    <w:rsid w:val="001C73D8"/>
    <w:rsid w:val="001C7519"/>
    <w:rsid w:val="001D018D"/>
    <w:rsid w:val="001D300C"/>
    <w:rsid w:val="001D5498"/>
    <w:rsid w:val="001D5D93"/>
    <w:rsid w:val="001D74D7"/>
    <w:rsid w:val="001D7F2E"/>
    <w:rsid w:val="001E0561"/>
    <w:rsid w:val="001F2CAC"/>
    <w:rsid w:val="001F7632"/>
    <w:rsid w:val="00201B82"/>
    <w:rsid w:val="0021454C"/>
    <w:rsid w:val="0021488E"/>
    <w:rsid w:val="00220250"/>
    <w:rsid w:val="00222878"/>
    <w:rsid w:val="00223F67"/>
    <w:rsid w:val="00224568"/>
    <w:rsid w:val="00234984"/>
    <w:rsid w:val="00234FAC"/>
    <w:rsid w:val="00236012"/>
    <w:rsid w:val="00242851"/>
    <w:rsid w:val="00243626"/>
    <w:rsid w:val="00254435"/>
    <w:rsid w:val="002544D0"/>
    <w:rsid w:val="00260D89"/>
    <w:rsid w:val="0026379A"/>
    <w:rsid w:val="00264AE0"/>
    <w:rsid w:val="0026506C"/>
    <w:rsid w:val="00265678"/>
    <w:rsid w:val="00271DEB"/>
    <w:rsid w:val="00274CC1"/>
    <w:rsid w:val="00275C0F"/>
    <w:rsid w:val="00277A19"/>
    <w:rsid w:val="00280B24"/>
    <w:rsid w:val="002860E7"/>
    <w:rsid w:val="0028737A"/>
    <w:rsid w:val="00287F72"/>
    <w:rsid w:val="00290C51"/>
    <w:rsid w:val="00290D52"/>
    <w:rsid w:val="0029214A"/>
    <w:rsid w:val="00294071"/>
    <w:rsid w:val="002A4C33"/>
    <w:rsid w:val="002A7799"/>
    <w:rsid w:val="002B1671"/>
    <w:rsid w:val="002B29D4"/>
    <w:rsid w:val="002B4454"/>
    <w:rsid w:val="002B5941"/>
    <w:rsid w:val="002B74D7"/>
    <w:rsid w:val="002B7DF2"/>
    <w:rsid w:val="002C2034"/>
    <w:rsid w:val="002C30A2"/>
    <w:rsid w:val="002C4071"/>
    <w:rsid w:val="002C595E"/>
    <w:rsid w:val="002D1553"/>
    <w:rsid w:val="002D3371"/>
    <w:rsid w:val="002D42D4"/>
    <w:rsid w:val="002E2032"/>
    <w:rsid w:val="002F353D"/>
    <w:rsid w:val="002F5661"/>
    <w:rsid w:val="002F630E"/>
    <w:rsid w:val="00300C94"/>
    <w:rsid w:val="00306947"/>
    <w:rsid w:val="00306D0E"/>
    <w:rsid w:val="003112C2"/>
    <w:rsid w:val="00316ACA"/>
    <w:rsid w:val="003172CD"/>
    <w:rsid w:val="00320DB7"/>
    <w:rsid w:val="00330946"/>
    <w:rsid w:val="003377D0"/>
    <w:rsid w:val="003414AB"/>
    <w:rsid w:val="003421FD"/>
    <w:rsid w:val="00346FCC"/>
    <w:rsid w:val="00350458"/>
    <w:rsid w:val="0035051D"/>
    <w:rsid w:val="00352036"/>
    <w:rsid w:val="003563BF"/>
    <w:rsid w:val="00357FEA"/>
    <w:rsid w:val="0036299F"/>
    <w:rsid w:val="00362F5C"/>
    <w:rsid w:val="00364243"/>
    <w:rsid w:val="00373381"/>
    <w:rsid w:val="00373490"/>
    <w:rsid w:val="00374441"/>
    <w:rsid w:val="003778BC"/>
    <w:rsid w:val="00381E33"/>
    <w:rsid w:val="003839C0"/>
    <w:rsid w:val="00393793"/>
    <w:rsid w:val="00395677"/>
    <w:rsid w:val="003A4B6E"/>
    <w:rsid w:val="003A625C"/>
    <w:rsid w:val="003B12ED"/>
    <w:rsid w:val="003C2A55"/>
    <w:rsid w:val="003C5775"/>
    <w:rsid w:val="003C6B98"/>
    <w:rsid w:val="003C770B"/>
    <w:rsid w:val="003C7DB6"/>
    <w:rsid w:val="003D4876"/>
    <w:rsid w:val="003D6B8A"/>
    <w:rsid w:val="003F1A98"/>
    <w:rsid w:val="003F1C92"/>
    <w:rsid w:val="003F229B"/>
    <w:rsid w:val="00403444"/>
    <w:rsid w:val="0040548E"/>
    <w:rsid w:val="00413CE3"/>
    <w:rsid w:val="00414F9E"/>
    <w:rsid w:val="00421439"/>
    <w:rsid w:val="00421A4A"/>
    <w:rsid w:val="00425460"/>
    <w:rsid w:val="00425EA6"/>
    <w:rsid w:val="00435611"/>
    <w:rsid w:val="00435D08"/>
    <w:rsid w:val="00445591"/>
    <w:rsid w:val="00445C67"/>
    <w:rsid w:val="00445D14"/>
    <w:rsid w:val="0045063C"/>
    <w:rsid w:val="00450DFB"/>
    <w:rsid w:val="0045112C"/>
    <w:rsid w:val="00455E07"/>
    <w:rsid w:val="00461753"/>
    <w:rsid w:val="00463C02"/>
    <w:rsid w:val="00466449"/>
    <w:rsid w:val="00467CDD"/>
    <w:rsid w:val="004719C4"/>
    <w:rsid w:val="00474003"/>
    <w:rsid w:val="004755FB"/>
    <w:rsid w:val="00475C75"/>
    <w:rsid w:val="00476229"/>
    <w:rsid w:val="004842B5"/>
    <w:rsid w:val="004902D8"/>
    <w:rsid w:val="00491C4D"/>
    <w:rsid w:val="00491E01"/>
    <w:rsid w:val="004A2502"/>
    <w:rsid w:val="004A41E7"/>
    <w:rsid w:val="004A4417"/>
    <w:rsid w:val="004A4AB9"/>
    <w:rsid w:val="004A7870"/>
    <w:rsid w:val="004B28DE"/>
    <w:rsid w:val="004B48F1"/>
    <w:rsid w:val="004B6619"/>
    <w:rsid w:val="004C3987"/>
    <w:rsid w:val="004C4420"/>
    <w:rsid w:val="004C4FD1"/>
    <w:rsid w:val="004C5C25"/>
    <w:rsid w:val="004C6AAD"/>
    <w:rsid w:val="004D13D2"/>
    <w:rsid w:val="004E2889"/>
    <w:rsid w:val="004E6E2E"/>
    <w:rsid w:val="004F2B6B"/>
    <w:rsid w:val="004F4E51"/>
    <w:rsid w:val="004F77BF"/>
    <w:rsid w:val="00504625"/>
    <w:rsid w:val="0050570F"/>
    <w:rsid w:val="005111D8"/>
    <w:rsid w:val="0051707F"/>
    <w:rsid w:val="00521DE3"/>
    <w:rsid w:val="00522F51"/>
    <w:rsid w:val="00525535"/>
    <w:rsid w:val="00530590"/>
    <w:rsid w:val="00536250"/>
    <w:rsid w:val="005403B8"/>
    <w:rsid w:val="00540715"/>
    <w:rsid w:val="00546C42"/>
    <w:rsid w:val="00547C29"/>
    <w:rsid w:val="00563A52"/>
    <w:rsid w:val="005656A2"/>
    <w:rsid w:val="00571040"/>
    <w:rsid w:val="005822BB"/>
    <w:rsid w:val="00583DB9"/>
    <w:rsid w:val="00585237"/>
    <w:rsid w:val="00585282"/>
    <w:rsid w:val="005907D7"/>
    <w:rsid w:val="005970CE"/>
    <w:rsid w:val="005978EE"/>
    <w:rsid w:val="005A1277"/>
    <w:rsid w:val="005A474B"/>
    <w:rsid w:val="005B06CA"/>
    <w:rsid w:val="005B1A07"/>
    <w:rsid w:val="005B2EEF"/>
    <w:rsid w:val="005B4C25"/>
    <w:rsid w:val="005B746C"/>
    <w:rsid w:val="005B7C51"/>
    <w:rsid w:val="005C07CC"/>
    <w:rsid w:val="005C4563"/>
    <w:rsid w:val="005D0406"/>
    <w:rsid w:val="005D1020"/>
    <w:rsid w:val="005D20F2"/>
    <w:rsid w:val="005D7F67"/>
    <w:rsid w:val="005E0CC8"/>
    <w:rsid w:val="005E4991"/>
    <w:rsid w:val="005F0D78"/>
    <w:rsid w:val="00604293"/>
    <w:rsid w:val="00606EEF"/>
    <w:rsid w:val="00611100"/>
    <w:rsid w:val="0061430F"/>
    <w:rsid w:val="00620127"/>
    <w:rsid w:val="00621BB2"/>
    <w:rsid w:val="00626D4D"/>
    <w:rsid w:val="00627620"/>
    <w:rsid w:val="006361B1"/>
    <w:rsid w:val="00640800"/>
    <w:rsid w:val="00641E87"/>
    <w:rsid w:val="00642575"/>
    <w:rsid w:val="0064293F"/>
    <w:rsid w:val="00643BF1"/>
    <w:rsid w:val="006461A2"/>
    <w:rsid w:val="006469E7"/>
    <w:rsid w:val="00647C07"/>
    <w:rsid w:val="006526A5"/>
    <w:rsid w:val="00652B44"/>
    <w:rsid w:val="006560E7"/>
    <w:rsid w:val="006603BE"/>
    <w:rsid w:val="00662F32"/>
    <w:rsid w:val="006633A6"/>
    <w:rsid w:val="00664ED7"/>
    <w:rsid w:val="006705DA"/>
    <w:rsid w:val="00672463"/>
    <w:rsid w:val="0067359B"/>
    <w:rsid w:val="00680EB8"/>
    <w:rsid w:val="006825F9"/>
    <w:rsid w:val="006842A5"/>
    <w:rsid w:val="00687ECE"/>
    <w:rsid w:val="00694979"/>
    <w:rsid w:val="006A25C7"/>
    <w:rsid w:val="006A53D5"/>
    <w:rsid w:val="006B2E63"/>
    <w:rsid w:val="006B36A6"/>
    <w:rsid w:val="006B4B8B"/>
    <w:rsid w:val="006B4CA9"/>
    <w:rsid w:val="006C69BB"/>
    <w:rsid w:val="006D3D27"/>
    <w:rsid w:val="006E3B32"/>
    <w:rsid w:val="006E6CD6"/>
    <w:rsid w:val="006E715A"/>
    <w:rsid w:val="006F1AE9"/>
    <w:rsid w:val="006F2718"/>
    <w:rsid w:val="006F28EF"/>
    <w:rsid w:val="006F42F5"/>
    <w:rsid w:val="006F7CDC"/>
    <w:rsid w:val="007147D1"/>
    <w:rsid w:val="00720322"/>
    <w:rsid w:val="007238D0"/>
    <w:rsid w:val="007261DB"/>
    <w:rsid w:val="00726768"/>
    <w:rsid w:val="0073072D"/>
    <w:rsid w:val="007310BC"/>
    <w:rsid w:val="00733894"/>
    <w:rsid w:val="0073486B"/>
    <w:rsid w:val="00734AC8"/>
    <w:rsid w:val="00736E9E"/>
    <w:rsid w:val="0074080C"/>
    <w:rsid w:val="00741192"/>
    <w:rsid w:val="00742193"/>
    <w:rsid w:val="00742F24"/>
    <w:rsid w:val="00744657"/>
    <w:rsid w:val="00747EF4"/>
    <w:rsid w:val="007528A7"/>
    <w:rsid w:val="007541D7"/>
    <w:rsid w:val="00754E0E"/>
    <w:rsid w:val="00756075"/>
    <w:rsid w:val="007601B2"/>
    <w:rsid w:val="00761792"/>
    <w:rsid w:val="007626A3"/>
    <w:rsid w:val="00763D3D"/>
    <w:rsid w:val="00766C23"/>
    <w:rsid w:val="00767F66"/>
    <w:rsid w:val="00771A28"/>
    <w:rsid w:val="00780E7A"/>
    <w:rsid w:val="007832BD"/>
    <w:rsid w:val="0079087F"/>
    <w:rsid w:val="00791001"/>
    <w:rsid w:val="00794F98"/>
    <w:rsid w:val="007951EF"/>
    <w:rsid w:val="007A46A7"/>
    <w:rsid w:val="007A5555"/>
    <w:rsid w:val="007A5D26"/>
    <w:rsid w:val="007B033F"/>
    <w:rsid w:val="007B4EB7"/>
    <w:rsid w:val="007B598B"/>
    <w:rsid w:val="007B7B53"/>
    <w:rsid w:val="007C1B35"/>
    <w:rsid w:val="007C1BDA"/>
    <w:rsid w:val="007C2CB5"/>
    <w:rsid w:val="007C6EEB"/>
    <w:rsid w:val="007D4CE0"/>
    <w:rsid w:val="007F1498"/>
    <w:rsid w:val="007F73A8"/>
    <w:rsid w:val="008045B3"/>
    <w:rsid w:val="00805C64"/>
    <w:rsid w:val="00805FD5"/>
    <w:rsid w:val="008103AB"/>
    <w:rsid w:val="0081077C"/>
    <w:rsid w:val="00811FE7"/>
    <w:rsid w:val="00820BED"/>
    <w:rsid w:val="00820F0D"/>
    <w:rsid w:val="00823B70"/>
    <w:rsid w:val="00825DF1"/>
    <w:rsid w:val="00826223"/>
    <w:rsid w:val="0083001B"/>
    <w:rsid w:val="008303F4"/>
    <w:rsid w:val="00837E31"/>
    <w:rsid w:val="00837E4D"/>
    <w:rsid w:val="00837E75"/>
    <w:rsid w:val="00841EF3"/>
    <w:rsid w:val="00853466"/>
    <w:rsid w:val="008546E6"/>
    <w:rsid w:val="0086571B"/>
    <w:rsid w:val="00867B77"/>
    <w:rsid w:val="00867E36"/>
    <w:rsid w:val="008811CF"/>
    <w:rsid w:val="00882535"/>
    <w:rsid w:val="00882750"/>
    <w:rsid w:val="0088650C"/>
    <w:rsid w:val="00890825"/>
    <w:rsid w:val="00891C39"/>
    <w:rsid w:val="00892A00"/>
    <w:rsid w:val="00893B32"/>
    <w:rsid w:val="008944B7"/>
    <w:rsid w:val="008959C5"/>
    <w:rsid w:val="008A0453"/>
    <w:rsid w:val="008A0EB4"/>
    <w:rsid w:val="008A58E0"/>
    <w:rsid w:val="008A6FAB"/>
    <w:rsid w:val="008B0118"/>
    <w:rsid w:val="008B4646"/>
    <w:rsid w:val="008B4C2D"/>
    <w:rsid w:val="008D7423"/>
    <w:rsid w:val="008D7B75"/>
    <w:rsid w:val="008D7EE4"/>
    <w:rsid w:val="008E0114"/>
    <w:rsid w:val="008E02EC"/>
    <w:rsid w:val="008E139F"/>
    <w:rsid w:val="008E202D"/>
    <w:rsid w:val="008E397A"/>
    <w:rsid w:val="008E4257"/>
    <w:rsid w:val="008E53FD"/>
    <w:rsid w:val="008E5887"/>
    <w:rsid w:val="008F06E8"/>
    <w:rsid w:val="008F0B32"/>
    <w:rsid w:val="008F2E1A"/>
    <w:rsid w:val="008F303D"/>
    <w:rsid w:val="008F4E35"/>
    <w:rsid w:val="008F5852"/>
    <w:rsid w:val="00900906"/>
    <w:rsid w:val="0091287D"/>
    <w:rsid w:val="00912B0F"/>
    <w:rsid w:val="00916DB4"/>
    <w:rsid w:val="009178DD"/>
    <w:rsid w:val="00917A36"/>
    <w:rsid w:val="00917AD0"/>
    <w:rsid w:val="00917C00"/>
    <w:rsid w:val="00922071"/>
    <w:rsid w:val="009235F3"/>
    <w:rsid w:val="00932D08"/>
    <w:rsid w:val="009336E8"/>
    <w:rsid w:val="009377D3"/>
    <w:rsid w:val="009430D6"/>
    <w:rsid w:val="00943885"/>
    <w:rsid w:val="00955027"/>
    <w:rsid w:val="009866CB"/>
    <w:rsid w:val="00986815"/>
    <w:rsid w:val="0099085E"/>
    <w:rsid w:val="00994639"/>
    <w:rsid w:val="00995091"/>
    <w:rsid w:val="009A70D4"/>
    <w:rsid w:val="009A7155"/>
    <w:rsid w:val="009C0428"/>
    <w:rsid w:val="009C0C31"/>
    <w:rsid w:val="009C1996"/>
    <w:rsid w:val="009C346E"/>
    <w:rsid w:val="009D07BD"/>
    <w:rsid w:val="009D3592"/>
    <w:rsid w:val="009D6132"/>
    <w:rsid w:val="009E6421"/>
    <w:rsid w:val="009F2D34"/>
    <w:rsid w:val="009F674C"/>
    <w:rsid w:val="00A02952"/>
    <w:rsid w:val="00A03B83"/>
    <w:rsid w:val="00A04886"/>
    <w:rsid w:val="00A0530E"/>
    <w:rsid w:val="00A16B4C"/>
    <w:rsid w:val="00A27333"/>
    <w:rsid w:val="00A323ED"/>
    <w:rsid w:val="00A36568"/>
    <w:rsid w:val="00A36D5A"/>
    <w:rsid w:val="00A36E27"/>
    <w:rsid w:val="00A37BE7"/>
    <w:rsid w:val="00A4377D"/>
    <w:rsid w:val="00A44332"/>
    <w:rsid w:val="00A54A08"/>
    <w:rsid w:val="00A54CFF"/>
    <w:rsid w:val="00A553CF"/>
    <w:rsid w:val="00A565A4"/>
    <w:rsid w:val="00A57814"/>
    <w:rsid w:val="00A614BF"/>
    <w:rsid w:val="00A7147D"/>
    <w:rsid w:val="00A72B2F"/>
    <w:rsid w:val="00A74602"/>
    <w:rsid w:val="00A776BF"/>
    <w:rsid w:val="00A77AD1"/>
    <w:rsid w:val="00A85C9D"/>
    <w:rsid w:val="00A86D0A"/>
    <w:rsid w:val="00A90DC5"/>
    <w:rsid w:val="00A947C4"/>
    <w:rsid w:val="00A96FB9"/>
    <w:rsid w:val="00AA017A"/>
    <w:rsid w:val="00AA6270"/>
    <w:rsid w:val="00AB0C17"/>
    <w:rsid w:val="00AB3018"/>
    <w:rsid w:val="00AD2940"/>
    <w:rsid w:val="00AE244B"/>
    <w:rsid w:val="00AE4C36"/>
    <w:rsid w:val="00AE720E"/>
    <w:rsid w:val="00AE757C"/>
    <w:rsid w:val="00AF031D"/>
    <w:rsid w:val="00B03008"/>
    <w:rsid w:val="00B10DC7"/>
    <w:rsid w:val="00B1567C"/>
    <w:rsid w:val="00B15F5E"/>
    <w:rsid w:val="00B20532"/>
    <w:rsid w:val="00B27E2B"/>
    <w:rsid w:val="00B348CF"/>
    <w:rsid w:val="00B50A5C"/>
    <w:rsid w:val="00B61015"/>
    <w:rsid w:val="00B62631"/>
    <w:rsid w:val="00B70156"/>
    <w:rsid w:val="00B710D5"/>
    <w:rsid w:val="00B73AF0"/>
    <w:rsid w:val="00B7489A"/>
    <w:rsid w:val="00B757F3"/>
    <w:rsid w:val="00B77964"/>
    <w:rsid w:val="00B8217C"/>
    <w:rsid w:val="00B87116"/>
    <w:rsid w:val="00B9126E"/>
    <w:rsid w:val="00BA00BC"/>
    <w:rsid w:val="00BA3A2E"/>
    <w:rsid w:val="00BA5B4E"/>
    <w:rsid w:val="00BB0714"/>
    <w:rsid w:val="00BB6047"/>
    <w:rsid w:val="00BB7385"/>
    <w:rsid w:val="00BC1AA0"/>
    <w:rsid w:val="00BC27B3"/>
    <w:rsid w:val="00BC2829"/>
    <w:rsid w:val="00BC389B"/>
    <w:rsid w:val="00BC3C49"/>
    <w:rsid w:val="00BC64E1"/>
    <w:rsid w:val="00BC73C1"/>
    <w:rsid w:val="00BE710D"/>
    <w:rsid w:val="00BF0C37"/>
    <w:rsid w:val="00BF11A0"/>
    <w:rsid w:val="00C06108"/>
    <w:rsid w:val="00C067B9"/>
    <w:rsid w:val="00C20D06"/>
    <w:rsid w:val="00C21A2C"/>
    <w:rsid w:val="00C22234"/>
    <w:rsid w:val="00C22370"/>
    <w:rsid w:val="00C22BE4"/>
    <w:rsid w:val="00C235B5"/>
    <w:rsid w:val="00C23C85"/>
    <w:rsid w:val="00C2427C"/>
    <w:rsid w:val="00C25437"/>
    <w:rsid w:val="00C25D87"/>
    <w:rsid w:val="00C2624F"/>
    <w:rsid w:val="00C27FEC"/>
    <w:rsid w:val="00C33730"/>
    <w:rsid w:val="00C44CF1"/>
    <w:rsid w:val="00C452F8"/>
    <w:rsid w:val="00C52B8E"/>
    <w:rsid w:val="00C549CA"/>
    <w:rsid w:val="00C55580"/>
    <w:rsid w:val="00C57D57"/>
    <w:rsid w:val="00C60EFF"/>
    <w:rsid w:val="00C6357A"/>
    <w:rsid w:val="00C6680D"/>
    <w:rsid w:val="00C6734F"/>
    <w:rsid w:val="00C74926"/>
    <w:rsid w:val="00C7564B"/>
    <w:rsid w:val="00C910A4"/>
    <w:rsid w:val="00C93E0F"/>
    <w:rsid w:val="00C94AFD"/>
    <w:rsid w:val="00C953F7"/>
    <w:rsid w:val="00C96BE3"/>
    <w:rsid w:val="00CA0AF3"/>
    <w:rsid w:val="00CA39C8"/>
    <w:rsid w:val="00CA5649"/>
    <w:rsid w:val="00CA680A"/>
    <w:rsid w:val="00CB3ED0"/>
    <w:rsid w:val="00CB45BA"/>
    <w:rsid w:val="00CB47CE"/>
    <w:rsid w:val="00CC2006"/>
    <w:rsid w:val="00CC2E63"/>
    <w:rsid w:val="00CC409C"/>
    <w:rsid w:val="00CD0A10"/>
    <w:rsid w:val="00CD4C78"/>
    <w:rsid w:val="00CD517F"/>
    <w:rsid w:val="00CD5453"/>
    <w:rsid w:val="00CD5F61"/>
    <w:rsid w:val="00CD79B5"/>
    <w:rsid w:val="00CE34FE"/>
    <w:rsid w:val="00CE472B"/>
    <w:rsid w:val="00CF01DC"/>
    <w:rsid w:val="00CF2622"/>
    <w:rsid w:val="00CF459F"/>
    <w:rsid w:val="00CF537F"/>
    <w:rsid w:val="00D01A7E"/>
    <w:rsid w:val="00D02EE4"/>
    <w:rsid w:val="00D03BA5"/>
    <w:rsid w:val="00D05F0F"/>
    <w:rsid w:val="00D12071"/>
    <w:rsid w:val="00D1244D"/>
    <w:rsid w:val="00D14BB4"/>
    <w:rsid w:val="00D25FBA"/>
    <w:rsid w:val="00D274E6"/>
    <w:rsid w:val="00D31293"/>
    <w:rsid w:val="00D31CE6"/>
    <w:rsid w:val="00D33E4A"/>
    <w:rsid w:val="00D34B3F"/>
    <w:rsid w:val="00D37D60"/>
    <w:rsid w:val="00D41978"/>
    <w:rsid w:val="00D41C27"/>
    <w:rsid w:val="00D42C3D"/>
    <w:rsid w:val="00D45BFA"/>
    <w:rsid w:val="00D50B52"/>
    <w:rsid w:val="00D51542"/>
    <w:rsid w:val="00D52730"/>
    <w:rsid w:val="00D541DF"/>
    <w:rsid w:val="00D5545D"/>
    <w:rsid w:val="00D571D9"/>
    <w:rsid w:val="00D57921"/>
    <w:rsid w:val="00D6103C"/>
    <w:rsid w:val="00D61BAC"/>
    <w:rsid w:val="00D6358D"/>
    <w:rsid w:val="00D64DB0"/>
    <w:rsid w:val="00D65554"/>
    <w:rsid w:val="00D66B7E"/>
    <w:rsid w:val="00D700B9"/>
    <w:rsid w:val="00D70AFF"/>
    <w:rsid w:val="00D71B73"/>
    <w:rsid w:val="00D73712"/>
    <w:rsid w:val="00D74A65"/>
    <w:rsid w:val="00D74DBA"/>
    <w:rsid w:val="00D74EB1"/>
    <w:rsid w:val="00D817DB"/>
    <w:rsid w:val="00D84C59"/>
    <w:rsid w:val="00D85298"/>
    <w:rsid w:val="00D87B58"/>
    <w:rsid w:val="00D87BCE"/>
    <w:rsid w:val="00D95C5B"/>
    <w:rsid w:val="00DA17C5"/>
    <w:rsid w:val="00DA29B5"/>
    <w:rsid w:val="00DA38B4"/>
    <w:rsid w:val="00DA3905"/>
    <w:rsid w:val="00DA7606"/>
    <w:rsid w:val="00DB2E31"/>
    <w:rsid w:val="00DB6505"/>
    <w:rsid w:val="00DC3D14"/>
    <w:rsid w:val="00DC59C5"/>
    <w:rsid w:val="00DC7F59"/>
    <w:rsid w:val="00DD3F0E"/>
    <w:rsid w:val="00DD5C94"/>
    <w:rsid w:val="00DE2799"/>
    <w:rsid w:val="00DF224C"/>
    <w:rsid w:val="00DF3709"/>
    <w:rsid w:val="00E020D6"/>
    <w:rsid w:val="00E025B1"/>
    <w:rsid w:val="00E03086"/>
    <w:rsid w:val="00E076F1"/>
    <w:rsid w:val="00E14242"/>
    <w:rsid w:val="00E15D5F"/>
    <w:rsid w:val="00E165D2"/>
    <w:rsid w:val="00E1740F"/>
    <w:rsid w:val="00E2043C"/>
    <w:rsid w:val="00E22286"/>
    <w:rsid w:val="00E22858"/>
    <w:rsid w:val="00E258BC"/>
    <w:rsid w:val="00E25E39"/>
    <w:rsid w:val="00E30F72"/>
    <w:rsid w:val="00E32DB4"/>
    <w:rsid w:val="00E35E66"/>
    <w:rsid w:val="00E4060F"/>
    <w:rsid w:val="00E44521"/>
    <w:rsid w:val="00E45193"/>
    <w:rsid w:val="00E47BB0"/>
    <w:rsid w:val="00E5224E"/>
    <w:rsid w:val="00E5422B"/>
    <w:rsid w:val="00E543D9"/>
    <w:rsid w:val="00E54B3A"/>
    <w:rsid w:val="00E55E38"/>
    <w:rsid w:val="00E56FCF"/>
    <w:rsid w:val="00E576E7"/>
    <w:rsid w:val="00E61860"/>
    <w:rsid w:val="00E633E0"/>
    <w:rsid w:val="00E63A2B"/>
    <w:rsid w:val="00E653F4"/>
    <w:rsid w:val="00E678FA"/>
    <w:rsid w:val="00E747A7"/>
    <w:rsid w:val="00E75FD1"/>
    <w:rsid w:val="00E77CB0"/>
    <w:rsid w:val="00E84330"/>
    <w:rsid w:val="00E8580B"/>
    <w:rsid w:val="00E86A9A"/>
    <w:rsid w:val="00E8733E"/>
    <w:rsid w:val="00E914B0"/>
    <w:rsid w:val="00E946CE"/>
    <w:rsid w:val="00E96C7B"/>
    <w:rsid w:val="00EA4822"/>
    <w:rsid w:val="00EA5643"/>
    <w:rsid w:val="00EA681B"/>
    <w:rsid w:val="00EA7AB3"/>
    <w:rsid w:val="00EA7EFF"/>
    <w:rsid w:val="00EB09EF"/>
    <w:rsid w:val="00EB2F36"/>
    <w:rsid w:val="00EB3477"/>
    <w:rsid w:val="00EB50F0"/>
    <w:rsid w:val="00EC4692"/>
    <w:rsid w:val="00ED0F44"/>
    <w:rsid w:val="00ED18E7"/>
    <w:rsid w:val="00ED5B82"/>
    <w:rsid w:val="00ED6F86"/>
    <w:rsid w:val="00ED77A1"/>
    <w:rsid w:val="00ED7F04"/>
    <w:rsid w:val="00EE1B44"/>
    <w:rsid w:val="00EE28F9"/>
    <w:rsid w:val="00EE6222"/>
    <w:rsid w:val="00EF1AF5"/>
    <w:rsid w:val="00EF712C"/>
    <w:rsid w:val="00EF74DC"/>
    <w:rsid w:val="00F0027A"/>
    <w:rsid w:val="00F029E1"/>
    <w:rsid w:val="00F0341D"/>
    <w:rsid w:val="00F10D01"/>
    <w:rsid w:val="00F16A1F"/>
    <w:rsid w:val="00F20490"/>
    <w:rsid w:val="00F30363"/>
    <w:rsid w:val="00F30795"/>
    <w:rsid w:val="00F333DD"/>
    <w:rsid w:val="00F34C19"/>
    <w:rsid w:val="00F34E29"/>
    <w:rsid w:val="00F37F24"/>
    <w:rsid w:val="00F424A2"/>
    <w:rsid w:val="00F42C45"/>
    <w:rsid w:val="00F45278"/>
    <w:rsid w:val="00F54053"/>
    <w:rsid w:val="00F566D2"/>
    <w:rsid w:val="00F56B90"/>
    <w:rsid w:val="00F573EA"/>
    <w:rsid w:val="00F60327"/>
    <w:rsid w:val="00F65E66"/>
    <w:rsid w:val="00F70A3B"/>
    <w:rsid w:val="00F726B9"/>
    <w:rsid w:val="00F803F6"/>
    <w:rsid w:val="00F805FD"/>
    <w:rsid w:val="00F81912"/>
    <w:rsid w:val="00F8431F"/>
    <w:rsid w:val="00F90DD8"/>
    <w:rsid w:val="00F9170E"/>
    <w:rsid w:val="00F92918"/>
    <w:rsid w:val="00F93904"/>
    <w:rsid w:val="00F96295"/>
    <w:rsid w:val="00F96BE5"/>
    <w:rsid w:val="00F97BC4"/>
    <w:rsid w:val="00FA06A2"/>
    <w:rsid w:val="00FA2334"/>
    <w:rsid w:val="00FA2829"/>
    <w:rsid w:val="00FB14F1"/>
    <w:rsid w:val="00FB2110"/>
    <w:rsid w:val="00FB2BF7"/>
    <w:rsid w:val="00FB386E"/>
    <w:rsid w:val="00FB6135"/>
    <w:rsid w:val="00FC2ED9"/>
    <w:rsid w:val="00FC38F7"/>
    <w:rsid w:val="00FC7A1D"/>
    <w:rsid w:val="00FD065C"/>
    <w:rsid w:val="00FD4BC4"/>
    <w:rsid w:val="00FD4CA0"/>
    <w:rsid w:val="00FE1DC1"/>
    <w:rsid w:val="00FE43AB"/>
    <w:rsid w:val="00FE43C3"/>
    <w:rsid w:val="00FE54C9"/>
    <w:rsid w:val="14B674C1"/>
    <w:rsid w:val="74095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6CB54"/>
  <w15:docId w15:val="{3B0C1122-5177-3841-8989-00F36CEE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196EFD"/>
    <w:pPr>
      <w:keepNext/>
      <w:keepLines/>
      <w:spacing w:before="240" w:after="240" w:line="360" w:lineRule="auto"/>
      <w:ind w:left="737" w:hanging="380"/>
      <w:jc w:val="center"/>
      <w:outlineLvl w:val="0"/>
    </w:pPr>
    <w:rPr>
      <w:rFonts w:ascii="Times New Roman" w:eastAsia="Times New Roman" w:hAnsi="Times New Roman" w:cs="Times New Roman"/>
      <w:b/>
    </w:rPr>
  </w:style>
  <w:style w:type="paragraph" w:styleId="Heading2">
    <w:name w:val="heading 2"/>
    <w:basedOn w:val="Normal"/>
    <w:next w:val="Normal"/>
    <w:uiPriority w:val="9"/>
    <w:unhideWhenUsed/>
    <w:qFormat/>
    <w:rsid w:val="00196EFD"/>
    <w:pPr>
      <w:keepNext/>
      <w:keepLines/>
      <w:spacing w:before="240" w:after="240" w:line="360" w:lineRule="auto"/>
      <w:ind w:left="360"/>
      <w:jc w:val="both"/>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rsid w:val="00196EFD"/>
    <w:pPr>
      <w:keepNext/>
      <w:keepLines/>
      <w:spacing w:before="120" w:after="120" w:line="360" w:lineRule="auto"/>
      <w:ind w:left="1352" w:hanging="360"/>
      <w:jc w:val="both"/>
      <w:outlineLvl w:val="2"/>
    </w:pPr>
    <w:rPr>
      <w:rFonts w:ascii="Times New Roman" w:eastAsia="Times New Roman" w:hAnsi="Times New Roman" w:cs="Times New Roman"/>
      <w:b/>
    </w:rPr>
  </w:style>
  <w:style w:type="paragraph" w:styleId="Heading4">
    <w:name w:val="heading 4"/>
    <w:basedOn w:val="Normal"/>
    <w:next w:val="Normal"/>
    <w:uiPriority w:val="9"/>
    <w:unhideWhenUsed/>
    <w:qFormat/>
    <w:rsid w:val="00196EFD"/>
    <w:pPr>
      <w:keepNext/>
      <w:keepLines/>
      <w:spacing w:before="120" w:after="120" w:line="360" w:lineRule="auto"/>
      <w:ind w:left="720" w:firstLine="360"/>
      <w:jc w:val="both"/>
      <w:outlineLvl w:val="3"/>
    </w:pPr>
    <w:rPr>
      <w:rFonts w:ascii="Times New Roman" w:eastAsia="Times New Roman" w:hAnsi="Times New Roman" w:cs="Times New Roman"/>
      <w:b/>
    </w:rPr>
  </w:style>
  <w:style w:type="paragraph" w:styleId="Heading5">
    <w:name w:val="heading 5"/>
    <w:basedOn w:val="Normal"/>
    <w:next w:val="Normal"/>
    <w:uiPriority w:val="9"/>
    <w:unhideWhenUsed/>
    <w:qFormat/>
    <w:rsid w:val="00196EFD"/>
    <w:pPr>
      <w:keepNext/>
      <w:keepLines/>
      <w:spacing w:before="120" w:after="120" w:line="360" w:lineRule="auto"/>
      <w:outlineLvl w:val="4"/>
    </w:pPr>
    <w:rPr>
      <w:rFonts w:ascii="Times New Roman" w:hAnsi="Times New Roman"/>
      <w:szCs w:val="22"/>
      <w:u w:val="single"/>
    </w:rPr>
  </w:style>
  <w:style w:type="paragraph" w:styleId="Heading6">
    <w:name w:val="heading 6"/>
    <w:basedOn w:val="Normal"/>
    <w:next w:val="Normal"/>
    <w:uiPriority w:val="9"/>
    <w:unhideWhenUsed/>
    <w:qFormat/>
    <w:rsid w:val="00E1740F"/>
    <w:pPr>
      <w:keepNext/>
      <w:keepLines/>
      <w:spacing w:before="120" w:after="120" w:line="360" w:lineRule="auto"/>
      <w:jc w:val="both"/>
      <w:outlineLvl w:val="5"/>
    </w:pPr>
    <w:rPr>
      <w:rFonts w:ascii="Times New Roman" w:hAnsi="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ableofAuthorities">
    <w:name w:val="table of authorities"/>
    <w:basedOn w:val="Normal"/>
    <w:next w:val="Normal"/>
    <w:uiPriority w:val="99"/>
    <w:unhideWhenUsed/>
    <w:rsid w:val="00585237"/>
    <w:pPr>
      <w:ind w:left="240" w:hanging="240"/>
    </w:pPr>
    <w:rPr>
      <w:rFonts w:asciiTheme="minorHAnsi" w:hAnsiTheme="minorHAnsi"/>
      <w:sz w:val="20"/>
      <w:szCs w:val="20"/>
    </w:rPr>
  </w:style>
  <w:style w:type="paragraph" w:styleId="TOAHeading">
    <w:name w:val="toa heading"/>
    <w:basedOn w:val="Normal"/>
    <w:next w:val="Normal"/>
    <w:uiPriority w:val="99"/>
    <w:unhideWhenUsed/>
    <w:rsid w:val="00585237"/>
    <w:pPr>
      <w:spacing w:before="240" w:after="120"/>
    </w:pPr>
    <w:rPr>
      <w:rFonts w:asciiTheme="minorHAnsi" w:hAnsiTheme="minorHAnsi" w:cs="Arial"/>
      <w:b/>
      <w:bCs/>
      <w:caps/>
      <w:sz w:val="20"/>
      <w:szCs w:val="20"/>
    </w:rPr>
  </w:style>
  <w:style w:type="paragraph" w:styleId="Header">
    <w:name w:val="header"/>
    <w:basedOn w:val="Normal"/>
    <w:link w:val="HeaderChar"/>
    <w:uiPriority w:val="99"/>
    <w:unhideWhenUsed/>
    <w:rsid w:val="008103AB"/>
    <w:pPr>
      <w:tabs>
        <w:tab w:val="center" w:pos="4513"/>
        <w:tab w:val="right" w:pos="9026"/>
      </w:tabs>
    </w:pPr>
  </w:style>
  <w:style w:type="character" w:customStyle="1" w:styleId="HeaderChar">
    <w:name w:val="Header Char"/>
    <w:basedOn w:val="DefaultParagraphFont"/>
    <w:link w:val="Header"/>
    <w:uiPriority w:val="99"/>
    <w:rsid w:val="008103AB"/>
  </w:style>
  <w:style w:type="paragraph" w:styleId="Footer">
    <w:name w:val="footer"/>
    <w:basedOn w:val="Normal"/>
    <w:link w:val="FooterChar"/>
    <w:uiPriority w:val="99"/>
    <w:unhideWhenUsed/>
    <w:rsid w:val="008103AB"/>
    <w:pPr>
      <w:tabs>
        <w:tab w:val="center" w:pos="4513"/>
        <w:tab w:val="right" w:pos="9026"/>
      </w:tabs>
    </w:pPr>
  </w:style>
  <w:style w:type="character" w:customStyle="1" w:styleId="FooterChar">
    <w:name w:val="Footer Char"/>
    <w:basedOn w:val="DefaultParagraphFont"/>
    <w:link w:val="Footer"/>
    <w:uiPriority w:val="99"/>
    <w:rsid w:val="008103AB"/>
  </w:style>
  <w:style w:type="paragraph" w:styleId="ListParagraph">
    <w:name w:val="List Paragraph"/>
    <w:basedOn w:val="Normal"/>
    <w:uiPriority w:val="34"/>
    <w:qFormat/>
    <w:rsid w:val="00113CEE"/>
    <w:pPr>
      <w:ind w:left="720"/>
      <w:contextualSpacing/>
    </w:pPr>
  </w:style>
  <w:style w:type="character" w:styleId="PageNumber">
    <w:name w:val="page number"/>
    <w:basedOn w:val="DefaultParagraphFont"/>
    <w:uiPriority w:val="99"/>
    <w:semiHidden/>
    <w:unhideWhenUsed/>
    <w:rsid w:val="00BC2829"/>
  </w:style>
  <w:style w:type="paragraph" w:styleId="TOCHeading">
    <w:name w:val="TOC Heading"/>
    <w:basedOn w:val="Heading1"/>
    <w:next w:val="Normal"/>
    <w:uiPriority w:val="39"/>
    <w:unhideWhenUsed/>
    <w:qFormat/>
    <w:rsid w:val="00BC2829"/>
    <w:pPr>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CD4C78"/>
    <w:pPr>
      <w:tabs>
        <w:tab w:val="right" w:leader="dot" w:pos="9350"/>
      </w:tabs>
      <w:spacing w:before="120"/>
      <w:jc w:val="both"/>
    </w:pPr>
    <w:rPr>
      <w:rFonts w:ascii="Times New Roman" w:hAnsi="Times New Roman" w:cs="Times New Roman"/>
      <w:b/>
      <w:bCs/>
      <w:noProof/>
    </w:rPr>
  </w:style>
  <w:style w:type="paragraph" w:styleId="TOC2">
    <w:name w:val="toc 2"/>
    <w:basedOn w:val="Normal"/>
    <w:next w:val="Normal"/>
    <w:autoRedefine/>
    <w:uiPriority w:val="39"/>
    <w:unhideWhenUsed/>
    <w:rsid w:val="00BC2829"/>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BC2829"/>
    <w:pPr>
      <w:tabs>
        <w:tab w:val="left" w:pos="960"/>
        <w:tab w:val="right" w:leader="dot" w:pos="9350"/>
      </w:tabs>
      <w:ind w:left="480"/>
      <w:jc w:val="both"/>
    </w:pPr>
    <w:rPr>
      <w:rFonts w:ascii="Times New Roman" w:hAnsi="Times New Roman" w:cs="Times New Roman"/>
      <w:b/>
      <w:bCs/>
      <w:noProof/>
    </w:rPr>
  </w:style>
  <w:style w:type="character" w:styleId="Hyperlink">
    <w:name w:val="Hyperlink"/>
    <w:basedOn w:val="DefaultParagraphFont"/>
    <w:uiPriority w:val="99"/>
    <w:unhideWhenUsed/>
    <w:rsid w:val="00BC2829"/>
    <w:rPr>
      <w:color w:val="0000FF" w:themeColor="hyperlink"/>
      <w:u w:val="single"/>
    </w:rPr>
  </w:style>
  <w:style w:type="paragraph" w:styleId="TOC4">
    <w:name w:val="toc 4"/>
    <w:basedOn w:val="Normal"/>
    <w:next w:val="Normal"/>
    <w:autoRedefine/>
    <w:uiPriority w:val="39"/>
    <w:unhideWhenUsed/>
    <w:rsid w:val="00BC2829"/>
    <w:pPr>
      <w:ind w:left="720"/>
    </w:pPr>
    <w:rPr>
      <w:rFonts w:asciiTheme="minorHAnsi" w:hAnsiTheme="minorHAnsi"/>
      <w:sz w:val="20"/>
      <w:szCs w:val="20"/>
    </w:rPr>
  </w:style>
  <w:style w:type="paragraph" w:styleId="TOC5">
    <w:name w:val="toc 5"/>
    <w:basedOn w:val="Normal"/>
    <w:next w:val="Normal"/>
    <w:autoRedefine/>
    <w:uiPriority w:val="39"/>
    <w:unhideWhenUsed/>
    <w:rsid w:val="00BC2829"/>
    <w:pPr>
      <w:ind w:left="960"/>
    </w:pPr>
    <w:rPr>
      <w:rFonts w:asciiTheme="minorHAnsi" w:hAnsiTheme="minorHAnsi"/>
      <w:sz w:val="20"/>
      <w:szCs w:val="20"/>
    </w:rPr>
  </w:style>
  <w:style w:type="paragraph" w:styleId="TOC6">
    <w:name w:val="toc 6"/>
    <w:basedOn w:val="Normal"/>
    <w:next w:val="Normal"/>
    <w:autoRedefine/>
    <w:uiPriority w:val="39"/>
    <w:unhideWhenUsed/>
    <w:rsid w:val="00BC2829"/>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C2829"/>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C2829"/>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C2829"/>
    <w:pPr>
      <w:ind w:left="1920"/>
    </w:pPr>
    <w:rPr>
      <w:rFonts w:asciiTheme="minorHAnsi" w:hAnsiTheme="minorHAnsi"/>
      <w:sz w:val="20"/>
      <w:szCs w:val="20"/>
    </w:rPr>
  </w:style>
  <w:style w:type="table" w:styleId="TableGrid">
    <w:name w:val="Table Grid"/>
    <w:basedOn w:val="TableNormal"/>
    <w:uiPriority w:val="59"/>
    <w:rsid w:val="001C0F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96C7B"/>
    <w:rPr>
      <w:rFonts w:ascii="Times New Roman" w:hAnsi="Times New Roman" w:cs="Times New Roman"/>
    </w:rPr>
  </w:style>
  <w:style w:type="character" w:styleId="UnresolvedMention">
    <w:name w:val="Unresolved Mention"/>
    <w:basedOn w:val="DefaultParagraphFont"/>
    <w:uiPriority w:val="99"/>
    <w:semiHidden/>
    <w:unhideWhenUsed/>
    <w:rsid w:val="00D70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80103">
      <w:bodyDiv w:val="1"/>
      <w:marLeft w:val="0"/>
      <w:marRight w:val="0"/>
      <w:marTop w:val="0"/>
      <w:marBottom w:val="0"/>
      <w:divBdr>
        <w:top w:val="none" w:sz="0" w:space="0" w:color="auto"/>
        <w:left w:val="none" w:sz="0" w:space="0" w:color="auto"/>
        <w:bottom w:val="none" w:sz="0" w:space="0" w:color="auto"/>
        <w:right w:val="none" w:sz="0" w:space="0" w:color="auto"/>
      </w:divBdr>
    </w:div>
    <w:div w:id="1137259460">
      <w:bodyDiv w:val="1"/>
      <w:marLeft w:val="0"/>
      <w:marRight w:val="0"/>
      <w:marTop w:val="0"/>
      <w:marBottom w:val="0"/>
      <w:divBdr>
        <w:top w:val="none" w:sz="0" w:space="0" w:color="auto"/>
        <w:left w:val="none" w:sz="0" w:space="0" w:color="auto"/>
        <w:bottom w:val="none" w:sz="0" w:space="0" w:color="auto"/>
        <w:right w:val="none" w:sz="0" w:space="0" w:color="auto"/>
      </w:divBdr>
      <w:divsChild>
        <w:div w:id="2071222944">
          <w:marLeft w:val="0"/>
          <w:marRight w:val="0"/>
          <w:marTop w:val="0"/>
          <w:marBottom w:val="0"/>
          <w:divBdr>
            <w:top w:val="none" w:sz="0" w:space="0" w:color="auto"/>
            <w:left w:val="none" w:sz="0" w:space="0" w:color="auto"/>
            <w:bottom w:val="none" w:sz="0" w:space="0" w:color="auto"/>
            <w:right w:val="none" w:sz="0" w:space="0" w:color="auto"/>
          </w:divBdr>
          <w:divsChild>
            <w:div w:id="535626018">
              <w:marLeft w:val="0"/>
              <w:marRight w:val="0"/>
              <w:marTop w:val="0"/>
              <w:marBottom w:val="0"/>
              <w:divBdr>
                <w:top w:val="none" w:sz="0" w:space="0" w:color="auto"/>
                <w:left w:val="none" w:sz="0" w:space="0" w:color="auto"/>
                <w:bottom w:val="none" w:sz="0" w:space="0" w:color="auto"/>
                <w:right w:val="none" w:sz="0" w:space="0" w:color="auto"/>
              </w:divBdr>
              <w:divsChild>
                <w:div w:id="7497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jiltalk.org/legal-bindingness-of-security-council-resolutions-generally-and-resolution-2334-on-the-israeli-settlements-in-particular/" TargetMode="External"/><Relationship Id="rId1" Type="http://schemas.openxmlformats.org/officeDocument/2006/relationships/hyperlink" Target="https://treaties.un.org/pages/ViewDetails.aspx?src=TREATY&amp;mtdsg_no=V-4&amp;chapte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DSBojr1zxPBlippjYlyjNOFeg==">CgMxLjAyDmgudHZyeG43OGE3dmV5Mg5oLjQwOXEwa2x0ZWo2bzIOaC4yamZnOXZ6OHg0MDUyDmguNTM2NGc1czllbmFkMg5oLjVjZjFoYmgyZXZodjIOaC54ejd0cGF2bTZxNzQyDmguYWh5ZmFkbG1mdTBlMg5oLmtyeG8wOXZyaTQ2bzIIaC5namRneHM4AHIhMURzUGZyMjRIRXpfdVlUdmtOYVRnOTd2eXlWdEJQSlNs</go:docsCustomData>
</go:gDocsCustomXmlDataStorage>
</file>

<file path=customXml/itemProps1.xml><?xml version="1.0" encoding="utf-8"?>
<ds:datastoreItem xmlns:ds="http://schemas.openxmlformats.org/officeDocument/2006/customXml" ds:itemID="{185B09F4-58CB-F94B-A512-91BA0D7DED5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11427</Words>
  <Characters>67310</Characters>
  <Application>Microsoft Office Word</Application>
  <DocSecurity>0</DocSecurity>
  <Lines>1270</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78340</CharactersWithSpaces>
  <SharedDoc>false</SharedDoc>
  <HLinks>
    <vt:vector size="372" baseType="variant">
      <vt:variant>
        <vt:i4>1572922</vt:i4>
      </vt:variant>
      <vt:variant>
        <vt:i4>356</vt:i4>
      </vt:variant>
      <vt:variant>
        <vt:i4>0</vt:i4>
      </vt:variant>
      <vt:variant>
        <vt:i4>5</vt:i4>
      </vt:variant>
      <vt:variant>
        <vt:lpwstr/>
      </vt:variant>
      <vt:variant>
        <vt:lpwstr>_Toc155970934</vt:lpwstr>
      </vt:variant>
      <vt:variant>
        <vt:i4>1572922</vt:i4>
      </vt:variant>
      <vt:variant>
        <vt:i4>350</vt:i4>
      </vt:variant>
      <vt:variant>
        <vt:i4>0</vt:i4>
      </vt:variant>
      <vt:variant>
        <vt:i4>5</vt:i4>
      </vt:variant>
      <vt:variant>
        <vt:lpwstr/>
      </vt:variant>
      <vt:variant>
        <vt:lpwstr>_Toc155970933</vt:lpwstr>
      </vt:variant>
      <vt:variant>
        <vt:i4>1572922</vt:i4>
      </vt:variant>
      <vt:variant>
        <vt:i4>344</vt:i4>
      </vt:variant>
      <vt:variant>
        <vt:i4>0</vt:i4>
      </vt:variant>
      <vt:variant>
        <vt:i4>5</vt:i4>
      </vt:variant>
      <vt:variant>
        <vt:lpwstr/>
      </vt:variant>
      <vt:variant>
        <vt:lpwstr>_Toc155970932</vt:lpwstr>
      </vt:variant>
      <vt:variant>
        <vt:i4>1572922</vt:i4>
      </vt:variant>
      <vt:variant>
        <vt:i4>338</vt:i4>
      </vt:variant>
      <vt:variant>
        <vt:i4>0</vt:i4>
      </vt:variant>
      <vt:variant>
        <vt:i4>5</vt:i4>
      </vt:variant>
      <vt:variant>
        <vt:lpwstr/>
      </vt:variant>
      <vt:variant>
        <vt:lpwstr>_Toc155970931</vt:lpwstr>
      </vt:variant>
      <vt:variant>
        <vt:i4>1572922</vt:i4>
      </vt:variant>
      <vt:variant>
        <vt:i4>332</vt:i4>
      </vt:variant>
      <vt:variant>
        <vt:i4>0</vt:i4>
      </vt:variant>
      <vt:variant>
        <vt:i4>5</vt:i4>
      </vt:variant>
      <vt:variant>
        <vt:lpwstr/>
      </vt:variant>
      <vt:variant>
        <vt:lpwstr>_Toc155970930</vt:lpwstr>
      </vt:variant>
      <vt:variant>
        <vt:i4>1638458</vt:i4>
      </vt:variant>
      <vt:variant>
        <vt:i4>326</vt:i4>
      </vt:variant>
      <vt:variant>
        <vt:i4>0</vt:i4>
      </vt:variant>
      <vt:variant>
        <vt:i4>5</vt:i4>
      </vt:variant>
      <vt:variant>
        <vt:lpwstr/>
      </vt:variant>
      <vt:variant>
        <vt:lpwstr>_Toc155970929</vt:lpwstr>
      </vt:variant>
      <vt:variant>
        <vt:i4>1638458</vt:i4>
      </vt:variant>
      <vt:variant>
        <vt:i4>320</vt:i4>
      </vt:variant>
      <vt:variant>
        <vt:i4>0</vt:i4>
      </vt:variant>
      <vt:variant>
        <vt:i4>5</vt:i4>
      </vt:variant>
      <vt:variant>
        <vt:lpwstr/>
      </vt:variant>
      <vt:variant>
        <vt:lpwstr>_Toc155970928</vt:lpwstr>
      </vt:variant>
      <vt:variant>
        <vt:i4>1638458</vt:i4>
      </vt:variant>
      <vt:variant>
        <vt:i4>314</vt:i4>
      </vt:variant>
      <vt:variant>
        <vt:i4>0</vt:i4>
      </vt:variant>
      <vt:variant>
        <vt:i4>5</vt:i4>
      </vt:variant>
      <vt:variant>
        <vt:lpwstr/>
      </vt:variant>
      <vt:variant>
        <vt:lpwstr>_Toc155970927</vt:lpwstr>
      </vt:variant>
      <vt:variant>
        <vt:i4>1638458</vt:i4>
      </vt:variant>
      <vt:variant>
        <vt:i4>308</vt:i4>
      </vt:variant>
      <vt:variant>
        <vt:i4>0</vt:i4>
      </vt:variant>
      <vt:variant>
        <vt:i4>5</vt:i4>
      </vt:variant>
      <vt:variant>
        <vt:lpwstr/>
      </vt:variant>
      <vt:variant>
        <vt:lpwstr>_Toc155970926</vt:lpwstr>
      </vt:variant>
      <vt:variant>
        <vt:i4>1638458</vt:i4>
      </vt:variant>
      <vt:variant>
        <vt:i4>302</vt:i4>
      </vt:variant>
      <vt:variant>
        <vt:i4>0</vt:i4>
      </vt:variant>
      <vt:variant>
        <vt:i4>5</vt:i4>
      </vt:variant>
      <vt:variant>
        <vt:lpwstr/>
      </vt:variant>
      <vt:variant>
        <vt:lpwstr>_Toc155970925</vt:lpwstr>
      </vt:variant>
      <vt:variant>
        <vt:i4>1638458</vt:i4>
      </vt:variant>
      <vt:variant>
        <vt:i4>296</vt:i4>
      </vt:variant>
      <vt:variant>
        <vt:i4>0</vt:i4>
      </vt:variant>
      <vt:variant>
        <vt:i4>5</vt:i4>
      </vt:variant>
      <vt:variant>
        <vt:lpwstr/>
      </vt:variant>
      <vt:variant>
        <vt:lpwstr>_Toc155970924</vt:lpwstr>
      </vt:variant>
      <vt:variant>
        <vt:i4>1638458</vt:i4>
      </vt:variant>
      <vt:variant>
        <vt:i4>290</vt:i4>
      </vt:variant>
      <vt:variant>
        <vt:i4>0</vt:i4>
      </vt:variant>
      <vt:variant>
        <vt:i4>5</vt:i4>
      </vt:variant>
      <vt:variant>
        <vt:lpwstr/>
      </vt:variant>
      <vt:variant>
        <vt:lpwstr>_Toc155970923</vt:lpwstr>
      </vt:variant>
      <vt:variant>
        <vt:i4>1638458</vt:i4>
      </vt:variant>
      <vt:variant>
        <vt:i4>284</vt:i4>
      </vt:variant>
      <vt:variant>
        <vt:i4>0</vt:i4>
      </vt:variant>
      <vt:variant>
        <vt:i4>5</vt:i4>
      </vt:variant>
      <vt:variant>
        <vt:lpwstr/>
      </vt:variant>
      <vt:variant>
        <vt:lpwstr>_Toc155970922</vt:lpwstr>
      </vt:variant>
      <vt:variant>
        <vt:i4>1638458</vt:i4>
      </vt:variant>
      <vt:variant>
        <vt:i4>278</vt:i4>
      </vt:variant>
      <vt:variant>
        <vt:i4>0</vt:i4>
      </vt:variant>
      <vt:variant>
        <vt:i4>5</vt:i4>
      </vt:variant>
      <vt:variant>
        <vt:lpwstr/>
      </vt:variant>
      <vt:variant>
        <vt:lpwstr>_Toc155970921</vt:lpwstr>
      </vt:variant>
      <vt:variant>
        <vt:i4>1638458</vt:i4>
      </vt:variant>
      <vt:variant>
        <vt:i4>272</vt:i4>
      </vt:variant>
      <vt:variant>
        <vt:i4>0</vt:i4>
      </vt:variant>
      <vt:variant>
        <vt:i4>5</vt:i4>
      </vt:variant>
      <vt:variant>
        <vt:lpwstr/>
      </vt:variant>
      <vt:variant>
        <vt:lpwstr>_Toc155970920</vt:lpwstr>
      </vt:variant>
      <vt:variant>
        <vt:i4>1703994</vt:i4>
      </vt:variant>
      <vt:variant>
        <vt:i4>266</vt:i4>
      </vt:variant>
      <vt:variant>
        <vt:i4>0</vt:i4>
      </vt:variant>
      <vt:variant>
        <vt:i4>5</vt:i4>
      </vt:variant>
      <vt:variant>
        <vt:lpwstr/>
      </vt:variant>
      <vt:variant>
        <vt:lpwstr>_Toc155970919</vt:lpwstr>
      </vt:variant>
      <vt:variant>
        <vt:i4>1703994</vt:i4>
      </vt:variant>
      <vt:variant>
        <vt:i4>260</vt:i4>
      </vt:variant>
      <vt:variant>
        <vt:i4>0</vt:i4>
      </vt:variant>
      <vt:variant>
        <vt:i4>5</vt:i4>
      </vt:variant>
      <vt:variant>
        <vt:lpwstr/>
      </vt:variant>
      <vt:variant>
        <vt:lpwstr>_Toc155970918</vt:lpwstr>
      </vt:variant>
      <vt:variant>
        <vt:i4>1703994</vt:i4>
      </vt:variant>
      <vt:variant>
        <vt:i4>254</vt:i4>
      </vt:variant>
      <vt:variant>
        <vt:i4>0</vt:i4>
      </vt:variant>
      <vt:variant>
        <vt:i4>5</vt:i4>
      </vt:variant>
      <vt:variant>
        <vt:lpwstr/>
      </vt:variant>
      <vt:variant>
        <vt:lpwstr>_Toc155970917</vt:lpwstr>
      </vt:variant>
      <vt:variant>
        <vt:i4>1703994</vt:i4>
      </vt:variant>
      <vt:variant>
        <vt:i4>248</vt:i4>
      </vt:variant>
      <vt:variant>
        <vt:i4>0</vt:i4>
      </vt:variant>
      <vt:variant>
        <vt:i4>5</vt:i4>
      </vt:variant>
      <vt:variant>
        <vt:lpwstr/>
      </vt:variant>
      <vt:variant>
        <vt:lpwstr>_Toc155970916</vt:lpwstr>
      </vt:variant>
      <vt:variant>
        <vt:i4>1703994</vt:i4>
      </vt:variant>
      <vt:variant>
        <vt:i4>242</vt:i4>
      </vt:variant>
      <vt:variant>
        <vt:i4>0</vt:i4>
      </vt:variant>
      <vt:variant>
        <vt:i4>5</vt:i4>
      </vt:variant>
      <vt:variant>
        <vt:lpwstr/>
      </vt:variant>
      <vt:variant>
        <vt:lpwstr>_Toc155970915</vt:lpwstr>
      </vt:variant>
      <vt:variant>
        <vt:i4>1703994</vt:i4>
      </vt:variant>
      <vt:variant>
        <vt:i4>236</vt:i4>
      </vt:variant>
      <vt:variant>
        <vt:i4>0</vt:i4>
      </vt:variant>
      <vt:variant>
        <vt:i4>5</vt:i4>
      </vt:variant>
      <vt:variant>
        <vt:lpwstr/>
      </vt:variant>
      <vt:variant>
        <vt:lpwstr>_Toc155970914</vt:lpwstr>
      </vt:variant>
      <vt:variant>
        <vt:i4>1703994</vt:i4>
      </vt:variant>
      <vt:variant>
        <vt:i4>230</vt:i4>
      </vt:variant>
      <vt:variant>
        <vt:i4>0</vt:i4>
      </vt:variant>
      <vt:variant>
        <vt:i4>5</vt:i4>
      </vt:variant>
      <vt:variant>
        <vt:lpwstr/>
      </vt:variant>
      <vt:variant>
        <vt:lpwstr>_Toc155970913</vt:lpwstr>
      </vt:variant>
      <vt:variant>
        <vt:i4>1703994</vt:i4>
      </vt:variant>
      <vt:variant>
        <vt:i4>224</vt:i4>
      </vt:variant>
      <vt:variant>
        <vt:i4>0</vt:i4>
      </vt:variant>
      <vt:variant>
        <vt:i4>5</vt:i4>
      </vt:variant>
      <vt:variant>
        <vt:lpwstr/>
      </vt:variant>
      <vt:variant>
        <vt:lpwstr>_Toc155970912</vt:lpwstr>
      </vt:variant>
      <vt:variant>
        <vt:i4>1703994</vt:i4>
      </vt:variant>
      <vt:variant>
        <vt:i4>218</vt:i4>
      </vt:variant>
      <vt:variant>
        <vt:i4>0</vt:i4>
      </vt:variant>
      <vt:variant>
        <vt:i4>5</vt:i4>
      </vt:variant>
      <vt:variant>
        <vt:lpwstr/>
      </vt:variant>
      <vt:variant>
        <vt:lpwstr>_Toc155970911</vt:lpwstr>
      </vt:variant>
      <vt:variant>
        <vt:i4>1703994</vt:i4>
      </vt:variant>
      <vt:variant>
        <vt:i4>212</vt:i4>
      </vt:variant>
      <vt:variant>
        <vt:i4>0</vt:i4>
      </vt:variant>
      <vt:variant>
        <vt:i4>5</vt:i4>
      </vt:variant>
      <vt:variant>
        <vt:lpwstr/>
      </vt:variant>
      <vt:variant>
        <vt:lpwstr>_Toc155970910</vt:lpwstr>
      </vt:variant>
      <vt:variant>
        <vt:i4>1769530</vt:i4>
      </vt:variant>
      <vt:variant>
        <vt:i4>206</vt:i4>
      </vt:variant>
      <vt:variant>
        <vt:i4>0</vt:i4>
      </vt:variant>
      <vt:variant>
        <vt:i4>5</vt:i4>
      </vt:variant>
      <vt:variant>
        <vt:lpwstr/>
      </vt:variant>
      <vt:variant>
        <vt:lpwstr>_Toc155970909</vt:lpwstr>
      </vt:variant>
      <vt:variant>
        <vt:i4>1769530</vt:i4>
      </vt:variant>
      <vt:variant>
        <vt:i4>200</vt:i4>
      </vt:variant>
      <vt:variant>
        <vt:i4>0</vt:i4>
      </vt:variant>
      <vt:variant>
        <vt:i4>5</vt:i4>
      </vt:variant>
      <vt:variant>
        <vt:lpwstr/>
      </vt:variant>
      <vt:variant>
        <vt:lpwstr>_Toc155970908</vt:lpwstr>
      </vt:variant>
      <vt:variant>
        <vt:i4>1769530</vt:i4>
      </vt:variant>
      <vt:variant>
        <vt:i4>194</vt:i4>
      </vt:variant>
      <vt:variant>
        <vt:i4>0</vt:i4>
      </vt:variant>
      <vt:variant>
        <vt:i4>5</vt:i4>
      </vt:variant>
      <vt:variant>
        <vt:lpwstr/>
      </vt:variant>
      <vt:variant>
        <vt:lpwstr>_Toc155970907</vt:lpwstr>
      </vt:variant>
      <vt:variant>
        <vt:i4>1769530</vt:i4>
      </vt:variant>
      <vt:variant>
        <vt:i4>188</vt:i4>
      </vt:variant>
      <vt:variant>
        <vt:i4>0</vt:i4>
      </vt:variant>
      <vt:variant>
        <vt:i4>5</vt:i4>
      </vt:variant>
      <vt:variant>
        <vt:lpwstr/>
      </vt:variant>
      <vt:variant>
        <vt:lpwstr>_Toc155970906</vt:lpwstr>
      </vt:variant>
      <vt:variant>
        <vt:i4>1769530</vt:i4>
      </vt:variant>
      <vt:variant>
        <vt:i4>182</vt:i4>
      </vt:variant>
      <vt:variant>
        <vt:i4>0</vt:i4>
      </vt:variant>
      <vt:variant>
        <vt:i4>5</vt:i4>
      </vt:variant>
      <vt:variant>
        <vt:lpwstr/>
      </vt:variant>
      <vt:variant>
        <vt:lpwstr>_Toc155970905</vt:lpwstr>
      </vt:variant>
      <vt:variant>
        <vt:i4>1769530</vt:i4>
      </vt:variant>
      <vt:variant>
        <vt:i4>176</vt:i4>
      </vt:variant>
      <vt:variant>
        <vt:i4>0</vt:i4>
      </vt:variant>
      <vt:variant>
        <vt:i4>5</vt:i4>
      </vt:variant>
      <vt:variant>
        <vt:lpwstr/>
      </vt:variant>
      <vt:variant>
        <vt:lpwstr>_Toc155970904</vt:lpwstr>
      </vt:variant>
      <vt:variant>
        <vt:i4>1769530</vt:i4>
      </vt:variant>
      <vt:variant>
        <vt:i4>170</vt:i4>
      </vt:variant>
      <vt:variant>
        <vt:i4>0</vt:i4>
      </vt:variant>
      <vt:variant>
        <vt:i4>5</vt:i4>
      </vt:variant>
      <vt:variant>
        <vt:lpwstr/>
      </vt:variant>
      <vt:variant>
        <vt:lpwstr>_Toc155970903</vt:lpwstr>
      </vt:variant>
      <vt:variant>
        <vt:i4>1769530</vt:i4>
      </vt:variant>
      <vt:variant>
        <vt:i4>164</vt:i4>
      </vt:variant>
      <vt:variant>
        <vt:i4>0</vt:i4>
      </vt:variant>
      <vt:variant>
        <vt:i4>5</vt:i4>
      </vt:variant>
      <vt:variant>
        <vt:lpwstr/>
      </vt:variant>
      <vt:variant>
        <vt:lpwstr>_Toc155970902</vt:lpwstr>
      </vt:variant>
      <vt:variant>
        <vt:i4>1769530</vt:i4>
      </vt:variant>
      <vt:variant>
        <vt:i4>158</vt:i4>
      </vt:variant>
      <vt:variant>
        <vt:i4>0</vt:i4>
      </vt:variant>
      <vt:variant>
        <vt:i4>5</vt:i4>
      </vt:variant>
      <vt:variant>
        <vt:lpwstr/>
      </vt:variant>
      <vt:variant>
        <vt:lpwstr>_Toc155970901</vt:lpwstr>
      </vt:variant>
      <vt:variant>
        <vt:i4>1769530</vt:i4>
      </vt:variant>
      <vt:variant>
        <vt:i4>152</vt:i4>
      </vt:variant>
      <vt:variant>
        <vt:i4>0</vt:i4>
      </vt:variant>
      <vt:variant>
        <vt:i4>5</vt:i4>
      </vt:variant>
      <vt:variant>
        <vt:lpwstr/>
      </vt:variant>
      <vt:variant>
        <vt:lpwstr>_Toc155970900</vt:lpwstr>
      </vt:variant>
      <vt:variant>
        <vt:i4>1179707</vt:i4>
      </vt:variant>
      <vt:variant>
        <vt:i4>146</vt:i4>
      </vt:variant>
      <vt:variant>
        <vt:i4>0</vt:i4>
      </vt:variant>
      <vt:variant>
        <vt:i4>5</vt:i4>
      </vt:variant>
      <vt:variant>
        <vt:lpwstr/>
      </vt:variant>
      <vt:variant>
        <vt:lpwstr>_Toc155970899</vt:lpwstr>
      </vt:variant>
      <vt:variant>
        <vt:i4>1179707</vt:i4>
      </vt:variant>
      <vt:variant>
        <vt:i4>140</vt:i4>
      </vt:variant>
      <vt:variant>
        <vt:i4>0</vt:i4>
      </vt:variant>
      <vt:variant>
        <vt:i4>5</vt:i4>
      </vt:variant>
      <vt:variant>
        <vt:lpwstr/>
      </vt:variant>
      <vt:variant>
        <vt:lpwstr>_Toc155970898</vt:lpwstr>
      </vt:variant>
      <vt:variant>
        <vt:i4>1179707</vt:i4>
      </vt:variant>
      <vt:variant>
        <vt:i4>134</vt:i4>
      </vt:variant>
      <vt:variant>
        <vt:i4>0</vt:i4>
      </vt:variant>
      <vt:variant>
        <vt:i4>5</vt:i4>
      </vt:variant>
      <vt:variant>
        <vt:lpwstr/>
      </vt:variant>
      <vt:variant>
        <vt:lpwstr>_Toc155970897</vt:lpwstr>
      </vt:variant>
      <vt:variant>
        <vt:i4>1179707</vt:i4>
      </vt:variant>
      <vt:variant>
        <vt:i4>128</vt:i4>
      </vt:variant>
      <vt:variant>
        <vt:i4>0</vt:i4>
      </vt:variant>
      <vt:variant>
        <vt:i4>5</vt:i4>
      </vt:variant>
      <vt:variant>
        <vt:lpwstr/>
      </vt:variant>
      <vt:variant>
        <vt:lpwstr>_Toc155970896</vt:lpwstr>
      </vt:variant>
      <vt:variant>
        <vt:i4>1179707</vt:i4>
      </vt:variant>
      <vt:variant>
        <vt:i4>122</vt:i4>
      </vt:variant>
      <vt:variant>
        <vt:i4>0</vt:i4>
      </vt:variant>
      <vt:variant>
        <vt:i4>5</vt:i4>
      </vt:variant>
      <vt:variant>
        <vt:lpwstr/>
      </vt:variant>
      <vt:variant>
        <vt:lpwstr>_Toc155970895</vt:lpwstr>
      </vt:variant>
      <vt:variant>
        <vt:i4>1179707</vt:i4>
      </vt:variant>
      <vt:variant>
        <vt:i4>116</vt:i4>
      </vt:variant>
      <vt:variant>
        <vt:i4>0</vt:i4>
      </vt:variant>
      <vt:variant>
        <vt:i4>5</vt:i4>
      </vt:variant>
      <vt:variant>
        <vt:lpwstr/>
      </vt:variant>
      <vt:variant>
        <vt:lpwstr>_Toc155970894</vt:lpwstr>
      </vt:variant>
      <vt:variant>
        <vt:i4>1179707</vt:i4>
      </vt:variant>
      <vt:variant>
        <vt:i4>110</vt:i4>
      </vt:variant>
      <vt:variant>
        <vt:i4>0</vt:i4>
      </vt:variant>
      <vt:variant>
        <vt:i4>5</vt:i4>
      </vt:variant>
      <vt:variant>
        <vt:lpwstr/>
      </vt:variant>
      <vt:variant>
        <vt:lpwstr>_Toc155970893</vt:lpwstr>
      </vt:variant>
      <vt:variant>
        <vt:i4>1179707</vt:i4>
      </vt:variant>
      <vt:variant>
        <vt:i4>104</vt:i4>
      </vt:variant>
      <vt:variant>
        <vt:i4>0</vt:i4>
      </vt:variant>
      <vt:variant>
        <vt:i4>5</vt:i4>
      </vt:variant>
      <vt:variant>
        <vt:lpwstr/>
      </vt:variant>
      <vt:variant>
        <vt:lpwstr>_Toc155970892</vt:lpwstr>
      </vt:variant>
      <vt:variant>
        <vt:i4>1179707</vt:i4>
      </vt:variant>
      <vt:variant>
        <vt:i4>98</vt:i4>
      </vt:variant>
      <vt:variant>
        <vt:i4>0</vt:i4>
      </vt:variant>
      <vt:variant>
        <vt:i4>5</vt:i4>
      </vt:variant>
      <vt:variant>
        <vt:lpwstr/>
      </vt:variant>
      <vt:variant>
        <vt:lpwstr>_Toc155970891</vt:lpwstr>
      </vt:variant>
      <vt:variant>
        <vt:i4>1179707</vt:i4>
      </vt:variant>
      <vt:variant>
        <vt:i4>92</vt:i4>
      </vt:variant>
      <vt:variant>
        <vt:i4>0</vt:i4>
      </vt:variant>
      <vt:variant>
        <vt:i4>5</vt:i4>
      </vt:variant>
      <vt:variant>
        <vt:lpwstr/>
      </vt:variant>
      <vt:variant>
        <vt:lpwstr>_Toc155970890</vt:lpwstr>
      </vt:variant>
      <vt:variant>
        <vt:i4>1245243</vt:i4>
      </vt:variant>
      <vt:variant>
        <vt:i4>86</vt:i4>
      </vt:variant>
      <vt:variant>
        <vt:i4>0</vt:i4>
      </vt:variant>
      <vt:variant>
        <vt:i4>5</vt:i4>
      </vt:variant>
      <vt:variant>
        <vt:lpwstr/>
      </vt:variant>
      <vt:variant>
        <vt:lpwstr>_Toc155970889</vt:lpwstr>
      </vt:variant>
      <vt:variant>
        <vt:i4>1245243</vt:i4>
      </vt:variant>
      <vt:variant>
        <vt:i4>80</vt:i4>
      </vt:variant>
      <vt:variant>
        <vt:i4>0</vt:i4>
      </vt:variant>
      <vt:variant>
        <vt:i4>5</vt:i4>
      </vt:variant>
      <vt:variant>
        <vt:lpwstr/>
      </vt:variant>
      <vt:variant>
        <vt:lpwstr>_Toc155970888</vt:lpwstr>
      </vt:variant>
      <vt:variant>
        <vt:i4>1245243</vt:i4>
      </vt:variant>
      <vt:variant>
        <vt:i4>74</vt:i4>
      </vt:variant>
      <vt:variant>
        <vt:i4>0</vt:i4>
      </vt:variant>
      <vt:variant>
        <vt:i4>5</vt:i4>
      </vt:variant>
      <vt:variant>
        <vt:lpwstr/>
      </vt:variant>
      <vt:variant>
        <vt:lpwstr>_Toc155970887</vt:lpwstr>
      </vt:variant>
      <vt:variant>
        <vt:i4>1245243</vt:i4>
      </vt:variant>
      <vt:variant>
        <vt:i4>68</vt:i4>
      </vt:variant>
      <vt:variant>
        <vt:i4>0</vt:i4>
      </vt:variant>
      <vt:variant>
        <vt:i4>5</vt:i4>
      </vt:variant>
      <vt:variant>
        <vt:lpwstr/>
      </vt:variant>
      <vt:variant>
        <vt:lpwstr>_Toc155970886</vt:lpwstr>
      </vt:variant>
      <vt:variant>
        <vt:i4>1245243</vt:i4>
      </vt:variant>
      <vt:variant>
        <vt:i4>62</vt:i4>
      </vt:variant>
      <vt:variant>
        <vt:i4>0</vt:i4>
      </vt:variant>
      <vt:variant>
        <vt:i4>5</vt:i4>
      </vt:variant>
      <vt:variant>
        <vt:lpwstr/>
      </vt:variant>
      <vt:variant>
        <vt:lpwstr>_Toc155970885</vt:lpwstr>
      </vt:variant>
      <vt:variant>
        <vt:i4>1245243</vt:i4>
      </vt:variant>
      <vt:variant>
        <vt:i4>56</vt:i4>
      </vt:variant>
      <vt:variant>
        <vt:i4>0</vt:i4>
      </vt:variant>
      <vt:variant>
        <vt:i4>5</vt:i4>
      </vt:variant>
      <vt:variant>
        <vt:lpwstr/>
      </vt:variant>
      <vt:variant>
        <vt:lpwstr>_Toc155970884</vt:lpwstr>
      </vt:variant>
      <vt:variant>
        <vt:i4>1245243</vt:i4>
      </vt:variant>
      <vt:variant>
        <vt:i4>50</vt:i4>
      </vt:variant>
      <vt:variant>
        <vt:i4>0</vt:i4>
      </vt:variant>
      <vt:variant>
        <vt:i4>5</vt:i4>
      </vt:variant>
      <vt:variant>
        <vt:lpwstr/>
      </vt:variant>
      <vt:variant>
        <vt:lpwstr>_Toc155970883</vt:lpwstr>
      </vt:variant>
      <vt:variant>
        <vt:i4>1245243</vt:i4>
      </vt:variant>
      <vt:variant>
        <vt:i4>44</vt:i4>
      </vt:variant>
      <vt:variant>
        <vt:i4>0</vt:i4>
      </vt:variant>
      <vt:variant>
        <vt:i4>5</vt:i4>
      </vt:variant>
      <vt:variant>
        <vt:lpwstr/>
      </vt:variant>
      <vt:variant>
        <vt:lpwstr>_Toc155970882</vt:lpwstr>
      </vt:variant>
      <vt:variant>
        <vt:i4>1245243</vt:i4>
      </vt:variant>
      <vt:variant>
        <vt:i4>38</vt:i4>
      </vt:variant>
      <vt:variant>
        <vt:i4>0</vt:i4>
      </vt:variant>
      <vt:variant>
        <vt:i4>5</vt:i4>
      </vt:variant>
      <vt:variant>
        <vt:lpwstr/>
      </vt:variant>
      <vt:variant>
        <vt:lpwstr>_Toc155970881</vt:lpwstr>
      </vt:variant>
      <vt:variant>
        <vt:i4>1245243</vt:i4>
      </vt:variant>
      <vt:variant>
        <vt:i4>32</vt:i4>
      </vt:variant>
      <vt:variant>
        <vt:i4>0</vt:i4>
      </vt:variant>
      <vt:variant>
        <vt:i4>5</vt:i4>
      </vt:variant>
      <vt:variant>
        <vt:lpwstr/>
      </vt:variant>
      <vt:variant>
        <vt:lpwstr>_Toc155970880</vt:lpwstr>
      </vt:variant>
      <vt:variant>
        <vt:i4>1835067</vt:i4>
      </vt:variant>
      <vt:variant>
        <vt:i4>26</vt:i4>
      </vt:variant>
      <vt:variant>
        <vt:i4>0</vt:i4>
      </vt:variant>
      <vt:variant>
        <vt:i4>5</vt:i4>
      </vt:variant>
      <vt:variant>
        <vt:lpwstr/>
      </vt:variant>
      <vt:variant>
        <vt:lpwstr>_Toc155970879</vt:lpwstr>
      </vt:variant>
      <vt:variant>
        <vt:i4>1835067</vt:i4>
      </vt:variant>
      <vt:variant>
        <vt:i4>20</vt:i4>
      </vt:variant>
      <vt:variant>
        <vt:i4>0</vt:i4>
      </vt:variant>
      <vt:variant>
        <vt:i4>5</vt:i4>
      </vt:variant>
      <vt:variant>
        <vt:lpwstr/>
      </vt:variant>
      <vt:variant>
        <vt:lpwstr>_Toc155970878</vt:lpwstr>
      </vt:variant>
      <vt:variant>
        <vt:i4>1835067</vt:i4>
      </vt:variant>
      <vt:variant>
        <vt:i4>14</vt:i4>
      </vt:variant>
      <vt:variant>
        <vt:i4>0</vt:i4>
      </vt:variant>
      <vt:variant>
        <vt:i4>5</vt:i4>
      </vt:variant>
      <vt:variant>
        <vt:lpwstr/>
      </vt:variant>
      <vt:variant>
        <vt:lpwstr>_Toc155970877</vt:lpwstr>
      </vt:variant>
      <vt:variant>
        <vt:i4>1835067</vt:i4>
      </vt:variant>
      <vt:variant>
        <vt:i4>8</vt:i4>
      </vt:variant>
      <vt:variant>
        <vt:i4>0</vt:i4>
      </vt:variant>
      <vt:variant>
        <vt:i4>5</vt:i4>
      </vt:variant>
      <vt:variant>
        <vt:lpwstr/>
      </vt:variant>
      <vt:variant>
        <vt:lpwstr>_Toc155970876</vt:lpwstr>
      </vt:variant>
      <vt:variant>
        <vt:i4>1835067</vt:i4>
      </vt:variant>
      <vt:variant>
        <vt:i4>2</vt:i4>
      </vt:variant>
      <vt:variant>
        <vt:i4>0</vt:i4>
      </vt:variant>
      <vt:variant>
        <vt:i4>5</vt:i4>
      </vt:variant>
      <vt:variant>
        <vt:lpwstr/>
      </vt:variant>
      <vt:variant>
        <vt:lpwstr>_Toc155970875</vt:lpwstr>
      </vt:variant>
      <vt:variant>
        <vt:i4>7602296</vt:i4>
      </vt:variant>
      <vt:variant>
        <vt:i4>3</vt:i4>
      </vt:variant>
      <vt:variant>
        <vt:i4>0</vt:i4>
      </vt:variant>
      <vt:variant>
        <vt:i4>5</vt:i4>
      </vt:variant>
      <vt:variant>
        <vt:lpwstr>https://www.ejiltalk.org/legal-bindingness-of-security-council-resolutions-generally-and-resolution-2334-on-the-israeli-settlements-in-particular/</vt:lpwstr>
      </vt:variant>
      <vt:variant>
        <vt:lpwstr/>
      </vt:variant>
      <vt:variant>
        <vt:i4>7405576</vt:i4>
      </vt:variant>
      <vt:variant>
        <vt:i4>0</vt:i4>
      </vt:variant>
      <vt:variant>
        <vt:i4>0</vt:i4>
      </vt:variant>
      <vt:variant>
        <vt:i4>5</vt:i4>
      </vt:variant>
      <vt:variant>
        <vt:lpwstr>https://treaties.un.org/pages/ViewDetails.aspx?src=TREATY&amp;mtdsg_no=V-4&amp;chapter=5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Labardini</dc:creator>
  <cp:keywords/>
  <cp:lastModifiedBy>Juan Rodrigo Labardini</cp:lastModifiedBy>
  <cp:revision>2</cp:revision>
  <dcterms:created xsi:type="dcterms:W3CDTF">2024-01-12T22:00:00Z</dcterms:created>
  <dcterms:modified xsi:type="dcterms:W3CDTF">2024-01-12T22:00:00Z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b93a0e3996245f075ca4990e9f1249d2a4a8281887fea7972a041a5fefedfb01</vt:lpwstr>
  </property>
</Properties>
</file>